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napToGrid w:val="0"/>
        <w:spacing w:line="560" w:lineRule="exact"/>
        <w:jc w:val="center"/>
        <w:rPr>
          <w:rFonts w:hint="eastAsia" w:ascii="方正小标宋简体" w:hAnsi="仿宋" w:eastAsia="方正小标宋简体"/>
          <w:sz w:val="44"/>
          <w:szCs w:val="32"/>
        </w:rPr>
      </w:pPr>
      <w:r>
        <w:rPr>
          <w:rFonts w:hint="eastAsia" w:ascii="方正小标宋简体" w:hAnsi="仿宋" w:eastAsia="方正小标宋简体"/>
          <w:sz w:val="44"/>
          <w:szCs w:val="32"/>
          <w:lang w:val="en-US" w:eastAsia="zh-CN"/>
        </w:rPr>
        <w:t>第八届中国国际“互联网+”大学生创新创业大赛</w:t>
      </w:r>
      <w:r>
        <w:rPr>
          <w:rFonts w:hint="eastAsia" w:ascii="方正小标宋简体" w:hAnsi="仿宋" w:eastAsia="方正小标宋简体"/>
          <w:sz w:val="44"/>
          <w:szCs w:val="32"/>
        </w:rPr>
        <w:t>高教主赛道方案</w:t>
      </w:r>
    </w:p>
    <w:p>
      <w:pPr>
        <w:spacing w:line="560" w:lineRule="exact"/>
        <w:rPr>
          <w:rFonts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西北农林科技大学</w:t>
      </w:r>
      <w:r>
        <w:rPr>
          <w:rFonts w:hint="eastAsia" w:ascii="仿宋" w:hAnsi="仿宋" w:eastAsia="仿宋"/>
          <w:sz w:val="32"/>
          <w:szCs w:val="32"/>
          <w:lang w:val="en-US" w:eastAsia="zh-CN"/>
        </w:rPr>
        <w:t>第八届中国国际“互联网+”大学生创新创业大赛设高教主赛道（含国际参赛项目），具体实施方案如下。</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（一）新工科类项目：大数据、云计算、人工智能、区块链、虚拟现实、智能制造、网络空间安全、机器人工程、工业自动化、新材料等领域，符合新工科建设理念和要求的项目；</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（二）新医科类项目：现代医疗技术、智能医疗设备、新药研发、健康康养、食药保健、智能医学、生物技术、生物材料等领域，符合新医科建设理念和要求的项目； </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（三）新农科类项目：现代种业、智慧农业、智能农机装备、农业大数据、食品营养、休闲农业、森林康养、生态修复、农业碳汇等领域，符合新农科建设理念和要求的项目； </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6"/>
        <w:shd w:val="clear" w:color="auto" w:fill="FFFFFF"/>
        <w:snapToGrid w:val="0"/>
        <w:spacing w:line="560" w:lineRule="exact"/>
        <w:ind w:firstLine="640" w:firstLineChars="200"/>
        <w:rPr>
          <w:rFonts w:ascii="仿宋" w:hAnsi="仿宋" w:eastAsia="仿宋"/>
          <w:sz w:val="32"/>
          <w:szCs w:val="32"/>
        </w:rPr>
      </w:pPr>
      <w:r>
        <w:rPr>
          <w:rFonts w:ascii="仿宋" w:hAnsi="仿宋" w:eastAsia="仿宋"/>
          <w:sz w:val="32"/>
          <w:szCs w:val="32"/>
          <w:lang w:val="en-US" w:eastAsia="zh-CN"/>
        </w:rPr>
        <w:t>（一）本赛道以团队为单位报名参赛。允许跨校组建参赛团</w:t>
      </w:r>
      <w:r>
        <w:rPr>
          <w:rFonts w:hint="eastAsia" w:ascii="仿宋" w:hAnsi="仿宋" w:eastAsia="仿宋"/>
          <w:sz w:val="32"/>
          <w:szCs w:val="32"/>
          <w:lang w:val="en-US" w:eastAsia="zh-CN"/>
        </w:rPr>
        <w:t>队，每个团队的成员不少于</w:t>
      </w:r>
      <w:r>
        <w:rPr>
          <w:rFonts w:hint="default" w:ascii="仿宋" w:hAnsi="仿宋" w:eastAsia="仿宋"/>
          <w:sz w:val="32"/>
          <w:szCs w:val="32"/>
          <w:lang w:val="en-US" w:eastAsia="zh-CN"/>
        </w:rPr>
        <w:t>3</w:t>
      </w:r>
      <w:r>
        <w:rPr>
          <w:rFonts w:hint="eastAsia" w:ascii="仿宋" w:hAnsi="仿宋" w:eastAsia="仿宋"/>
          <w:sz w:val="32"/>
          <w:szCs w:val="32"/>
          <w:lang w:val="en-US" w:eastAsia="zh-CN"/>
        </w:rPr>
        <w:t xml:space="preserve">人，不多于10人（含团队负责人），须为项目的实际核心成员。参赛团队所报参赛创业项目，须为本团队策划或经营的项目，不得借用他人项目参赛。 </w:t>
      </w:r>
    </w:p>
    <w:p>
      <w:pPr>
        <w:pStyle w:val="6"/>
        <w:shd w:val="clear" w:color="auto" w:fill="FFFFFF"/>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pStyle w:val="6"/>
        <w:shd w:val="clear" w:color="auto" w:fill="FFFFFF"/>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（三）所有参赛材料和现场答辩原则上使用中文或英文，如有其他语言需求，请联系大赛组委会。</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根据参赛申报人所处学习阶段，项目分为本科生组、研究生组。根据所处创业阶段，本科生组和研究生组均内设创意组、初创组、成长组，并按照新工科、新医科、新农科、新文科设置参赛项目类型。</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具体参赛条件如下：</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（一）本科生组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1.创意组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（1）参赛项目具有较好的创意和较为成型的产品原型或服务模式，在大赛通知下发之日前尚未完成工商等各类登记注册。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（2）参赛申报人须为项目负责人，项目负责人及成员均须为普通高等学校全日制在校本专科生（不含在职教育）。</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（3）学校科技成果转化项目不能参加本组比赛（科技成果的完成人、所有人中参赛申报人排名第一的除外）。</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2.初创组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（1）参赛项目工商等各类登记注册未满3年（2019年3月1日及以后注册）。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且为参赛企业法定代表人，须为普通高等学校全日制在校本专科生（不含在职教育），毕业5年以内的全日制本专科学生（即2017年之后的毕业生，不含在职教育）。企业法定代表人在大赛通知发布之日后进行变更的不予认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（3）项目的股权结构中，企业法定代表人的股权不得少于1/3，参赛团队成员股权合计不得少于51%。 </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3.成长组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（1）参赛项目工商等各类登记注册3年以上（2019年3月1日前注册）。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且为参赛企业法定代表人，须为普通高等学校全日制在校本专科生（不含在职教育），或毕5年以内的全日制本专科学生（即2017年之后的毕业生，不含在职教育）。企业法定代表人在大赛通知发布之日后进行变更的不予认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（3）项目的股权结构中，企业法定代表人的股权不得少于10%，参赛团队成员股权合计不得少于1/3。</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（二）研究生组</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1.创意组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（1）参赛项目具有较好的创意和较为成型的产品原型或服务模式，在大赛通知下发之日前尚未完成工商等各类登记注册。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（2）参赛申报人须为项目负责人，须为普通高等学校全日制在校研究生。项目成员须为普通高等学校全日制在校研究生或本专科生（不含在职教育）。</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（3）学校科技成果转化项目不能参加本组比赛（科技成果的完成人、所有人中参赛申报人排名第一的除外）。</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2.初创组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（1）参赛项目工商等各类登记注册未满3年（2019年3月1日及以后注册）。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（3）项目的股权结构中，企业法定代表人的股权不得少于1/3，参赛团队成员股权合计不得少于51%。</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3.成长组</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（1）参赛项目工商等各类登记注册3年以上（2019年3月1日前注册）。</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（2）参赛申报人须为项目负责人且为参赛企业法定代表人，须为普通高等学校全日制在校研究生，或毕业5年以内的全日制研究生学历学生（即2017年之后的研究生学历毕业生）。企业法 定代表人在大赛通知发布之日后进行变更的不予认可。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（3）项目的股权结构中，企业法定代表人的股权不得少于10%，参赛团队成员股权合计不得少于1/3。</w:t>
      </w:r>
      <w:bookmarkStart w:id="0" w:name="_GoBack"/>
      <w:bookmarkEnd w:id="0"/>
    </w:p>
    <w:sectPr>
      <w:footerReference r:id="rId3" w:type="default"/>
      <w:pgSz w:w="11906" w:h="16838"/>
      <w:pgMar w:top="1588"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AAF992-B6D1-4061-AB25-64B665E782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D62BFDF1-DA74-43BD-B448-B84589E32F3F}"/>
  </w:font>
  <w:font w:name="仿宋">
    <w:panose1 w:val="02010609060101010101"/>
    <w:charset w:val="86"/>
    <w:family w:val="modern"/>
    <w:pitch w:val="default"/>
    <w:sig w:usb0="800002BF" w:usb1="38CF7CFA" w:usb2="00000016" w:usb3="00000000" w:csb0="00040001" w:csb1="00000000"/>
    <w:embedRegular r:id="rId3" w:fontKey="{51DA6024-0403-4236-8645-3C7E1266E7A6}"/>
  </w:font>
  <w:font w:name="仿宋_GB2312">
    <w:panose1 w:val="02010609030101010101"/>
    <w:charset w:val="86"/>
    <w:family w:val="modern"/>
    <w:pitch w:val="default"/>
    <w:sig w:usb0="00000001" w:usb1="080E0000" w:usb2="00000000" w:usb3="00000000" w:csb0="00040000" w:csb1="00000000"/>
    <w:embedRegular r:id="rId4" w:fontKey="{DF1452F8-A32C-40F8-9D14-B502C5C68F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000020AC"/>
    <w:rsid w:val="0000753D"/>
    <w:rsid w:val="00013BA8"/>
    <w:rsid w:val="0001634E"/>
    <w:rsid w:val="00016818"/>
    <w:rsid w:val="00026506"/>
    <w:rsid w:val="0004430F"/>
    <w:rsid w:val="00044913"/>
    <w:rsid w:val="000733F3"/>
    <w:rsid w:val="00081A61"/>
    <w:rsid w:val="000930D7"/>
    <w:rsid w:val="00094E90"/>
    <w:rsid w:val="000A708E"/>
    <w:rsid w:val="000B0C4A"/>
    <w:rsid w:val="000B2E4C"/>
    <w:rsid w:val="000B4E32"/>
    <w:rsid w:val="000C6DBE"/>
    <w:rsid w:val="000D148D"/>
    <w:rsid w:val="000E1145"/>
    <w:rsid w:val="000E4B18"/>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37B76"/>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11F9A"/>
    <w:rsid w:val="004132B3"/>
    <w:rsid w:val="004157F9"/>
    <w:rsid w:val="00417AD8"/>
    <w:rsid w:val="004233CF"/>
    <w:rsid w:val="0043099B"/>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089E1474"/>
    <w:rsid w:val="37030DFB"/>
    <w:rsid w:val="3E7EF289"/>
    <w:rsid w:val="3FCF3AEA"/>
    <w:rsid w:val="562F6078"/>
    <w:rsid w:val="5FB3ABA6"/>
    <w:rsid w:val="67643A3F"/>
    <w:rsid w:val="6B6F9504"/>
    <w:rsid w:val="6C3C010B"/>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字符"/>
    <w:basedOn w:val="9"/>
    <w:link w:val="3"/>
    <w:qFormat/>
    <w:uiPriority w:val="0"/>
    <w:rPr>
      <w:rFonts w:ascii="Times New Roman" w:hAnsi="Times New Roman" w:eastAsia="宋体" w:cs="Times New Roman"/>
      <w:kern w:val="2"/>
      <w:sz w:val="18"/>
      <w:szCs w:val="18"/>
    </w:rPr>
  </w:style>
  <w:style w:type="character" w:customStyle="1" w:styleId="13">
    <w:name w:val="页眉 字符"/>
    <w:basedOn w:val="9"/>
    <w:link w:val="5"/>
    <w:qFormat/>
    <w:uiPriority w:val="0"/>
    <w:rPr>
      <w:rFonts w:ascii="Times New Roman" w:hAnsi="Times New Roman" w:eastAsia="宋体" w:cs="Times New Roman"/>
      <w:kern w:val="2"/>
      <w:sz w:val="18"/>
      <w:szCs w:val="18"/>
    </w:rPr>
  </w:style>
  <w:style w:type="character" w:customStyle="1" w:styleId="14">
    <w:name w:val="页脚 字符"/>
    <w:basedOn w:val="9"/>
    <w:link w:val="4"/>
    <w:qFormat/>
    <w:uiPriority w:val="99"/>
    <w:rPr>
      <w:rFonts w:ascii="Times New Roman" w:hAnsi="Times New Roman" w:eastAsia="宋体" w:cs="Times New Roman"/>
      <w:kern w:val="2"/>
      <w:sz w:val="18"/>
      <w:szCs w:val="18"/>
    </w:rPr>
  </w:style>
  <w:style w:type="character" w:customStyle="1" w:styleId="15">
    <w:name w:val="批注文字 字符"/>
    <w:basedOn w:val="9"/>
    <w:link w:val="2"/>
    <w:qFormat/>
    <w:uiPriority w:val="99"/>
    <w:rPr>
      <w:rFonts w:ascii="Times New Roman" w:hAnsi="Times New Roman" w:eastAsia="宋体" w:cs="Times New Roman"/>
      <w:kern w:val="2"/>
      <w:sz w:val="21"/>
      <w:szCs w:val="22"/>
    </w:rPr>
  </w:style>
  <w:style w:type="character" w:customStyle="1" w:styleId="16">
    <w:name w:val="批注主题 字符"/>
    <w:basedOn w:val="15"/>
    <w:link w:val="7"/>
    <w:qFormat/>
    <w:uiPriority w:val="0"/>
    <w:rPr>
      <w:rFonts w:ascii="Times New Roman" w:hAnsi="Times New Roman" w:eastAsia="宋体" w:cs="Times New Roman"/>
      <w:b/>
      <w:bCs/>
      <w:kern w:val="2"/>
      <w:sz w:val="21"/>
      <w:szCs w:val="22"/>
    </w:rPr>
  </w:style>
  <w:style w:type="character" w:customStyle="1" w:styleId="17">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5</Pages>
  <Words>2002</Words>
  <Characters>2049</Characters>
  <Lines>15</Lines>
  <Paragraphs>4</Paragraphs>
  <TotalTime>10</TotalTime>
  <ScaleCrop>false</ScaleCrop>
  <LinksUpToDate>false</LinksUpToDate>
  <CharactersWithSpaces>2069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2021-04-19T07:54:00Z</dcterms:created>
  <dc:creator>携侣同行</dc:creator>
  <cp:lastModifiedBy>第13号元素</cp:lastModifiedBy>
  <cp:lastPrinted>2021-04-19T03:15:00Z</cp:lastPrinted>
  <dcterms:modified xsi:type="dcterms:W3CDTF">2022-04-19T09:25:48Z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E4ADB6C686C644BEAC842D302FA146E9</vt:lpwstr>
  </property>
</Properties>
</file>