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052F" w14:textId="77777777" w:rsidR="00E36123" w:rsidRDefault="00000000">
      <w:pPr>
        <w:spacing w:line="560" w:lineRule="exact"/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“20+8”领域</w:t>
      </w:r>
    </w:p>
    <w:p w14:paraId="69A8C2F3" w14:textId="77777777" w:rsidR="00E36123" w:rsidRDefault="00E3612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0A4BCD2E" w14:textId="77777777" w:rsidR="00E36123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一、新一代电子信息</w:t>
      </w:r>
    </w:p>
    <w:p w14:paraId="190B1C94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1.宽带网络通信2.半导体与集成电路3.超高清视频显示</w:t>
      </w:r>
    </w:p>
    <w:p w14:paraId="5A541C73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4.智能终端5.智能传感器</w:t>
      </w:r>
    </w:p>
    <w:p w14:paraId="67D45AF1" w14:textId="77777777" w:rsidR="00E36123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二、数字与时尚</w:t>
      </w:r>
    </w:p>
    <w:p w14:paraId="58B1B05B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6.软件与信息服务7.数字创意8.现代时尚</w:t>
      </w:r>
    </w:p>
    <w:p w14:paraId="33C786F9" w14:textId="77777777" w:rsidR="00E36123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三、高端制造装备</w:t>
      </w:r>
    </w:p>
    <w:p w14:paraId="0891D83A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9.工业母机10.智能机器人11.激光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与增材制造</w:t>
      </w:r>
      <w:proofErr w:type="gramEnd"/>
    </w:p>
    <w:p w14:paraId="5E20CD69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12.精密仪器设备</w:t>
      </w:r>
    </w:p>
    <w:p w14:paraId="2B7512A8" w14:textId="77777777" w:rsidR="00E36123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四、绿色低碳</w:t>
      </w:r>
    </w:p>
    <w:p w14:paraId="455984E2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13.新能源14.安全应急与节能环保15.智能网联汽车</w:t>
      </w:r>
    </w:p>
    <w:p w14:paraId="164BA161" w14:textId="77777777" w:rsidR="00E36123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五、新材料</w:t>
      </w:r>
    </w:p>
    <w:p w14:paraId="6E7AC074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16.新材料</w:t>
      </w:r>
    </w:p>
    <w:p w14:paraId="76362783" w14:textId="77777777" w:rsidR="00E36123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六、生物医药与健康</w:t>
      </w:r>
    </w:p>
    <w:p w14:paraId="1696B2B8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17.高端医疗器械18.生物医药19.大健康（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美、康养等服务）</w:t>
      </w:r>
    </w:p>
    <w:p w14:paraId="2E530680" w14:textId="77777777" w:rsidR="00E36123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七、海洋经济</w:t>
      </w:r>
    </w:p>
    <w:p w14:paraId="422D252E" w14:textId="5478C96F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海工装备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制造</w:t>
      </w:r>
    </w:p>
    <w:p w14:paraId="77F1B544" w14:textId="77777777" w:rsidR="00CD7875" w:rsidRDefault="00CD787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8F836E4" w14:textId="77777777" w:rsidR="00E36123" w:rsidRPr="00CD7875" w:rsidRDefault="00000000">
      <w:pPr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CD7875">
        <w:rPr>
          <w:rFonts w:ascii="黑体" w:eastAsia="黑体" w:hAnsi="黑体" w:cs="黑体" w:hint="eastAsia"/>
          <w:b/>
          <w:bCs/>
          <w:sz w:val="32"/>
          <w:szCs w:val="32"/>
        </w:rPr>
        <w:t>八、未来产业</w:t>
      </w:r>
    </w:p>
    <w:p w14:paraId="455EB938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1.区块链 2.量子信息 3.脑科学与类脑智能 4.细胞与基因 </w:t>
      </w:r>
    </w:p>
    <w:p w14:paraId="5DF484DD" w14:textId="77777777" w:rsidR="00E3612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5.合成生物 6.可见光通信与光计算 7.深地深海 8.空天技术</w:t>
      </w:r>
    </w:p>
    <w:sectPr w:rsidR="00E36123">
      <w:pgSz w:w="11900" w:h="16838"/>
      <w:pgMar w:top="1871" w:right="1474" w:bottom="1701" w:left="1587" w:header="0" w:footer="0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evenAndOddHeaders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FFD988EB"/>
    <w:rsid w:val="00172A27"/>
    <w:rsid w:val="001D194E"/>
    <w:rsid w:val="00CD7875"/>
    <w:rsid w:val="00E36123"/>
    <w:rsid w:val="19B14987"/>
    <w:rsid w:val="77DCCBAF"/>
    <w:rsid w:val="7EFBD473"/>
    <w:rsid w:val="DB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74DFA"/>
  <w15:docId w15:val="{A10980F9-25D9-4557-9D15-E8B9CC8C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付秀芹</dc:creator>
  <cp:lastModifiedBy>未定义</cp:lastModifiedBy>
  <cp:revision>2</cp:revision>
  <dcterms:created xsi:type="dcterms:W3CDTF">2023-03-13T02:44:00Z</dcterms:created>
  <dcterms:modified xsi:type="dcterms:W3CDTF">2023-03-13T02:44:00Z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