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"/>
          <w:bCs w:val="0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bCs w:val="0"/>
          <w:color w:val="auto"/>
          <w:sz w:val="44"/>
          <w:szCs w:val="44"/>
        </w:rPr>
        <w:t>教育教学改革研究项目立项指南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/>
          <w:bCs/>
          <w:color w:val="auto"/>
          <w:sz w:val="36"/>
          <w:szCs w:val="36"/>
        </w:rPr>
        <w:t>（</w:t>
      </w:r>
      <w:r>
        <w:rPr>
          <w:rFonts w:ascii="仿宋" w:hAnsi="仿宋" w:eastAsia="仿宋"/>
          <w:bCs/>
          <w:color w:val="auto"/>
          <w:sz w:val="36"/>
          <w:szCs w:val="36"/>
        </w:rPr>
        <w:t>2023</w:t>
      </w:r>
      <w:r>
        <w:rPr>
          <w:rFonts w:hint="eastAsia" w:ascii="仿宋" w:hAnsi="仿宋" w:eastAsia="仿宋"/>
          <w:bCs/>
          <w:color w:val="auto"/>
          <w:sz w:val="36"/>
          <w:szCs w:val="36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为做好2023年度西北农林科技大学教育教学改革研究项目立项工作，特制定本指南。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指南列出的内容仅供参考，其研究内容涉及高等教育教学改革与发展的方向，非具体的项目名称。申请人根据本指南，结合学校和个人实际，确定项目名称和研究内容。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Toc227497592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重大攻关项目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围绕推动和服务一流本科教育，通过综合改革研究力求在理论、体制、机制、模式上取得创新突破，致力于形成高水平的教学成果，切实提升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人才培养能力。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新时代高校“大思政课”教育格局体系研究与实践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1.2“三全育人，五育并举”的提质增效举措研究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1.3跨学院、跨学科、跨行业的人才联合培养模式创新与实践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1.4基础学科拔尖创新人才选拔、培养与评价的长效机制研究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1.5新型农科人才创新创业教育与实践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1.6教育教学数字化创新发展的路径与模式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1.7本研贯通人才培养体系、模式与机制的创新实践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1.8智慧农业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集群建设的理论与实践研究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1.9教育质量保障、评估、反馈和改进机制研究与实践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（三）预期成果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1.结合我校工作现状，提交工作实施方案或政策建议报告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2.形成新模式、新机制、新体系、新方案、新标准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3.制定形成相关管理办法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4.提交项目研究报告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5.发表高水平教改论文1-2篇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重点项目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聚焦人才培养的重要领域和关键环节，创新解决教育教学改革中的热点、难点、重点问题，以期在人才培养机制、体系、模式、路径和评价等方面取得突破，关键问题得以解决，加快形成高水平人才培养体系。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</w:t>
      </w:r>
      <w:r>
        <w:rPr>
          <w:rFonts w:hint="eastAsia" w:ascii="仿宋" w:hAnsi="仿宋" w:eastAsia="仿宋"/>
          <w:color w:val="auto"/>
          <w:sz w:val="32"/>
          <w:szCs w:val="32"/>
        </w:rPr>
        <w:t>习近平新时代中国特色社会主义思想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三进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color w:val="auto"/>
          <w:sz w:val="32"/>
          <w:szCs w:val="32"/>
        </w:rPr>
        <w:t>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2.2新农科专业建设与传统专业改造提升路径与实践研究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“科教融汇、产教融合”人才培养模式改革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2.4面向新农科/新工科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新文科的实践教育体系构建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专业</w:t>
      </w:r>
      <w:r>
        <w:rPr>
          <w:rFonts w:hint="eastAsia" w:ascii="仿宋" w:hAnsi="仿宋" w:eastAsia="仿宋"/>
          <w:color w:val="auto"/>
          <w:sz w:val="32"/>
          <w:szCs w:val="32"/>
        </w:rPr>
        <w:t>课程体系整体优化与教学内容改革的研究与实践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2.6</w:t>
      </w:r>
      <w:r>
        <w:rPr>
          <w:rFonts w:hint="eastAsia" w:ascii="仿宋" w:hAnsi="仿宋" w:eastAsia="仿宋"/>
          <w:color w:val="auto"/>
          <w:sz w:val="32"/>
          <w:szCs w:val="32"/>
        </w:rPr>
        <w:t>课程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/>
          <w:color w:val="auto"/>
          <w:sz w:val="32"/>
          <w:szCs w:val="32"/>
        </w:rPr>
        <w:t>教材的准入、建设、评价与淘汰机制研究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2.7课堂教学效果过程性评价研究与实践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2.8高等农林教育国际化研究与实践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教师教学能力提升与教学创新研究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（三）预期成果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1.形成新模式、新机制、新体系、新方案、新标准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2.提交实践案例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3.提交项目研究报告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4.发表高水平教改论文1-2篇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一般项目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围绕本科教育教学核心工作，在课程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实践项目、教学团队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、创新创业教育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教学服务与管理等方面开展研究与探索，着重于解决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教学与管理中的实际问题，研究成果对课程与专业发展有促进作用。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3.1高水平课程建设与新形态教材开发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3.2课堂教学方式方法改革与质量提升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3.3创新创业教育改革研究与实践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3.4实验实践教学改革研究与实践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3.5基层教学组织、教学团队、虚拟教研室建设的研究与实践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3.6体美劳教育新体系建设、评价与实践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3.7教育教学管理与研究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3.8其他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（三）预期成果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1.提交项目研究报告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2.发表教改论文1篇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专项项目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（一）专项类型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学校设立以下4类专项项目，项目级别按一般项目对待。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4.1思政课+课程思政专项。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围绕思政课与课程思政质量提升开展研究。由“思政课+课程思政”协同创新中心组织评审与管理，立项数不超过20项。经费从协同创新中心年度专项经费中列支。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4.2卓越农林人才培养专项。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围绕“卓越班”人才培养开展相关教育教学改革研究与实践，由创新实验学院组织评审与管理，立项数不超过10项。经费从创新实验学院卓越农林人才培养模式改革专项经费中列支。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4.3教师教学能力提升专项。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聚焦教学实践的真实“问题”，系统开展教师课堂教学理念、内容、方法、手段、应用、效果评价等方面研究实践。由教学发展中心组织评审与管理，立项数不超过10项。经费从学校教改专项中列支。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4.4继续教育专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项。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学院组织评审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，立项数不超过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项。经费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由成教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自筹予以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获批省级教改项目的纳入学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校重点项目管理。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（二）预期成果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1.提交项目研究报告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2.提交教学案例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3.教学实践效果提升证明材料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E21D61-C947-40F1-B2D2-44C1F66922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CF1C258-BCF4-482F-AA92-11CB956FA1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6E71627-536B-4EE3-8A80-22DCD6B761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E0C5A60-287B-46D8-A272-36495AA99C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FD83C"/>
    <w:multiLevelType w:val="singleLevel"/>
    <w:tmpl w:val="9DDFD8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2B0919"/>
    <w:multiLevelType w:val="singleLevel"/>
    <w:tmpl w:val="BC2B09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1CDC4469"/>
    <w:rsid w:val="000A2228"/>
    <w:rsid w:val="001927C0"/>
    <w:rsid w:val="00390D6A"/>
    <w:rsid w:val="006362C7"/>
    <w:rsid w:val="00671A8E"/>
    <w:rsid w:val="008878D1"/>
    <w:rsid w:val="008A3A2B"/>
    <w:rsid w:val="00B87D6F"/>
    <w:rsid w:val="00B9689E"/>
    <w:rsid w:val="00CC6B2F"/>
    <w:rsid w:val="00D31D34"/>
    <w:rsid w:val="02315D47"/>
    <w:rsid w:val="03011B0B"/>
    <w:rsid w:val="03404493"/>
    <w:rsid w:val="0380294F"/>
    <w:rsid w:val="03DB6B1F"/>
    <w:rsid w:val="03E740EF"/>
    <w:rsid w:val="04163446"/>
    <w:rsid w:val="04992949"/>
    <w:rsid w:val="052A53FB"/>
    <w:rsid w:val="07C05BA3"/>
    <w:rsid w:val="0A1407C8"/>
    <w:rsid w:val="0A894080"/>
    <w:rsid w:val="0AAE6186"/>
    <w:rsid w:val="0BA3260D"/>
    <w:rsid w:val="0BE5207C"/>
    <w:rsid w:val="0DF30354"/>
    <w:rsid w:val="10E741A0"/>
    <w:rsid w:val="1133243D"/>
    <w:rsid w:val="127C300E"/>
    <w:rsid w:val="1665494C"/>
    <w:rsid w:val="16DA7356"/>
    <w:rsid w:val="1A501008"/>
    <w:rsid w:val="1AC94917"/>
    <w:rsid w:val="1CDC4469"/>
    <w:rsid w:val="1E407B20"/>
    <w:rsid w:val="1F051B18"/>
    <w:rsid w:val="210D4C48"/>
    <w:rsid w:val="2125168D"/>
    <w:rsid w:val="217429A0"/>
    <w:rsid w:val="22E449E3"/>
    <w:rsid w:val="263F0183"/>
    <w:rsid w:val="275A2395"/>
    <w:rsid w:val="2824349B"/>
    <w:rsid w:val="2B04252C"/>
    <w:rsid w:val="2B4B0564"/>
    <w:rsid w:val="2CCA6FE2"/>
    <w:rsid w:val="2D702450"/>
    <w:rsid w:val="2D8F7C42"/>
    <w:rsid w:val="2DF15178"/>
    <w:rsid w:val="2E8250B1"/>
    <w:rsid w:val="33B841A1"/>
    <w:rsid w:val="360E39CD"/>
    <w:rsid w:val="39AA2501"/>
    <w:rsid w:val="3B143AC7"/>
    <w:rsid w:val="3BAD3B0C"/>
    <w:rsid w:val="3D9B618F"/>
    <w:rsid w:val="3E18333B"/>
    <w:rsid w:val="3EF65467"/>
    <w:rsid w:val="3FA91EAD"/>
    <w:rsid w:val="40754A75"/>
    <w:rsid w:val="42073DF3"/>
    <w:rsid w:val="43217136"/>
    <w:rsid w:val="43DB7AA4"/>
    <w:rsid w:val="46C51FBC"/>
    <w:rsid w:val="4716603A"/>
    <w:rsid w:val="483A3B0D"/>
    <w:rsid w:val="4EB52EAD"/>
    <w:rsid w:val="504E67A1"/>
    <w:rsid w:val="556A2742"/>
    <w:rsid w:val="5C090941"/>
    <w:rsid w:val="5DAA7FFC"/>
    <w:rsid w:val="601E438A"/>
    <w:rsid w:val="61EA6C19"/>
    <w:rsid w:val="6445580E"/>
    <w:rsid w:val="645C37AB"/>
    <w:rsid w:val="65E133A2"/>
    <w:rsid w:val="66DF62F2"/>
    <w:rsid w:val="684144BC"/>
    <w:rsid w:val="684F12BD"/>
    <w:rsid w:val="69474951"/>
    <w:rsid w:val="69DD1BC2"/>
    <w:rsid w:val="6A102F95"/>
    <w:rsid w:val="6A5D7D75"/>
    <w:rsid w:val="6D33064D"/>
    <w:rsid w:val="6D785A21"/>
    <w:rsid w:val="6FDB5100"/>
    <w:rsid w:val="71347EB1"/>
    <w:rsid w:val="71A1671E"/>
    <w:rsid w:val="732F74D4"/>
    <w:rsid w:val="77372A5A"/>
    <w:rsid w:val="7A9D5BD6"/>
    <w:rsid w:val="7E6F2699"/>
    <w:rsid w:val="7E9360E5"/>
    <w:rsid w:val="7E9A6E9D"/>
    <w:rsid w:val="7FD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795</Words>
  <Characters>4537</Characters>
  <Lines>37</Lines>
  <Paragraphs>10</Paragraphs>
  <TotalTime>3</TotalTime>
  <ScaleCrop>false</ScaleCrop>
  <LinksUpToDate>false</LinksUpToDate>
  <CharactersWithSpaces>5322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2021-09-09T07:33:00Z</dcterms:created>
  <dc:creator>我心飞翔</dc:creator>
  <cp:lastModifiedBy>我心飞翔</cp:lastModifiedBy>
  <dcterms:modified xsi:type="dcterms:W3CDTF">2023-09-15T01:03:13Z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A0CF52CED7074E72B753031050221CCB</vt:lpwstr>
  </property>
</Properties>
</file>