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 xml:space="preserve">                                                                                                                                                                                                                                                                                                                                                                                                                                               </w:t>
      </w:r>
    </w:p>
    <w:p>
      <w:pPr>
        <w:widowControl/>
        <w:jc w:val="left"/>
        <w:rPr>
          <w:rFonts w:ascii="汉仪仿宋简" w:hAnsi="宋体" w:eastAsia="汉仪仿宋简"/>
          <w:color w:val="000000"/>
          <w:kern w:val="0"/>
          <w:sz w:val="32"/>
          <w:szCs w:val="32"/>
        </w:rPr>
      </w:pPr>
      <w:r>
        <w:rPr>
          <w:rFonts w:hint="eastAsia" w:ascii="宋体" w:hAnsi="宋体" w:cs="仿宋_GB2312"/>
          <w:b/>
          <w:sz w:val="28"/>
          <w:szCs w:val="28"/>
        </w:rPr>
        <w:t>附件</w:t>
      </w:r>
      <w:r>
        <w:rPr>
          <w:rFonts w:hint="eastAsia" w:ascii="宋体" w:hAnsi="宋体" w:cs="仿宋_GB2312"/>
          <w:b/>
          <w:sz w:val="28"/>
          <w:szCs w:val="28"/>
          <w:lang w:val="en-US" w:eastAsia="zh-CN"/>
        </w:rPr>
        <w:t>1</w:t>
      </w:r>
      <w:r>
        <w:rPr>
          <w:rFonts w:hint="eastAsia" w:ascii="宋体" w:hAnsi="宋体" w:cs="仿宋_GB2312"/>
          <w:b/>
          <w:sz w:val="28"/>
          <w:szCs w:val="28"/>
        </w:rPr>
        <w:t xml:space="preserve">   </w:t>
      </w:r>
      <w:bookmarkStart w:id="0" w:name="_GoBack"/>
      <w:bookmarkEnd w:id="0"/>
      <w:r>
        <w:rPr>
          <w:rFonts w:hint="eastAsia" w:ascii="宋体" w:hAnsi="宋体" w:cs="仿宋_GB2312"/>
          <w:b/>
          <w:sz w:val="28"/>
          <w:szCs w:val="28"/>
        </w:rPr>
        <w:t xml:space="preserve">            </w:t>
      </w:r>
      <w:r>
        <w:rPr>
          <w:rFonts w:ascii="宋体" w:hAnsi="宋体" w:cs="仿宋_GB2312"/>
          <w:b/>
          <w:sz w:val="28"/>
          <w:szCs w:val="28"/>
        </w:rPr>
        <w:t xml:space="preserve">  </w:t>
      </w:r>
      <w:r>
        <w:rPr>
          <w:rFonts w:hint="eastAsia" w:ascii="宋体" w:hAnsi="宋体" w:cs="仿宋_GB2312"/>
          <w:b/>
          <w:sz w:val="28"/>
          <w:szCs w:val="28"/>
        </w:rPr>
        <w:t>在线点播培训课程表</w:t>
      </w:r>
    </w:p>
    <w:p>
      <w:pPr>
        <w:widowControl/>
        <w:ind w:firstLine="420" w:firstLineChars="200"/>
        <w:rPr>
          <w:rFonts w:ascii="宋体" w:hAnsi="宋体"/>
        </w:rPr>
      </w:pPr>
      <w:r>
        <w:rPr>
          <w:rFonts w:hint="eastAsia" w:ascii="宋体" w:hAnsi="宋体" w:cs="仿宋_GB2312"/>
        </w:rPr>
        <w:t>在线点播培训不受时间和地点限制，学员可通过网络进行自主学习及参加网络社区交流活动</w:t>
      </w:r>
      <w:r>
        <w:rPr>
          <w:rFonts w:hint="eastAsia" w:ascii="宋体" w:hAnsi="宋体" w:cs="Arial"/>
          <w:color w:val="0D0D0D"/>
        </w:rPr>
        <w:t>。在线点播培训课程分为高校教师教学能力及职业发展通用培训、新教师培训、学科教学类培训课程3大类。教学能力及职业发展培训</w:t>
      </w:r>
      <w:r>
        <w:rPr>
          <w:rFonts w:hint="eastAsia" w:ascii="宋体" w:hAnsi="宋体" w:cs="宋体"/>
          <w:kern w:val="0"/>
        </w:rPr>
        <w:t>突出教育教学理念与方法、信息技术在教学中的应用、教师专业发展及综合素养提升等内容；新教师培训是面向新入职及入职三年之内教师的专题培训；学科教学类培训是涵盖各学科门类主要专业课程的教学培训。</w:t>
      </w:r>
      <w:r>
        <w:rPr>
          <w:rFonts w:hint="eastAsia" w:ascii="宋体" w:hAnsi="宋体" w:cs="Arial"/>
          <w:color w:val="0D0D0D"/>
        </w:rPr>
        <w:t>课程</w:t>
      </w:r>
      <w:r>
        <w:rPr>
          <w:rFonts w:hint="eastAsia" w:ascii="宋体" w:hAnsi="宋体"/>
        </w:rPr>
        <w:t>ID号为在线点播培训课程唯一代码，供学员和院校学习中心选课使用。</w:t>
      </w:r>
      <w:r>
        <w:rPr>
          <w:rFonts w:hint="eastAsia" w:ascii="宋体" w:hAnsi="宋体" w:cs="宋体"/>
          <w:kern w:val="0"/>
        </w:rPr>
        <w:t>课程按视频时长分为两类，ID号为10000以下（4位数以内）的为视频</w:t>
      </w:r>
      <w:r>
        <w:rPr>
          <w:rFonts w:hint="eastAsia" w:ascii="宋体" w:hAnsi="宋体" w:cs="Arial"/>
          <w:color w:val="0D0D0D"/>
        </w:rPr>
        <w:t>时长3小时以上（</w:t>
      </w:r>
      <w:r>
        <w:rPr>
          <w:rFonts w:hint="eastAsia" w:ascii="宋体" w:hAnsi="宋体" w:cs="宋体"/>
          <w:kern w:val="0"/>
        </w:rPr>
        <w:t>多数为8-10小时）的内容全面的在线课程，ID号为10000以上（5位数）的为视频</w:t>
      </w:r>
      <w:r>
        <w:rPr>
          <w:rFonts w:hint="eastAsia" w:ascii="宋体" w:hAnsi="宋体" w:cs="Arial"/>
          <w:color w:val="0D0D0D"/>
        </w:rPr>
        <w:t>时长3小时以内的短小灵活的专题课程。学员可从下表中按需选择单门课程或组课学习，学习方式详见</w:t>
      </w:r>
      <w:r>
        <w:rPr>
          <w:rFonts w:hint="eastAsia" w:ascii="宋体" w:hAnsi="宋体" w:cs="宋体"/>
          <w:bCs/>
        </w:rPr>
        <w:t>网培中心网站（</w:t>
      </w:r>
      <w:r>
        <w:rPr>
          <w:rFonts w:ascii="宋体" w:hAnsi="宋体" w:cs="仿宋_GB2312"/>
        </w:rPr>
        <w:t>http://www.enetedu.com</w:t>
      </w:r>
      <w:r>
        <w:rPr>
          <w:rFonts w:hint="eastAsia" w:ascii="宋体" w:hAnsi="宋体" w:cs="宋体"/>
          <w:bCs/>
        </w:rPr>
        <w:t>）相关</w:t>
      </w:r>
      <w:r>
        <w:rPr>
          <w:rFonts w:hint="eastAsia" w:ascii="宋体" w:hAnsi="宋体" w:cs="Arial"/>
          <w:color w:val="0D0D0D"/>
        </w:rPr>
        <w:t>说明。</w:t>
      </w:r>
      <w:r>
        <w:rPr>
          <w:rFonts w:hint="eastAsia" w:ascii="宋体" w:hAnsi="宋体"/>
        </w:rPr>
        <w:t>加#的课程为本期计划新增课程。以下目录标注了每类别课程所在本通知页码，以方便学员按类别查找课程。</w:t>
      </w:r>
    </w:p>
    <w:sdt>
      <w:sdtPr>
        <w:rPr>
          <w:rFonts w:cs="Times New Roman" w:asciiTheme="minorHAnsi" w:hAnsiTheme="minorHAnsi" w:eastAsiaTheme="minorEastAsia"/>
          <w:color w:val="auto"/>
          <w:sz w:val="22"/>
          <w:szCs w:val="22"/>
          <w:lang w:val="zh-CN"/>
        </w:rPr>
        <w:id w:val="-560872071"/>
        <w:docPartObj>
          <w:docPartGallery w:val="Table of Contents"/>
          <w:docPartUnique/>
        </w:docPartObj>
      </w:sdtPr>
      <w:sdtEndPr>
        <w:rPr>
          <w:rFonts w:cs="Times New Roman" w:asciiTheme="minorHAnsi" w:hAnsiTheme="minorHAnsi" w:eastAsiaTheme="minorEastAsia"/>
          <w:color w:val="auto"/>
          <w:sz w:val="22"/>
          <w:szCs w:val="22"/>
          <w:lang w:val="zh-CN"/>
        </w:rPr>
      </w:sdtEndPr>
      <w:sdtContent>
        <w:p>
          <w:pPr>
            <w:pStyle w:val="49"/>
            <w:spacing w:line="276" w:lineRule="auto"/>
            <w:rPr>
              <w:rFonts w:eastAsiaTheme="minorEastAsia"/>
            </w:rPr>
          </w:pPr>
          <w:r>
            <w:rPr>
              <w:rFonts w:hint="eastAsia" w:cs="宋体" w:asciiTheme="minorEastAsia" w:hAnsiTheme="minorEastAsia" w:eastAsiaTheme="minorEastAsia"/>
              <w:b/>
              <w:bCs/>
              <w:color w:val="000000" w:themeColor="text1"/>
              <w:sz w:val="21"/>
              <w:szCs w:val="21"/>
              <w14:textFill>
                <w14:solidFill>
                  <w14:schemeClr w14:val="tx1"/>
                </w14:solidFill>
              </w14:textFill>
            </w:rPr>
            <w:t>表1</w:t>
          </w:r>
          <w:r>
            <w:rPr>
              <w:rFonts w:cs="宋体" w:asciiTheme="minorEastAsia" w:hAnsiTheme="minorEastAsia" w:eastAsiaTheme="minorEastAsia"/>
              <w:b/>
              <w:bCs/>
              <w:color w:val="000000" w:themeColor="text1"/>
              <w:sz w:val="21"/>
              <w:szCs w:val="21"/>
              <w14:textFill>
                <w14:solidFill>
                  <w14:schemeClr w14:val="tx1"/>
                </w14:solidFill>
              </w14:textFill>
            </w:rPr>
            <w:t xml:space="preserve">   </w:t>
          </w:r>
          <w:r>
            <w:rPr>
              <w:rFonts w:hint="eastAsia" w:cs="宋体" w:asciiTheme="minorEastAsia" w:hAnsiTheme="minorEastAsia" w:eastAsiaTheme="minorEastAsia"/>
              <w:b/>
              <w:bCs/>
              <w:color w:val="000000" w:themeColor="text1"/>
              <w:sz w:val="21"/>
              <w:szCs w:val="21"/>
              <w14:textFill>
                <w14:solidFill>
                  <w14:schemeClr w14:val="tx1"/>
                </w14:solidFill>
              </w14:textFill>
            </w:rPr>
            <w:t>高校教师教学能力及职业发展通用培训课程</w:t>
          </w:r>
          <w:r>
            <w:rPr>
              <w:rFonts w:asciiTheme="minorEastAsia" w:hAnsiTheme="minorEastAsia" w:eastAsiaTheme="minorEastAsia"/>
              <w:b/>
              <w:color w:val="000000" w:themeColor="text1"/>
              <w:sz w:val="21"/>
              <w:szCs w:val="21"/>
              <w14:textFill>
                <w14:solidFill>
                  <w14:schemeClr w14:val="tx1"/>
                </w14:solidFill>
              </w14:textFill>
            </w:rPr>
            <w:ptab w:relativeTo="margin" w:alignment="right" w:leader="dot"/>
          </w:r>
          <w:r>
            <w:rPr>
              <w:rFonts w:asciiTheme="minorEastAsia" w:hAnsiTheme="minorEastAsia" w:eastAsiaTheme="minorEastAsia"/>
              <w:b/>
              <w:bCs/>
              <w:color w:val="000000" w:themeColor="text1"/>
              <w:sz w:val="21"/>
              <w:szCs w:val="21"/>
              <w:lang w:val="zh-CN"/>
              <w14:textFill>
                <w14:solidFill>
                  <w14:schemeClr w14:val="tx1"/>
                </w14:solidFill>
              </w14:textFill>
            </w:rPr>
            <w:t>1</w:t>
          </w:r>
          <w:r>
            <w:rPr>
              <w:rFonts w:hint="eastAsia" w:asciiTheme="minorEastAsia" w:hAnsiTheme="minorEastAsia" w:eastAsiaTheme="minorEastAsia"/>
              <w:b/>
              <w:bCs/>
              <w:color w:val="000000" w:themeColor="text1"/>
              <w:sz w:val="21"/>
              <w:szCs w:val="21"/>
              <w14:textFill>
                <w14:solidFill>
                  <w14:schemeClr w14:val="tx1"/>
                </w14:solidFill>
              </w14:textFill>
            </w:rPr>
            <w:t>1</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学习贯彻党的二十大精神专题</w:t>
          </w:r>
          <w:r>
            <w:rPr>
              <w:rFonts w:asciiTheme="minorEastAsia" w:hAnsiTheme="minorEastAsia"/>
            </w:rPr>
            <w:ptab w:relativeTo="margin" w:alignment="right" w:leader="dot"/>
          </w:r>
          <w:r>
            <w:rPr>
              <w:rFonts w:asciiTheme="minorEastAsia" w:hAnsiTheme="minorEastAsia"/>
              <w:lang w:val="zh-CN"/>
            </w:rPr>
            <w:t>1</w:t>
          </w:r>
          <w:r>
            <w:rPr>
              <w:rFonts w:hint="eastAsia" w:asciiTheme="minorEastAsia" w:hAnsiTheme="minorEastAsia"/>
            </w:rPr>
            <w:t>1</w:t>
          </w:r>
        </w:p>
        <w:p>
          <w:pPr>
            <w:spacing w:line="276" w:lineRule="auto"/>
            <w:ind w:firstLine="210" w:firstLineChars="100"/>
            <w:rPr>
              <w:rFonts w:ascii="宋体" w:hAnsi="宋体" w:cs="宋体"/>
              <w:b/>
              <w:bCs/>
              <w:color w:val="000000"/>
              <w:kern w:val="0"/>
            </w:rPr>
          </w:pPr>
          <w:r>
            <w:rPr>
              <w:rFonts w:hint="eastAsia" w:cs="宋体" w:asciiTheme="minorEastAsia" w:hAnsiTheme="minorEastAsia"/>
              <w:bCs/>
              <w:color w:val="000000"/>
              <w:kern w:val="0"/>
            </w:rPr>
            <w:t>思想政治引领：党的理论与教育政策精神解读</w:t>
          </w:r>
          <w:r>
            <w:rPr>
              <w:rFonts w:asciiTheme="minorEastAsia" w:hAnsiTheme="minorEastAsia"/>
            </w:rPr>
            <w:ptab w:relativeTo="margin" w:alignment="right" w:leader="dot"/>
          </w:r>
          <w:r>
            <w:rPr>
              <w:rFonts w:asciiTheme="minorEastAsia" w:hAnsiTheme="minorEastAsia"/>
              <w:lang w:val="zh-CN"/>
            </w:rPr>
            <w:t>1</w:t>
          </w:r>
          <w:r>
            <w:rPr>
              <w:rFonts w:hint="eastAsia" w:asciiTheme="minorEastAsia" w:hAnsiTheme="minorEastAsia"/>
            </w:rPr>
            <w:t>2</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师德师风建设</w:t>
          </w:r>
          <w:r>
            <w:rPr>
              <w:rFonts w:asciiTheme="minorEastAsia" w:hAnsiTheme="minorEastAsia"/>
            </w:rPr>
            <w:ptab w:relativeTo="margin" w:alignment="right" w:leader="dot"/>
          </w:r>
          <w:r>
            <w:rPr>
              <w:rFonts w:asciiTheme="minorEastAsia" w:hAnsiTheme="minorEastAsia"/>
              <w:lang w:val="zh-CN"/>
            </w:rPr>
            <w:t>1</w:t>
          </w:r>
          <w:r>
            <w:rPr>
              <w:rFonts w:hint="eastAsia" w:asciiTheme="minorEastAsia" w:hAnsiTheme="minorEastAsia"/>
            </w:rPr>
            <w:t>7</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课程思政</w:t>
          </w:r>
          <w:r>
            <w:rPr>
              <w:rFonts w:asciiTheme="minorEastAsia" w:hAnsiTheme="minorEastAsia"/>
            </w:rPr>
            <w:ptab w:relativeTo="margin" w:alignment="right" w:leader="dot"/>
          </w:r>
          <w:r>
            <w:rPr>
              <w:rFonts w:asciiTheme="minorEastAsia" w:hAnsiTheme="minorEastAsia"/>
              <w:lang w:val="zh-CN"/>
            </w:rPr>
            <w:t>1</w:t>
          </w:r>
          <w:r>
            <w:rPr>
              <w:rFonts w:hint="eastAsia" w:asciiTheme="minorEastAsia" w:hAnsiTheme="minorEastAsia"/>
            </w:rPr>
            <w:t>8</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教育改革</w:t>
          </w:r>
          <w:r>
            <w:rPr>
              <w:rFonts w:asciiTheme="minorEastAsia" w:hAnsiTheme="minorEastAsia"/>
            </w:rPr>
            <w:ptab w:relativeTo="margin" w:alignment="right" w:leader="dot"/>
          </w:r>
          <w:r>
            <w:rPr>
              <w:rFonts w:asciiTheme="minorEastAsia" w:hAnsiTheme="minorEastAsia"/>
              <w:lang w:val="zh-CN"/>
            </w:rPr>
            <w:t>2</w:t>
          </w:r>
          <w:r>
            <w:rPr>
              <w:rFonts w:hint="eastAsia" w:asciiTheme="minorEastAsia" w:hAnsiTheme="minorEastAsia"/>
            </w:rPr>
            <w:t>1</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创新创业教育</w:t>
          </w:r>
          <w:r>
            <w:rPr>
              <w:rFonts w:asciiTheme="minorEastAsia" w:hAnsiTheme="minorEastAsia"/>
            </w:rPr>
            <w:ptab w:relativeTo="margin" w:alignment="right" w:leader="dot"/>
          </w:r>
          <w:r>
            <w:rPr>
              <w:rFonts w:asciiTheme="minorEastAsia" w:hAnsiTheme="minorEastAsia"/>
              <w:lang w:val="zh-CN"/>
            </w:rPr>
            <w:t>2</w:t>
          </w:r>
          <w:r>
            <w:rPr>
              <w:rFonts w:hint="eastAsia" w:asciiTheme="minorEastAsia" w:hAnsiTheme="minorEastAsia"/>
            </w:rPr>
            <w:t>3</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教学方法与教学能力提升</w:t>
          </w:r>
          <w:r>
            <w:rPr>
              <w:rFonts w:asciiTheme="minorEastAsia" w:hAnsiTheme="minorEastAsia"/>
            </w:rPr>
            <w:ptab w:relativeTo="margin" w:alignment="right" w:leader="dot"/>
          </w:r>
          <w:r>
            <w:rPr>
              <w:rFonts w:asciiTheme="minorEastAsia" w:hAnsiTheme="minorEastAsia"/>
              <w:lang w:val="zh-CN"/>
            </w:rPr>
            <w:t>2</w:t>
          </w:r>
          <w:r>
            <w:rPr>
              <w:rFonts w:hint="eastAsia" w:asciiTheme="minorEastAsia" w:hAnsiTheme="minorEastAsia"/>
            </w:rPr>
            <w:t>5</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教育数字化战略与教师信息技术能力提升</w:t>
          </w:r>
          <w:r>
            <w:rPr>
              <w:rFonts w:asciiTheme="minorEastAsia" w:hAnsiTheme="minorEastAsia"/>
            </w:rPr>
            <w:ptab w:relativeTo="margin" w:alignment="right" w:leader="dot"/>
          </w:r>
          <w:r>
            <w:rPr>
              <w:rFonts w:asciiTheme="minorEastAsia" w:hAnsiTheme="minorEastAsia"/>
              <w:lang w:val="zh-CN"/>
            </w:rPr>
            <w:t>3</w:t>
          </w:r>
          <w:r>
            <w:rPr>
              <w:rFonts w:hint="eastAsia" w:asciiTheme="minorEastAsia" w:hAnsiTheme="minorEastAsia"/>
            </w:rPr>
            <w:t>3</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教师科研能力提升</w:t>
          </w:r>
          <w:r>
            <w:rPr>
              <w:rFonts w:asciiTheme="minorEastAsia" w:hAnsiTheme="minorEastAsia"/>
            </w:rPr>
            <w:ptab w:relativeTo="margin" w:alignment="right" w:leader="dot"/>
          </w:r>
          <w:r>
            <w:rPr>
              <w:rFonts w:asciiTheme="minorEastAsia" w:hAnsiTheme="minorEastAsia"/>
              <w:lang w:val="zh-CN"/>
            </w:rPr>
            <w:t>37</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教师发展与综合素养提升</w:t>
          </w:r>
          <w:r>
            <w:rPr>
              <w:rFonts w:asciiTheme="minorEastAsia" w:hAnsiTheme="minorEastAsia"/>
            </w:rPr>
            <w:ptab w:relativeTo="margin" w:alignment="right" w:leader="dot"/>
          </w:r>
          <w:r>
            <w:rPr>
              <w:rFonts w:asciiTheme="minorEastAsia" w:hAnsiTheme="minorEastAsia"/>
              <w:lang w:val="zh-CN"/>
            </w:rPr>
            <w:t>40</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应用型院校教学改革及教师能力提升</w:t>
          </w:r>
          <w:r>
            <w:rPr>
              <w:rFonts w:asciiTheme="minorEastAsia" w:hAnsiTheme="minorEastAsia"/>
            </w:rPr>
            <w:ptab w:relativeTo="margin" w:alignment="right" w:leader="dot"/>
          </w:r>
          <w:r>
            <w:rPr>
              <w:rFonts w:asciiTheme="minorEastAsia" w:hAnsiTheme="minorEastAsia"/>
              <w:lang w:val="zh-CN"/>
            </w:rPr>
            <w:t>48</w:t>
          </w:r>
        </w:p>
        <w:p>
          <w:pPr>
            <w:spacing w:line="276" w:lineRule="auto"/>
            <w:ind w:firstLine="210" w:firstLineChars="100"/>
            <w:rPr>
              <w:rFonts w:asciiTheme="minorEastAsia" w:hAnsiTheme="minorEastAsia"/>
            </w:rPr>
          </w:pPr>
          <w:r>
            <w:rPr>
              <w:rFonts w:hint="eastAsia" w:cs="宋体" w:asciiTheme="minorEastAsia" w:hAnsiTheme="minorEastAsia"/>
              <w:bCs/>
              <w:color w:val="000000"/>
              <w:kern w:val="0"/>
            </w:rPr>
            <w:t>职业教育</w:t>
          </w:r>
          <w:r>
            <w:rPr>
              <w:rFonts w:asciiTheme="minorEastAsia" w:hAnsiTheme="minorEastAsia"/>
            </w:rPr>
            <w:ptab w:relativeTo="margin" w:alignment="right" w:leader="dot"/>
          </w:r>
          <w:r>
            <w:rPr>
              <w:rFonts w:hint="eastAsia" w:asciiTheme="minorEastAsia" w:hAnsiTheme="minorEastAsia"/>
            </w:rPr>
            <w:t>50</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传统文化与民族复兴</w:t>
          </w:r>
          <w:r>
            <w:rPr>
              <w:rFonts w:asciiTheme="minorEastAsia" w:hAnsiTheme="minorEastAsia"/>
            </w:rPr>
            <w:ptab w:relativeTo="margin" w:alignment="right" w:leader="dot"/>
          </w:r>
          <w:r>
            <w:rPr>
              <w:rFonts w:asciiTheme="minorEastAsia" w:hAnsiTheme="minorEastAsia"/>
              <w:lang w:val="zh-CN"/>
            </w:rPr>
            <w:t>52</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党性修养</w:t>
          </w:r>
          <w:r>
            <w:rPr>
              <w:rFonts w:asciiTheme="minorEastAsia" w:hAnsiTheme="minorEastAsia"/>
            </w:rPr>
            <w:ptab w:relativeTo="margin" w:alignment="right" w:leader="dot"/>
          </w:r>
          <w:r>
            <w:rPr>
              <w:rFonts w:asciiTheme="minorEastAsia" w:hAnsiTheme="minorEastAsia"/>
              <w:lang w:val="zh-CN"/>
            </w:rPr>
            <w:t>5</w:t>
          </w:r>
          <w:r>
            <w:rPr>
              <w:rFonts w:hint="eastAsia" w:asciiTheme="minorEastAsia" w:hAnsiTheme="minorEastAsia"/>
            </w:rPr>
            <w:t>6</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国情形势教育</w:t>
          </w:r>
          <w:r>
            <w:rPr>
              <w:rFonts w:asciiTheme="minorEastAsia" w:hAnsiTheme="minorEastAsia"/>
            </w:rPr>
            <w:ptab w:relativeTo="margin" w:alignment="right" w:leader="dot"/>
          </w:r>
          <w:r>
            <w:rPr>
              <w:rFonts w:asciiTheme="minorEastAsia" w:hAnsiTheme="minorEastAsia"/>
              <w:lang w:val="zh-CN"/>
            </w:rPr>
            <w:t>5</w:t>
          </w:r>
          <w:r>
            <w:rPr>
              <w:rFonts w:hint="eastAsia" w:asciiTheme="minorEastAsia" w:hAnsiTheme="minorEastAsia"/>
            </w:rPr>
            <w:t>7</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高校工作人员专题培训</w:t>
          </w:r>
          <w:r>
            <w:rPr>
              <w:rFonts w:asciiTheme="minorEastAsia" w:hAnsiTheme="minorEastAsia"/>
            </w:rPr>
            <w:ptab w:relativeTo="margin" w:alignment="right" w:leader="dot"/>
          </w:r>
          <w:r>
            <w:rPr>
              <w:rFonts w:asciiTheme="minorEastAsia" w:hAnsiTheme="minorEastAsia"/>
              <w:lang w:val="zh-CN"/>
            </w:rPr>
            <w:t>6</w:t>
          </w:r>
          <w:r>
            <w:rPr>
              <w:rFonts w:hint="eastAsia" w:asciiTheme="minorEastAsia" w:hAnsiTheme="minorEastAsia"/>
            </w:rPr>
            <w:t>2</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管理能力提升</w:t>
          </w:r>
          <w:r>
            <w:rPr>
              <w:rFonts w:asciiTheme="minorEastAsia" w:hAnsiTheme="minorEastAsia"/>
            </w:rPr>
            <w:ptab w:relativeTo="margin" w:alignment="right" w:leader="dot"/>
          </w:r>
          <w:r>
            <w:rPr>
              <w:rFonts w:asciiTheme="minorEastAsia" w:hAnsiTheme="minorEastAsia"/>
              <w:lang w:val="zh-CN"/>
            </w:rPr>
            <w:t>6</w:t>
          </w:r>
          <w:r>
            <w:rPr>
              <w:rFonts w:hint="eastAsia" w:asciiTheme="minorEastAsia" w:hAnsiTheme="minorEastAsia"/>
            </w:rPr>
            <w:t>4</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其他</w:t>
          </w:r>
          <w:r>
            <w:rPr>
              <w:rFonts w:asciiTheme="minorEastAsia" w:hAnsiTheme="minorEastAsia"/>
            </w:rPr>
            <w:ptab w:relativeTo="margin" w:alignment="right" w:leader="dot"/>
          </w:r>
          <w:r>
            <w:rPr>
              <w:rFonts w:asciiTheme="minorEastAsia" w:hAnsiTheme="minorEastAsia"/>
              <w:lang w:val="zh-CN"/>
            </w:rPr>
            <w:t>66</w:t>
          </w:r>
        </w:p>
        <w:p>
          <w:pPr>
            <w:pStyle w:val="49"/>
            <w:spacing w:line="276" w:lineRule="auto"/>
            <w:rPr>
              <w:rFonts w:eastAsiaTheme="minorEastAsia"/>
            </w:rPr>
          </w:pPr>
          <w:r>
            <w:rPr>
              <w:rFonts w:hint="eastAsia" w:cs="宋体" w:asciiTheme="minorEastAsia" w:hAnsiTheme="minorEastAsia" w:eastAsiaTheme="minorEastAsia"/>
              <w:b/>
              <w:bCs/>
              <w:color w:val="000000" w:themeColor="text1"/>
              <w:sz w:val="21"/>
              <w:szCs w:val="21"/>
              <w14:textFill>
                <w14:solidFill>
                  <w14:schemeClr w14:val="tx1"/>
                </w14:solidFill>
              </w14:textFill>
            </w:rPr>
            <w:t>表</w:t>
          </w:r>
          <w:r>
            <w:rPr>
              <w:rFonts w:cs="宋体" w:asciiTheme="minorEastAsia" w:hAnsiTheme="minorEastAsia" w:eastAsiaTheme="minorEastAsia"/>
              <w:b/>
              <w:bCs/>
              <w:color w:val="000000" w:themeColor="text1"/>
              <w:sz w:val="21"/>
              <w:szCs w:val="21"/>
              <w14:textFill>
                <w14:solidFill>
                  <w14:schemeClr w14:val="tx1"/>
                </w14:solidFill>
              </w14:textFill>
            </w:rPr>
            <w:t xml:space="preserve">2   </w:t>
          </w:r>
          <w:r>
            <w:rPr>
              <w:rFonts w:hint="eastAsia" w:cs="宋体" w:asciiTheme="minorEastAsia" w:hAnsiTheme="minorEastAsia" w:eastAsiaTheme="minorEastAsia"/>
              <w:b/>
              <w:bCs/>
              <w:color w:val="000000" w:themeColor="text1"/>
              <w:sz w:val="21"/>
              <w:szCs w:val="21"/>
              <w14:textFill>
                <w14:solidFill>
                  <w14:schemeClr w14:val="tx1"/>
                </w14:solidFill>
              </w14:textFill>
            </w:rPr>
            <w:t>新教师培训课程</w:t>
          </w:r>
          <w:r>
            <w:rPr>
              <w:rFonts w:asciiTheme="minorEastAsia" w:hAnsiTheme="minorEastAsia" w:eastAsiaTheme="minorEastAsia"/>
              <w:b/>
              <w:color w:val="000000" w:themeColor="text1"/>
              <w:sz w:val="21"/>
              <w:szCs w:val="21"/>
              <w14:textFill>
                <w14:solidFill>
                  <w14:schemeClr w14:val="tx1"/>
                </w14:solidFill>
              </w14:textFill>
            </w:rPr>
            <w:ptab w:relativeTo="margin" w:alignment="right" w:leader="dot"/>
          </w:r>
          <w:r>
            <w:rPr>
              <w:rFonts w:asciiTheme="minorEastAsia" w:hAnsiTheme="minorEastAsia" w:eastAsiaTheme="minorEastAsia"/>
              <w:b/>
              <w:bCs/>
              <w:color w:val="000000" w:themeColor="text1"/>
              <w:sz w:val="21"/>
              <w:szCs w:val="21"/>
              <w:lang w:val="zh-CN"/>
              <w14:textFill>
                <w14:solidFill>
                  <w14:schemeClr w14:val="tx1"/>
                </w14:solidFill>
              </w14:textFill>
            </w:rPr>
            <w:t>6</w:t>
          </w:r>
          <w:r>
            <w:rPr>
              <w:rFonts w:hint="eastAsia" w:asciiTheme="minorEastAsia" w:hAnsiTheme="minorEastAsia" w:eastAsiaTheme="minorEastAsia"/>
              <w:b/>
              <w:bCs/>
              <w:color w:val="000000" w:themeColor="text1"/>
              <w:sz w:val="21"/>
              <w:szCs w:val="21"/>
              <w14:textFill>
                <w14:solidFill>
                  <w14:schemeClr w14:val="tx1"/>
                </w14:solidFill>
              </w14:textFill>
            </w:rPr>
            <w:t>8</w:t>
          </w:r>
        </w:p>
        <w:p>
          <w:pPr>
            <w:pStyle w:val="49"/>
            <w:spacing w:line="276" w:lineRule="auto"/>
            <w:rPr>
              <w:rFonts w:eastAsiaTheme="minorEastAsia"/>
            </w:rPr>
          </w:pPr>
          <w:r>
            <w:rPr>
              <w:rFonts w:hint="eastAsia" w:cs="宋体" w:asciiTheme="minorEastAsia" w:hAnsiTheme="minorEastAsia" w:eastAsiaTheme="minorEastAsia"/>
              <w:b/>
              <w:bCs/>
              <w:color w:val="000000" w:themeColor="text1"/>
              <w:sz w:val="21"/>
              <w:szCs w:val="21"/>
              <w14:textFill>
                <w14:solidFill>
                  <w14:schemeClr w14:val="tx1"/>
                </w14:solidFill>
              </w14:textFill>
            </w:rPr>
            <w:t>表</w:t>
          </w:r>
          <w:r>
            <w:rPr>
              <w:rFonts w:cs="宋体" w:asciiTheme="minorEastAsia" w:hAnsiTheme="minorEastAsia" w:eastAsiaTheme="minorEastAsia"/>
              <w:b/>
              <w:bCs/>
              <w:color w:val="000000" w:themeColor="text1"/>
              <w:sz w:val="21"/>
              <w:szCs w:val="21"/>
              <w14:textFill>
                <w14:solidFill>
                  <w14:schemeClr w14:val="tx1"/>
                </w14:solidFill>
              </w14:textFill>
            </w:rPr>
            <w:t xml:space="preserve">3   </w:t>
          </w:r>
          <w:r>
            <w:rPr>
              <w:rFonts w:hint="eastAsia" w:cs="宋体" w:asciiTheme="minorEastAsia" w:hAnsiTheme="minorEastAsia" w:eastAsiaTheme="minorEastAsia"/>
              <w:b/>
              <w:bCs/>
              <w:color w:val="000000" w:themeColor="text1"/>
              <w:sz w:val="21"/>
              <w:szCs w:val="21"/>
              <w14:textFill>
                <w14:solidFill>
                  <w14:schemeClr w14:val="tx1"/>
                </w14:solidFill>
              </w14:textFill>
            </w:rPr>
            <w:t>高校教师学科教学类培训课程</w:t>
          </w:r>
          <w:r>
            <w:rPr>
              <w:rFonts w:asciiTheme="minorEastAsia" w:hAnsiTheme="minorEastAsia" w:eastAsiaTheme="minorEastAsia"/>
              <w:b/>
              <w:color w:val="000000" w:themeColor="text1"/>
              <w:sz w:val="21"/>
              <w:szCs w:val="21"/>
              <w14:textFill>
                <w14:solidFill>
                  <w14:schemeClr w14:val="tx1"/>
                </w14:solidFill>
              </w14:textFill>
            </w:rPr>
            <w:ptab w:relativeTo="margin" w:alignment="right" w:leader="dot"/>
          </w:r>
          <w:r>
            <w:rPr>
              <w:rFonts w:asciiTheme="minorEastAsia" w:hAnsiTheme="minorEastAsia" w:eastAsiaTheme="minorEastAsia"/>
              <w:b/>
              <w:bCs/>
              <w:color w:val="000000" w:themeColor="text1"/>
              <w:sz w:val="21"/>
              <w:szCs w:val="21"/>
              <w:lang w:val="zh-CN"/>
              <w14:textFill>
                <w14:solidFill>
                  <w14:schemeClr w14:val="tx1"/>
                </w14:solidFill>
              </w14:textFill>
            </w:rPr>
            <w:t>7</w:t>
          </w:r>
          <w:r>
            <w:rPr>
              <w:rFonts w:hint="eastAsia" w:asciiTheme="minorEastAsia" w:hAnsiTheme="minorEastAsia" w:eastAsiaTheme="minorEastAsia"/>
              <w:b/>
              <w:bCs/>
              <w:color w:val="000000" w:themeColor="text1"/>
              <w:sz w:val="21"/>
              <w:szCs w:val="21"/>
              <w14:textFill>
                <w14:solidFill>
                  <w14:schemeClr w14:val="tx1"/>
                </w14:solidFill>
              </w14:textFill>
            </w:rPr>
            <w:t>1</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“马工程”重点教材课程教学培训及相关培训课程</w:t>
          </w:r>
          <w:r>
            <w:rPr>
              <w:rFonts w:asciiTheme="minorEastAsia" w:hAnsiTheme="minorEastAsia"/>
            </w:rPr>
            <w:ptab w:relativeTo="margin" w:alignment="right" w:leader="dot"/>
          </w:r>
          <w:r>
            <w:rPr>
              <w:rFonts w:asciiTheme="minorEastAsia" w:hAnsiTheme="minorEastAsia"/>
              <w:lang w:val="zh-CN"/>
            </w:rPr>
            <w:t>7</w:t>
          </w:r>
          <w:r>
            <w:rPr>
              <w:rFonts w:hint="eastAsia" w:asciiTheme="minorEastAsia" w:hAnsiTheme="minorEastAsia"/>
            </w:rPr>
            <w:t>1</w:t>
          </w:r>
        </w:p>
        <w:p>
          <w:pPr>
            <w:spacing w:line="276" w:lineRule="auto"/>
            <w:ind w:firstLine="210" w:firstLineChars="100"/>
            <w:rPr>
              <w:rFonts w:ascii="宋体" w:hAnsi="宋体" w:cs="宋体"/>
              <w:b/>
              <w:bCs/>
              <w:color w:val="000000"/>
              <w:kern w:val="0"/>
            </w:rPr>
          </w:pPr>
          <w:r>
            <w:rPr>
              <w:rFonts w:hint="eastAsia" w:cs="宋体" w:asciiTheme="minorEastAsia" w:hAnsiTheme="minorEastAsia"/>
              <w:bCs/>
              <w:color w:val="000000"/>
              <w:kern w:val="0"/>
            </w:rPr>
            <w:t xml:space="preserve">政治学类、社会学类、哲学类、历史学类课程教学培训 </w:t>
          </w:r>
          <w:r>
            <w:rPr>
              <w:rFonts w:asciiTheme="minorEastAsia" w:hAnsiTheme="minorEastAsia"/>
            </w:rPr>
            <w:ptab w:relativeTo="margin" w:alignment="right" w:leader="dot"/>
          </w:r>
          <w:r>
            <w:rPr>
              <w:rFonts w:asciiTheme="minorEastAsia" w:hAnsiTheme="minorEastAsia"/>
              <w:lang w:val="zh-CN"/>
            </w:rPr>
            <w:t>7</w:t>
          </w:r>
          <w:r>
            <w:rPr>
              <w:rFonts w:hint="eastAsia" w:asciiTheme="minorEastAsia" w:hAnsiTheme="minorEastAsia"/>
            </w:rPr>
            <w:t>8</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 xml:space="preserve">经济学类课程教学培训 </w:t>
          </w:r>
          <w:r>
            <w:rPr>
              <w:rFonts w:asciiTheme="minorEastAsia" w:hAnsiTheme="minorEastAsia"/>
            </w:rPr>
            <w:ptab w:relativeTo="margin" w:alignment="right" w:leader="dot"/>
          </w:r>
          <w:r>
            <w:rPr>
              <w:rFonts w:asciiTheme="minorEastAsia" w:hAnsiTheme="minorEastAsia"/>
              <w:lang w:val="zh-CN"/>
            </w:rPr>
            <w:t>7</w:t>
          </w:r>
          <w:r>
            <w:rPr>
              <w:rFonts w:hint="eastAsia" w:asciiTheme="minorEastAsia" w:hAnsiTheme="minorEastAsia"/>
            </w:rPr>
            <w:t>9</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法学类课程教学培训</w:t>
          </w:r>
          <w:r>
            <w:rPr>
              <w:rFonts w:asciiTheme="minorEastAsia" w:hAnsiTheme="minorEastAsia"/>
            </w:rPr>
            <w:ptab w:relativeTo="margin" w:alignment="right" w:leader="dot"/>
          </w:r>
          <w:r>
            <w:rPr>
              <w:rFonts w:asciiTheme="minorEastAsia" w:hAnsiTheme="minorEastAsia"/>
              <w:lang w:val="zh-CN"/>
            </w:rPr>
            <w:t>80</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教育学类、心理学类课程教学培训</w:t>
          </w:r>
          <w:r>
            <w:rPr>
              <w:rFonts w:asciiTheme="minorEastAsia" w:hAnsiTheme="minorEastAsia"/>
            </w:rPr>
            <w:ptab w:relativeTo="margin" w:alignment="right" w:leader="dot"/>
          </w:r>
          <w:r>
            <w:rPr>
              <w:rFonts w:asciiTheme="minorEastAsia" w:hAnsiTheme="minorEastAsia"/>
              <w:lang w:val="zh-CN"/>
            </w:rPr>
            <w:t>8</w:t>
          </w:r>
          <w:r>
            <w:rPr>
              <w:rFonts w:hint="eastAsia" w:asciiTheme="minorEastAsia" w:hAnsiTheme="minorEastAsia"/>
            </w:rPr>
            <w:t>1</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中国语言文学类课程教学培训</w:t>
          </w:r>
          <w:r>
            <w:rPr>
              <w:rFonts w:asciiTheme="minorEastAsia" w:hAnsiTheme="minorEastAsia"/>
            </w:rPr>
            <w:ptab w:relativeTo="margin" w:alignment="right" w:leader="dot"/>
          </w:r>
          <w:r>
            <w:rPr>
              <w:rFonts w:asciiTheme="minorEastAsia" w:hAnsiTheme="minorEastAsia"/>
              <w:lang w:val="zh-CN"/>
            </w:rPr>
            <w:t>81</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外国语言文学类课程教学培训</w:t>
          </w:r>
          <w:r>
            <w:rPr>
              <w:rFonts w:asciiTheme="minorEastAsia" w:hAnsiTheme="minorEastAsia"/>
            </w:rPr>
            <w:ptab w:relativeTo="margin" w:alignment="right" w:leader="dot"/>
          </w:r>
          <w:r>
            <w:rPr>
              <w:rFonts w:asciiTheme="minorEastAsia" w:hAnsiTheme="minorEastAsia"/>
              <w:lang w:val="zh-CN"/>
            </w:rPr>
            <w:t>82</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新闻传播学类课程教学培训</w:t>
          </w:r>
          <w:r>
            <w:rPr>
              <w:rFonts w:asciiTheme="minorEastAsia" w:hAnsiTheme="minorEastAsia"/>
            </w:rPr>
            <w:ptab w:relativeTo="margin" w:alignment="right" w:leader="dot"/>
          </w:r>
          <w:r>
            <w:rPr>
              <w:rFonts w:asciiTheme="minorEastAsia" w:hAnsiTheme="minorEastAsia"/>
              <w:lang w:val="zh-CN"/>
            </w:rPr>
            <w:t>8</w:t>
          </w:r>
          <w:r>
            <w:rPr>
              <w:rFonts w:hint="eastAsia" w:asciiTheme="minorEastAsia" w:hAnsiTheme="minorEastAsia"/>
            </w:rPr>
            <w:t>4</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数学类、统计学类课程教学培训</w:t>
          </w:r>
          <w:r>
            <w:rPr>
              <w:rFonts w:asciiTheme="minorEastAsia" w:hAnsiTheme="minorEastAsia"/>
            </w:rPr>
            <w:ptab w:relativeTo="margin" w:alignment="right" w:leader="dot"/>
          </w:r>
          <w:r>
            <w:rPr>
              <w:rFonts w:asciiTheme="minorEastAsia" w:hAnsiTheme="minorEastAsia"/>
              <w:lang w:val="zh-CN"/>
            </w:rPr>
            <w:t>84</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物理学类课程教学培训</w:t>
          </w:r>
          <w:r>
            <w:rPr>
              <w:rFonts w:asciiTheme="minorEastAsia" w:hAnsiTheme="minorEastAsia"/>
            </w:rPr>
            <w:ptab w:relativeTo="margin" w:alignment="right" w:leader="dot"/>
          </w:r>
          <w:r>
            <w:rPr>
              <w:rFonts w:asciiTheme="minorEastAsia" w:hAnsiTheme="minorEastAsia"/>
              <w:lang w:val="zh-CN"/>
            </w:rPr>
            <w:t>8</w:t>
          </w:r>
          <w:r>
            <w:rPr>
              <w:rFonts w:hint="eastAsia" w:asciiTheme="minorEastAsia" w:hAnsiTheme="minorEastAsia"/>
            </w:rPr>
            <w:t>6</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化学类、化工类课程教学培训</w:t>
          </w:r>
          <w:r>
            <w:rPr>
              <w:rFonts w:asciiTheme="minorEastAsia" w:hAnsiTheme="minorEastAsia"/>
            </w:rPr>
            <w:ptab w:relativeTo="margin" w:alignment="right" w:leader="dot"/>
          </w:r>
          <w:r>
            <w:rPr>
              <w:rFonts w:asciiTheme="minorEastAsia" w:hAnsiTheme="minorEastAsia"/>
              <w:lang w:val="zh-CN"/>
            </w:rPr>
            <w:t>86</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计算机类课程教学培训</w:t>
          </w:r>
          <w:r>
            <w:rPr>
              <w:rFonts w:asciiTheme="minorEastAsia" w:hAnsiTheme="minorEastAsia"/>
            </w:rPr>
            <w:ptab w:relativeTo="margin" w:alignment="right" w:leader="dot"/>
          </w:r>
          <w:r>
            <w:rPr>
              <w:rFonts w:asciiTheme="minorEastAsia" w:hAnsiTheme="minorEastAsia"/>
              <w:lang w:val="zh-CN"/>
            </w:rPr>
            <w:t>8</w:t>
          </w:r>
          <w:r>
            <w:rPr>
              <w:rFonts w:hint="eastAsia" w:asciiTheme="minorEastAsia" w:hAnsiTheme="minorEastAsia"/>
            </w:rPr>
            <w:t>8</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电子信息类、电气及自动化类课程教学培训</w:t>
          </w:r>
          <w:r>
            <w:rPr>
              <w:rFonts w:asciiTheme="minorEastAsia" w:hAnsiTheme="minorEastAsia"/>
            </w:rPr>
            <w:ptab w:relativeTo="margin" w:alignment="right" w:leader="dot"/>
          </w:r>
          <w:r>
            <w:rPr>
              <w:rFonts w:asciiTheme="minorEastAsia" w:hAnsiTheme="minorEastAsia"/>
              <w:lang w:val="zh-CN"/>
            </w:rPr>
            <w:t>8</w:t>
          </w:r>
          <w:r>
            <w:rPr>
              <w:rFonts w:hint="eastAsia" w:asciiTheme="minorEastAsia" w:hAnsiTheme="minorEastAsia"/>
            </w:rPr>
            <w:t>9</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机械类、材料类课程教学培训</w:t>
          </w:r>
          <w:r>
            <w:rPr>
              <w:rFonts w:asciiTheme="minorEastAsia" w:hAnsiTheme="minorEastAsia"/>
            </w:rPr>
            <w:ptab w:relativeTo="margin" w:alignment="right" w:leader="dot"/>
          </w:r>
          <w:r>
            <w:rPr>
              <w:rFonts w:asciiTheme="minorEastAsia" w:hAnsiTheme="minorEastAsia"/>
              <w:lang w:val="zh-CN"/>
            </w:rPr>
            <w:t>92</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土木类、力学类课程教学培训</w:t>
          </w:r>
          <w:r>
            <w:rPr>
              <w:rFonts w:asciiTheme="minorEastAsia" w:hAnsiTheme="minorEastAsia"/>
            </w:rPr>
            <w:ptab w:relativeTo="margin" w:alignment="right" w:leader="dot"/>
          </w:r>
          <w:r>
            <w:rPr>
              <w:rFonts w:asciiTheme="minorEastAsia" w:hAnsiTheme="minorEastAsia"/>
              <w:lang w:val="zh-CN"/>
            </w:rPr>
            <w:t>92</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医学类课程教学培训</w:t>
          </w:r>
          <w:r>
            <w:rPr>
              <w:rFonts w:asciiTheme="minorEastAsia" w:hAnsiTheme="minorEastAsia"/>
            </w:rPr>
            <w:ptab w:relativeTo="margin" w:alignment="right" w:leader="dot"/>
          </w:r>
          <w:r>
            <w:rPr>
              <w:rFonts w:asciiTheme="minorEastAsia" w:hAnsiTheme="minorEastAsia"/>
              <w:lang w:val="zh-CN"/>
            </w:rPr>
            <w:t>9</w:t>
          </w:r>
          <w:r>
            <w:rPr>
              <w:rFonts w:hint="eastAsia" w:asciiTheme="minorEastAsia" w:hAnsiTheme="minorEastAsia"/>
            </w:rPr>
            <w:t>3</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生命科学类、环境科学类、农学类课程教学培训</w:t>
          </w:r>
          <w:r>
            <w:rPr>
              <w:rFonts w:asciiTheme="minorEastAsia" w:hAnsiTheme="minorEastAsia"/>
            </w:rPr>
            <w:ptab w:relativeTo="margin" w:alignment="right" w:leader="dot"/>
          </w:r>
          <w:r>
            <w:rPr>
              <w:rFonts w:asciiTheme="minorEastAsia" w:hAnsiTheme="minorEastAsia"/>
              <w:lang w:val="zh-CN"/>
            </w:rPr>
            <w:t>94</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管理学类课程教学培训</w:t>
          </w:r>
          <w:r>
            <w:rPr>
              <w:rFonts w:asciiTheme="minorEastAsia" w:hAnsiTheme="minorEastAsia"/>
            </w:rPr>
            <w:ptab w:relativeTo="margin" w:alignment="right" w:leader="dot"/>
          </w:r>
          <w:r>
            <w:rPr>
              <w:rFonts w:asciiTheme="minorEastAsia" w:hAnsiTheme="minorEastAsia"/>
              <w:lang w:val="zh-CN"/>
            </w:rPr>
            <w:t>9</w:t>
          </w:r>
          <w:r>
            <w:rPr>
              <w:rFonts w:hint="eastAsia" w:asciiTheme="minorEastAsia" w:hAnsiTheme="minorEastAsia"/>
            </w:rPr>
            <w:t>6</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体育学类、艺术学类课程教学培训</w:t>
          </w:r>
          <w:r>
            <w:rPr>
              <w:rFonts w:asciiTheme="minorEastAsia" w:hAnsiTheme="minorEastAsia"/>
            </w:rPr>
            <w:ptab w:relativeTo="margin" w:alignment="right" w:leader="dot"/>
          </w:r>
          <w:r>
            <w:rPr>
              <w:rFonts w:asciiTheme="minorEastAsia" w:hAnsiTheme="minorEastAsia"/>
              <w:lang w:val="zh-CN"/>
            </w:rPr>
            <w:t>98</w:t>
          </w:r>
        </w:p>
        <w:p>
          <w:pPr>
            <w:spacing w:line="276" w:lineRule="auto"/>
            <w:ind w:firstLine="210" w:firstLineChars="100"/>
            <w:rPr>
              <w:rFonts w:asciiTheme="minorEastAsia" w:hAnsiTheme="minorEastAsia"/>
              <w:lang w:val="zh-CN"/>
            </w:rPr>
          </w:pPr>
          <w:r>
            <w:rPr>
              <w:rFonts w:hint="eastAsia" w:cs="宋体" w:asciiTheme="minorEastAsia" w:hAnsiTheme="minorEastAsia"/>
              <w:bCs/>
              <w:color w:val="000000"/>
              <w:kern w:val="0"/>
            </w:rPr>
            <w:t>学科、专业建设及其他课程教学</w:t>
          </w:r>
          <w:r>
            <w:rPr>
              <w:rFonts w:asciiTheme="minorEastAsia" w:hAnsiTheme="minorEastAsia"/>
            </w:rPr>
            <w:ptab w:relativeTo="margin" w:alignment="right" w:leader="dot"/>
          </w:r>
          <w:r>
            <w:rPr>
              <w:rFonts w:asciiTheme="minorEastAsia" w:hAnsiTheme="minorEastAsia"/>
              <w:lang w:val="zh-CN"/>
            </w:rPr>
            <w:t>99</w:t>
          </w:r>
        </w:p>
        <w:p>
          <w:pPr>
            <w:pStyle w:val="5"/>
            <w:spacing w:line="276" w:lineRule="auto"/>
            <w:ind w:left="0"/>
          </w:pPr>
        </w:p>
      </w:sdtContent>
    </w:sdt>
    <w:p>
      <w:pPr>
        <w:widowControl/>
        <w:spacing w:line="360" w:lineRule="auto"/>
        <w:jc w:val="left"/>
        <w:rPr>
          <w:rFonts w:ascii="宋体" w:hAnsi="宋体" w:cs="宋体"/>
          <w:kern w:val="0"/>
        </w:rPr>
      </w:pPr>
      <w:r>
        <w:rPr>
          <w:rFonts w:ascii="宋体" w:hAnsi="宋体" w:cs="宋体"/>
          <w:kern w:val="0"/>
        </w:rPr>
        <w:br w:type="page"/>
      </w:r>
    </w:p>
    <w:p>
      <w:pPr>
        <w:widowControl/>
        <w:jc w:val="center"/>
        <w:rPr>
          <w:rFonts w:ascii="宋体" w:hAnsi="宋体" w:cs="宋体"/>
          <w:bCs/>
          <w:sz w:val="28"/>
          <w:szCs w:val="28"/>
        </w:rPr>
      </w:pPr>
      <w:r>
        <w:rPr>
          <w:rFonts w:hint="eastAsia" w:ascii="宋体" w:hAnsi="宋体" w:cs="宋体"/>
          <w:bCs/>
          <w:sz w:val="28"/>
          <w:szCs w:val="28"/>
        </w:rPr>
        <w:t>表1</w:t>
      </w:r>
      <w:r>
        <w:rPr>
          <w:rFonts w:ascii="宋体" w:hAnsi="宋体" w:cs="宋体"/>
          <w:bCs/>
          <w:sz w:val="28"/>
          <w:szCs w:val="28"/>
        </w:rPr>
        <w:t xml:space="preserve">   </w:t>
      </w:r>
      <w:r>
        <w:rPr>
          <w:rFonts w:hint="eastAsia" w:ascii="宋体" w:hAnsi="宋体" w:cs="宋体"/>
          <w:bCs/>
          <w:sz w:val="28"/>
          <w:szCs w:val="28"/>
        </w:rPr>
        <w:t>高校教师教学能力及职业发展通用培训课程</w:t>
      </w:r>
    </w:p>
    <w:tbl>
      <w:tblPr>
        <w:tblStyle w:val="15"/>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3498"/>
        <w:gridCol w:w="754"/>
        <w:gridCol w:w="4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
                <w:bCs/>
                <w:color w:val="000000"/>
                <w:kern w:val="0"/>
              </w:rPr>
            </w:pPr>
            <w:r>
              <w:rPr>
                <w:rFonts w:hint="eastAsia" w:ascii="宋体" w:hAnsi="宋体" w:cs="宋体"/>
                <w:b/>
                <w:bCs/>
                <w:color w:val="000000"/>
                <w:kern w:val="0"/>
              </w:rPr>
              <w:t>ID</w:t>
            </w:r>
          </w:p>
          <w:p>
            <w:pPr>
              <w:widowControl/>
              <w:spacing w:line="276" w:lineRule="auto"/>
              <w:jc w:val="center"/>
              <w:rPr>
                <w:rFonts w:ascii="宋体" w:hAnsi="宋体" w:cs="宋体"/>
                <w:b/>
                <w:bCs/>
                <w:color w:val="000000"/>
                <w:kern w:val="0"/>
              </w:rPr>
            </w:pPr>
            <w:r>
              <w:rPr>
                <w:rFonts w:hint="eastAsia" w:ascii="宋体" w:hAnsi="宋体" w:cs="宋体"/>
                <w:b/>
                <w:bCs/>
                <w:color w:val="000000"/>
                <w:kern w:val="0"/>
              </w:rPr>
              <w:t>号</w:t>
            </w:r>
          </w:p>
        </w:tc>
        <w:tc>
          <w:tcPr>
            <w:tcW w:w="3498" w:type="dxa"/>
            <w:shd w:val="clear" w:color="000000" w:fill="FFFFFF"/>
            <w:vAlign w:val="center"/>
          </w:tcPr>
          <w:p>
            <w:pPr>
              <w:widowControl/>
              <w:spacing w:line="276" w:lineRule="auto"/>
              <w:jc w:val="center"/>
              <w:rPr>
                <w:rFonts w:ascii="宋体" w:hAnsi="宋体" w:cs="宋体"/>
                <w:b/>
                <w:bCs/>
                <w:color w:val="000000"/>
                <w:kern w:val="0"/>
              </w:rPr>
            </w:pPr>
            <w:r>
              <w:rPr>
                <w:rFonts w:hint="eastAsia" w:ascii="宋体" w:hAnsi="宋体" w:cs="宋体"/>
                <w:b/>
                <w:bCs/>
                <w:color w:val="000000"/>
                <w:kern w:val="0"/>
              </w:rPr>
              <w:t>培训课程</w:t>
            </w:r>
          </w:p>
        </w:tc>
        <w:tc>
          <w:tcPr>
            <w:tcW w:w="754" w:type="dxa"/>
            <w:shd w:val="clear" w:color="000000" w:fill="FFFFFF"/>
            <w:vAlign w:val="center"/>
          </w:tcPr>
          <w:p>
            <w:pPr>
              <w:widowControl/>
              <w:spacing w:line="276" w:lineRule="auto"/>
              <w:jc w:val="center"/>
              <w:rPr>
                <w:rFonts w:ascii="宋体" w:hAnsi="宋体" w:cs="宋体"/>
                <w:b/>
                <w:bCs/>
                <w:color w:val="000000"/>
                <w:kern w:val="0"/>
              </w:rPr>
            </w:pPr>
            <w:r>
              <w:rPr>
                <w:rFonts w:hint="eastAsia" w:ascii="宋体" w:hAnsi="宋体" w:cs="宋体"/>
                <w:b/>
                <w:bCs/>
                <w:color w:val="000000"/>
                <w:kern w:val="0"/>
              </w:rPr>
              <w:t>ID</w:t>
            </w:r>
          </w:p>
          <w:p>
            <w:pPr>
              <w:widowControl/>
              <w:spacing w:line="276" w:lineRule="auto"/>
              <w:jc w:val="center"/>
              <w:rPr>
                <w:rFonts w:ascii="宋体" w:hAnsi="宋体" w:cs="宋体"/>
                <w:b/>
                <w:bCs/>
                <w:color w:val="000000"/>
                <w:kern w:val="0"/>
              </w:rPr>
            </w:pPr>
            <w:r>
              <w:rPr>
                <w:rFonts w:hint="eastAsia" w:ascii="宋体" w:hAnsi="宋体" w:cs="宋体"/>
                <w:b/>
                <w:bCs/>
                <w:color w:val="000000"/>
                <w:kern w:val="0"/>
              </w:rPr>
              <w:t>号</w:t>
            </w:r>
          </w:p>
        </w:tc>
        <w:tc>
          <w:tcPr>
            <w:tcW w:w="4329" w:type="dxa"/>
            <w:shd w:val="clear" w:color="000000" w:fill="FFFFFF"/>
            <w:vAlign w:val="center"/>
          </w:tcPr>
          <w:p>
            <w:pPr>
              <w:widowControl/>
              <w:spacing w:line="276" w:lineRule="auto"/>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color w:val="000000"/>
                <w:kern w:val="0"/>
              </w:rPr>
            </w:pPr>
            <w:r>
              <w:rPr>
                <w:rFonts w:hint="eastAsia" w:ascii="宋体" w:hAnsi="宋体" w:cs="宋体"/>
                <w:b/>
                <w:bCs/>
                <w:color w:val="000000"/>
                <w:kern w:val="0"/>
              </w:rPr>
              <w:t>学习贯彻党的二十大精神及主题教育专题（</w:t>
            </w:r>
            <w:r>
              <w:rPr>
                <w:rFonts w:ascii="宋体" w:hAnsi="宋体" w:cs="宋体"/>
                <w:b/>
                <w:bCs/>
                <w:color w:val="000000"/>
                <w:kern w:val="0"/>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13171</w:t>
            </w:r>
          </w:p>
        </w:tc>
        <w:tc>
          <w:tcPr>
            <w:tcW w:w="3498"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rPr>
              <w:t>学习贯彻党的二十大报告 要做到“五个牢牢把握”（周文彰）</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13172</w:t>
            </w:r>
          </w:p>
        </w:tc>
        <w:tc>
          <w:tcPr>
            <w:tcW w:w="4329" w:type="dxa"/>
            <w:shd w:val="clear" w:color="000000" w:fill="FFFFFF"/>
            <w:vAlign w:val="center"/>
          </w:tcPr>
          <w:p>
            <w:pPr>
              <w:widowControl/>
              <w:spacing w:line="276" w:lineRule="auto"/>
              <w:rPr>
                <w:rFonts w:ascii="宋体" w:hAnsi="宋体"/>
              </w:rPr>
            </w:pPr>
            <w:r>
              <w:rPr>
                <w:rFonts w:hint="eastAsia" w:ascii="宋体" w:hAnsi="宋体"/>
              </w:rPr>
              <w:t>开辟马克思主义中国化时代化新境界（李志勇）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13173</w:t>
            </w:r>
          </w:p>
        </w:tc>
        <w:tc>
          <w:tcPr>
            <w:tcW w:w="3498"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rPr>
              <w:t>以中国式现代化推进中华民族伟大复兴——党的二十大报告学习解析（张占斌）</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13174</w:t>
            </w:r>
          </w:p>
        </w:tc>
        <w:tc>
          <w:tcPr>
            <w:tcW w:w="4329"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rPr>
              <w:t>促进世界和平与发展 推动构建人类命运共同体（赵可金）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13175</w:t>
            </w:r>
          </w:p>
        </w:tc>
        <w:tc>
          <w:tcPr>
            <w:tcW w:w="3498"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rPr>
              <w:t>坚持全面依法治国 推进法治中国建设（杨伟东）</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13176</w:t>
            </w:r>
          </w:p>
        </w:tc>
        <w:tc>
          <w:tcPr>
            <w:tcW w:w="4329"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rPr>
              <w:t>坚定不移全面从严治党 深入推进新时代党的建设新的伟大工程（祝灵君）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13177</w:t>
            </w:r>
          </w:p>
        </w:tc>
        <w:tc>
          <w:tcPr>
            <w:tcW w:w="3498"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rPr>
              <w:t xml:space="preserve"> 坚持和完善“一国两制” 推进祖国统一（张仕荣）</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13178</w:t>
            </w:r>
          </w:p>
        </w:tc>
        <w:tc>
          <w:tcPr>
            <w:tcW w:w="4329"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rPr>
              <w:t>实现建军一百年奋斗目标 开创国防和军队现代化新局面（马德宝）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13179</w:t>
            </w:r>
          </w:p>
        </w:tc>
        <w:tc>
          <w:tcPr>
            <w:tcW w:w="3498"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rPr>
              <w:t>增进民生福祉 提高人民生活品质（郑功成）</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13180</w:t>
            </w:r>
          </w:p>
        </w:tc>
        <w:tc>
          <w:tcPr>
            <w:tcW w:w="4329"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rPr>
              <w:t>推进国家安全体系和能力现代化 坚决维护国家安全和社会稳定（赵磊）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13181</w:t>
            </w:r>
          </w:p>
        </w:tc>
        <w:tc>
          <w:tcPr>
            <w:tcW w:w="3498"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rPr>
              <w:t>实施科教兴国战略 强化现代化建设人才支撑</w:t>
            </w:r>
            <w:r>
              <w:rPr>
                <w:rFonts w:ascii="宋体" w:hAnsi="宋体"/>
              </w:rPr>
              <w:t>（</w:t>
            </w:r>
            <w:r>
              <w:rPr>
                <w:rFonts w:hint="eastAsia" w:ascii="宋体" w:hAnsi="宋体"/>
              </w:rPr>
              <w:t>张力</w:t>
            </w:r>
            <w:r>
              <w:rPr>
                <w:rFonts w:ascii="宋体" w:hAnsi="宋体"/>
              </w:rPr>
              <w:t>）</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13182</w:t>
            </w:r>
          </w:p>
        </w:tc>
        <w:tc>
          <w:tcPr>
            <w:tcW w:w="4329"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rPr>
              <w:t>推动绿色发展 促进人与自然和谐共生（郇庆治）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13183</w:t>
            </w:r>
          </w:p>
        </w:tc>
        <w:tc>
          <w:tcPr>
            <w:tcW w:w="3498"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rPr>
              <w:t>以中国式现代化全面推进中华民族伟大复兴（陈培永）</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13184</w:t>
            </w:r>
          </w:p>
        </w:tc>
        <w:tc>
          <w:tcPr>
            <w:tcW w:w="4329"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rPr>
              <w:t>新时代十年的伟大变革（沈传亮）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13185</w:t>
            </w:r>
          </w:p>
        </w:tc>
        <w:tc>
          <w:tcPr>
            <w:tcW w:w="3498"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rPr>
              <w:t>加快构建新发展格局 着力推动高质量发展（曹立）</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13186</w:t>
            </w:r>
          </w:p>
        </w:tc>
        <w:tc>
          <w:tcPr>
            <w:tcW w:w="4329"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rPr>
              <w:t>推进文化自信自强 铸就社会主义文化新辉煌（张军）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13187</w:t>
            </w:r>
          </w:p>
        </w:tc>
        <w:tc>
          <w:tcPr>
            <w:tcW w:w="3498"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rPr>
              <w:t>学习贯彻《中国共产党章程》（曹鹏飞）</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13188</w:t>
            </w:r>
          </w:p>
        </w:tc>
        <w:tc>
          <w:tcPr>
            <w:tcW w:w="4329"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rPr>
              <w:t>发展全过程人民民主 保障人民当家作主（陶文昭）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13189</w:t>
            </w:r>
          </w:p>
        </w:tc>
        <w:tc>
          <w:tcPr>
            <w:tcW w:w="3498"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rPr>
              <w:t>向着伟大复兴阔步前进——党的二十大精神解读（杨禹）</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13431</w:t>
            </w:r>
          </w:p>
        </w:tc>
        <w:tc>
          <w:tcPr>
            <w:tcW w:w="4329"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cs="宋体"/>
                <w:bCs/>
                <w:color w:val="000000"/>
                <w:kern w:val="0"/>
              </w:rPr>
              <w:t>#深刻领会党的二十大的世界意义（吴韵曦）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13438</w:t>
            </w:r>
          </w:p>
        </w:tc>
        <w:tc>
          <w:tcPr>
            <w:tcW w:w="3498" w:type="dxa"/>
            <w:shd w:val="clear" w:color="000000" w:fill="FFFFFF"/>
            <w:vAlign w:val="center"/>
          </w:tcPr>
          <w:p>
            <w:pPr>
              <w:widowControl/>
              <w:spacing w:line="276" w:lineRule="auto"/>
              <w:rPr>
                <w:rFonts w:ascii="宋体" w:hAnsi="宋体"/>
              </w:rPr>
            </w:pPr>
            <w:r>
              <w:rPr>
                <w:rFonts w:hint="eastAsia" w:ascii="宋体" w:hAnsi="宋体"/>
              </w:rPr>
              <w:t>#立足五个牢牢把握 学习贯彻党的二十大精神（祝和军）</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13424</w:t>
            </w:r>
          </w:p>
        </w:tc>
        <w:tc>
          <w:tcPr>
            <w:tcW w:w="4329"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rPr>
              <w:t>#全面准确理解党的二十大精神（韩强）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13459</w:t>
            </w:r>
          </w:p>
        </w:tc>
        <w:tc>
          <w:tcPr>
            <w:tcW w:w="3498" w:type="dxa"/>
            <w:shd w:val="clear" w:color="000000" w:fill="FFFFFF"/>
            <w:vAlign w:val="center"/>
          </w:tcPr>
          <w:p>
            <w:pPr>
              <w:widowControl/>
              <w:spacing w:line="276" w:lineRule="auto"/>
              <w:rPr>
                <w:rFonts w:ascii="宋体" w:hAnsi="宋体"/>
              </w:rPr>
            </w:pPr>
            <w:r>
              <w:rPr>
                <w:rFonts w:hint="eastAsia" w:ascii="宋体" w:hAnsi="宋体" w:cs="宋体"/>
                <w:bCs/>
                <w:color w:val="000000"/>
                <w:kern w:val="0"/>
              </w:rPr>
              <w:t>#学习贯彻习近平新时代中国特色社会主义思想主题教育：深刻领悟“两个确立”的决定性意义 坚决做到“两个维护”（陈理）</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13460</w:t>
            </w:r>
          </w:p>
        </w:tc>
        <w:tc>
          <w:tcPr>
            <w:tcW w:w="4329"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cs="宋体"/>
                <w:bCs/>
                <w:color w:val="000000"/>
                <w:kern w:val="0"/>
              </w:rPr>
              <w:t>#学习贯彻习近平新时代中国特色社会主义思想主题教育：习近平新时代中国特色社会主义思想开辟马克思主义中国化时代化新境界</w:t>
            </w:r>
          </w:p>
          <w:p>
            <w:pPr>
              <w:widowControl/>
              <w:spacing w:line="276" w:lineRule="auto"/>
              <w:rPr>
                <w:rFonts w:ascii="宋体" w:hAnsi="宋体" w:cs="宋体"/>
                <w:bCs/>
                <w:color w:val="000000"/>
                <w:kern w:val="0"/>
              </w:rPr>
            </w:pPr>
            <w:r>
              <w:rPr>
                <w:rFonts w:hint="eastAsia" w:ascii="宋体" w:hAnsi="宋体" w:cs="宋体"/>
                <w:bCs/>
                <w:color w:val="000000"/>
                <w:kern w:val="0"/>
              </w:rPr>
              <w:t>（朱辉宇）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13461</w:t>
            </w:r>
          </w:p>
        </w:tc>
        <w:tc>
          <w:tcPr>
            <w:tcW w:w="3498" w:type="dxa"/>
            <w:shd w:val="clear" w:color="000000" w:fill="FFFFFF"/>
            <w:vAlign w:val="center"/>
          </w:tcPr>
          <w:p>
            <w:pPr>
              <w:widowControl/>
              <w:spacing w:line="276" w:lineRule="auto"/>
              <w:rPr>
                <w:rFonts w:ascii="宋体" w:hAnsi="宋体"/>
              </w:rPr>
            </w:pPr>
            <w:r>
              <w:rPr>
                <w:rFonts w:hint="eastAsia" w:ascii="宋体" w:hAnsi="宋体" w:cs="宋体"/>
                <w:bCs/>
                <w:color w:val="000000"/>
                <w:kern w:val="0"/>
              </w:rPr>
              <w:t>#学习贯彻习近平新时代中国特色社会主义思想主题教育：习近平新时代中国特色社会主义思想的世界观和方法论（董振华）</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13462</w:t>
            </w:r>
          </w:p>
        </w:tc>
        <w:tc>
          <w:tcPr>
            <w:tcW w:w="4329"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cs="宋体"/>
                <w:bCs/>
                <w:color w:val="000000"/>
                <w:kern w:val="0"/>
              </w:rPr>
              <w:t>#学习贯彻习近平新时代中国特色社会主义思想主题教育：习近平总书记关于坚持以人民为中心的重要论述（王虎学）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13463</w:t>
            </w:r>
          </w:p>
        </w:tc>
        <w:tc>
          <w:tcPr>
            <w:tcW w:w="3498" w:type="dxa"/>
            <w:shd w:val="clear" w:color="000000" w:fill="FFFFFF"/>
            <w:vAlign w:val="center"/>
          </w:tcPr>
          <w:p>
            <w:pPr>
              <w:widowControl/>
              <w:spacing w:line="276" w:lineRule="auto"/>
              <w:rPr>
                <w:rFonts w:ascii="宋体" w:hAnsi="宋体"/>
              </w:rPr>
            </w:pPr>
            <w:r>
              <w:rPr>
                <w:rFonts w:hint="eastAsia" w:ascii="宋体" w:hAnsi="宋体" w:cs="宋体"/>
                <w:bCs/>
                <w:color w:val="000000"/>
                <w:kern w:val="0"/>
              </w:rPr>
              <w:t>#学习贯彻习近平新时代中国特色社会主义思想主题教育：习近平总书记关于中国式现代化重要论述（陈培永）</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13464</w:t>
            </w:r>
          </w:p>
        </w:tc>
        <w:tc>
          <w:tcPr>
            <w:tcW w:w="4329"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cs="宋体"/>
                <w:bCs/>
                <w:color w:val="000000"/>
                <w:kern w:val="0"/>
              </w:rPr>
              <w:t>#学习贯彻习近平新时代中国特色社会主义思想主题教育：习近平总书记关于全面深化改革重要论述（李志勇）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13465</w:t>
            </w:r>
          </w:p>
        </w:tc>
        <w:tc>
          <w:tcPr>
            <w:tcW w:w="3498" w:type="dxa"/>
            <w:shd w:val="clear" w:color="000000" w:fill="FFFFFF"/>
            <w:vAlign w:val="center"/>
          </w:tcPr>
          <w:p>
            <w:pPr>
              <w:widowControl/>
              <w:spacing w:line="276" w:lineRule="auto"/>
              <w:rPr>
                <w:rFonts w:ascii="宋体" w:hAnsi="宋体"/>
              </w:rPr>
            </w:pPr>
            <w:r>
              <w:rPr>
                <w:rFonts w:hint="eastAsia" w:ascii="宋体" w:hAnsi="宋体" w:cs="宋体"/>
                <w:bCs/>
                <w:color w:val="000000"/>
                <w:kern w:val="0"/>
              </w:rPr>
              <w:t>#学习贯彻习近平新时代中国特色社会主义思想主题教育：习近平经济思想（曹立）</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13466</w:t>
            </w:r>
          </w:p>
        </w:tc>
        <w:tc>
          <w:tcPr>
            <w:tcW w:w="4329"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cs="宋体"/>
                <w:bCs/>
                <w:color w:val="000000"/>
                <w:kern w:val="0"/>
              </w:rPr>
              <w:t>#学习贯彻习近平新时代中国特色社会主义思想主题教育：习近平总书记关于新时代中国特色社会主义政治建设的重要论述（宋雄伟）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13467</w:t>
            </w:r>
          </w:p>
        </w:tc>
        <w:tc>
          <w:tcPr>
            <w:tcW w:w="3498" w:type="dxa"/>
            <w:shd w:val="clear" w:color="000000" w:fill="FFFFFF"/>
            <w:vAlign w:val="center"/>
          </w:tcPr>
          <w:p>
            <w:pPr>
              <w:widowControl/>
              <w:spacing w:line="276" w:lineRule="auto"/>
              <w:rPr>
                <w:rFonts w:ascii="宋体" w:hAnsi="宋体"/>
              </w:rPr>
            </w:pPr>
            <w:r>
              <w:rPr>
                <w:rFonts w:hint="eastAsia" w:ascii="宋体" w:hAnsi="宋体"/>
              </w:rPr>
              <w:t>#学习贯彻习近平新时代中国特色社会主义思想主题教育：习近平总书记关于做好新时代党的统一战线工作的重要思想（邱永文）</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13468</w:t>
            </w:r>
          </w:p>
        </w:tc>
        <w:tc>
          <w:tcPr>
            <w:tcW w:w="4329"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rPr>
              <w:t>#学习贯彻习近平新时代中国特色社会主义思想主题教育：习近平法治思想（王旭）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13469</w:t>
            </w:r>
          </w:p>
        </w:tc>
        <w:tc>
          <w:tcPr>
            <w:tcW w:w="3498" w:type="dxa"/>
            <w:shd w:val="clear" w:color="000000" w:fill="FFFFFF"/>
            <w:vAlign w:val="center"/>
          </w:tcPr>
          <w:p>
            <w:pPr>
              <w:widowControl/>
              <w:spacing w:line="276" w:lineRule="auto"/>
              <w:rPr>
                <w:rFonts w:ascii="宋体" w:hAnsi="宋体"/>
              </w:rPr>
            </w:pPr>
            <w:r>
              <w:rPr>
                <w:rFonts w:hint="eastAsia" w:ascii="宋体" w:hAnsi="宋体"/>
              </w:rPr>
              <w:t>#学习贯彻习近平新时代中国特色社会主义思想主题教育：习近平总书记关于新时代中国特色社会主义文化建设的重要论述（李媛媛）</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13470</w:t>
            </w:r>
          </w:p>
        </w:tc>
        <w:tc>
          <w:tcPr>
            <w:tcW w:w="4329"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rPr>
              <w:t>#学习贯彻习近平新时代中国特色社会主义思想主题教育：习近平生态文明思想（李宏伟）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13471</w:t>
            </w:r>
          </w:p>
        </w:tc>
        <w:tc>
          <w:tcPr>
            <w:tcW w:w="3498" w:type="dxa"/>
            <w:shd w:val="clear" w:color="000000" w:fill="FFFFFF"/>
            <w:vAlign w:val="center"/>
          </w:tcPr>
          <w:p>
            <w:pPr>
              <w:widowControl/>
              <w:spacing w:line="276" w:lineRule="auto"/>
              <w:rPr>
                <w:rFonts w:ascii="宋体" w:hAnsi="宋体"/>
              </w:rPr>
            </w:pPr>
            <w:r>
              <w:rPr>
                <w:rFonts w:hint="eastAsia" w:ascii="宋体" w:hAnsi="宋体"/>
              </w:rPr>
              <w:t>#学习贯彻习近平新时代中国特色社会主义思想主题教育：习近平总书记关于总体国家安全观的重要论述（罗建波）</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13472</w:t>
            </w:r>
          </w:p>
        </w:tc>
        <w:tc>
          <w:tcPr>
            <w:tcW w:w="4329"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rPr>
              <w:t>#习近平强军思想（姜铁军）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13473</w:t>
            </w:r>
          </w:p>
        </w:tc>
        <w:tc>
          <w:tcPr>
            <w:tcW w:w="3498" w:type="dxa"/>
            <w:shd w:val="clear" w:color="000000" w:fill="FFFFFF"/>
            <w:vAlign w:val="center"/>
          </w:tcPr>
          <w:p>
            <w:pPr>
              <w:widowControl/>
              <w:spacing w:line="276" w:lineRule="auto"/>
              <w:rPr>
                <w:rFonts w:ascii="宋体" w:hAnsi="宋体"/>
              </w:rPr>
            </w:pPr>
            <w:r>
              <w:rPr>
                <w:rFonts w:hint="eastAsia" w:ascii="宋体" w:hAnsi="宋体"/>
              </w:rPr>
              <w:t>#学习贯彻习近平新时代中国特色社会主义思想主题教育：习近平总书记关于坚持和完善“一国两制”，推进祖国统一重要论述（张仕荣）</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13474</w:t>
            </w:r>
          </w:p>
        </w:tc>
        <w:tc>
          <w:tcPr>
            <w:tcW w:w="4329" w:type="dxa"/>
            <w:shd w:val="clear" w:color="000000" w:fill="FFFFFF"/>
            <w:vAlign w:val="center"/>
          </w:tcPr>
          <w:p>
            <w:pPr>
              <w:widowControl/>
              <w:spacing w:line="276" w:lineRule="auto"/>
              <w:rPr>
                <w:rFonts w:ascii="宋体" w:hAnsi="宋体"/>
              </w:rPr>
            </w:pPr>
            <w:r>
              <w:rPr>
                <w:rFonts w:hint="eastAsia" w:ascii="宋体" w:hAnsi="宋体"/>
              </w:rPr>
              <w:t>#学习贯彻习近平新时代中国特色社会主义思想主题教育：习近平外交思想（苏浩）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13475</w:t>
            </w:r>
          </w:p>
        </w:tc>
        <w:tc>
          <w:tcPr>
            <w:tcW w:w="3498" w:type="dxa"/>
            <w:shd w:val="clear" w:color="000000" w:fill="FFFFFF"/>
            <w:vAlign w:val="center"/>
          </w:tcPr>
          <w:p>
            <w:pPr>
              <w:widowControl/>
              <w:spacing w:line="276" w:lineRule="auto"/>
              <w:rPr>
                <w:rFonts w:ascii="宋体" w:hAnsi="宋体"/>
              </w:rPr>
            </w:pPr>
            <w:r>
              <w:rPr>
                <w:rFonts w:hint="eastAsia" w:ascii="宋体" w:hAnsi="宋体"/>
              </w:rPr>
              <w:t>#学习贯彻习近平新时代中国特色社会主义思想主题教育：习近平总书记关于全面从严治党重要论述（刘炳香）</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13476</w:t>
            </w:r>
          </w:p>
        </w:tc>
        <w:tc>
          <w:tcPr>
            <w:tcW w:w="4329" w:type="dxa"/>
            <w:shd w:val="clear" w:color="000000" w:fill="FFFFFF"/>
            <w:vAlign w:val="center"/>
          </w:tcPr>
          <w:p>
            <w:pPr>
              <w:widowControl/>
              <w:spacing w:line="276" w:lineRule="auto"/>
              <w:rPr>
                <w:rFonts w:ascii="宋体" w:hAnsi="宋体"/>
              </w:rPr>
            </w:pPr>
            <w:r>
              <w:rPr>
                <w:rFonts w:hint="eastAsia" w:ascii="宋体" w:hAnsi="宋体"/>
              </w:rPr>
              <w:t>#学习贯彻习近平新时代中国特色社会主义思想主题教育：习近平总书记关于坚持和加强党的全面领导重要论述（张弛）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13477</w:t>
            </w:r>
          </w:p>
        </w:tc>
        <w:tc>
          <w:tcPr>
            <w:tcW w:w="3498" w:type="dxa"/>
            <w:shd w:val="clear" w:color="000000" w:fill="FFFFFF"/>
            <w:vAlign w:val="center"/>
          </w:tcPr>
          <w:p>
            <w:pPr>
              <w:widowControl/>
              <w:spacing w:line="276" w:lineRule="auto"/>
              <w:rPr>
                <w:rFonts w:ascii="宋体" w:hAnsi="宋体"/>
              </w:rPr>
            </w:pPr>
            <w:r>
              <w:rPr>
                <w:rFonts w:hint="eastAsia" w:ascii="宋体" w:hAnsi="宋体"/>
              </w:rPr>
              <w:t>#学习贯彻习近平新时代中国特色社会主义思想主题教育：习近平总书记关于伟大斗争重要论述与新时代伟大斗争实践（黄相怀）</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13478</w:t>
            </w:r>
          </w:p>
        </w:tc>
        <w:tc>
          <w:tcPr>
            <w:tcW w:w="4329" w:type="dxa"/>
            <w:shd w:val="clear" w:color="000000" w:fill="FFFFFF"/>
            <w:vAlign w:val="center"/>
          </w:tcPr>
          <w:p>
            <w:pPr>
              <w:widowControl/>
              <w:spacing w:line="276" w:lineRule="auto"/>
              <w:rPr>
                <w:rFonts w:ascii="宋体" w:hAnsi="宋体"/>
              </w:rPr>
            </w:pPr>
            <w:r>
              <w:rPr>
                <w:rFonts w:hint="eastAsia" w:ascii="宋体" w:hAnsi="宋体"/>
              </w:rPr>
              <w:t>#学习贯彻习近平新时代中国特色社会主义思想主题教育：学习习近平总书记关于调查研究的重要论述（李志勇）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13479</w:t>
            </w:r>
          </w:p>
        </w:tc>
        <w:tc>
          <w:tcPr>
            <w:tcW w:w="3498" w:type="dxa"/>
            <w:shd w:val="clear" w:color="000000" w:fill="FFFFFF"/>
            <w:vAlign w:val="center"/>
          </w:tcPr>
          <w:p>
            <w:pPr>
              <w:widowControl/>
              <w:spacing w:line="276" w:lineRule="auto"/>
              <w:rPr>
                <w:rFonts w:ascii="宋体" w:hAnsi="宋体"/>
              </w:rPr>
            </w:pPr>
            <w:r>
              <w:rPr>
                <w:rFonts w:hint="eastAsia" w:ascii="宋体" w:hAnsi="宋体"/>
              </w:rPr>
              <w:t>#学习贯彻习近平新时代中国特色社会主义思想主题教育：《关于在全党大兴调查研究的工作方案》解读（胡薇）</w:t>
            </w:r>
          </w:p>
        </w:tc>
        <w:tc>
          <w:tcPr>
            <w:tcW w:w="754" w:type="dxa"/>
            <w:shd w:val="clear" w:color="000000" w:fill="FFFFFF"/>
            <w:vAlign w:val="center"/>
          </w:tcPr>
          <w:p>
            <w:pPr>
              <w:widowControl/>
              <w:spacing w:line="276" w:lineRule="auto"/>
              <w:jc w:val="center"/>
              <w:rPr>
                <w:rFonts w:ascii="宋体" w:hAnsi="宋体" w:cs="宋体"/>
                <w:bCs/>
                <w:color w:val="000000"/>
                <w:kern w:val="0"/>
              </w:rPr>
            </w:pPr>
          </w:p>
        </w:tc>
        <w:tc>
          <w:tcPr>
            <w:tcW w:w="4329" w:type="dxa"/>
            <w:shd w:val="clear" w:color="000000" w:fill="FFFFFF"/>
            <w:vAlign w:val="center"/>
          </w:tcPr>
          <w:p>
            <w:pPr>
              <w:widowControl/>
              <w:spacing w:line="276"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color w:val="000000"/>
                <w:kern w:val="0"/>
              </w:rPr>
            </w:pPr>
            <w:r>
              <w:rPr>
                <w:rFonts w:hint="eastAsia" w:ascii="宋体" w:hAnsi="宋体" w:cs="宋体"/>
                <w:b/>
                <w:bCs/>
                <w:color w:val="000000"/>
                <w:kern w:val="0"/>
              </w:rPr>
              <w:t>思想政治引领：党的理论与教育政策精神解读（</w:t>
            </w:r>
            <w:r>
              <w:rPr>
                <w:rFonts w:ascii="宋体" w:hAnsi="宋体" w:cs="宋体"/>
                <w:b/>
                <w:bCs/>
                <w:color w:val="000000"/>
                <w:kern w:val="0"/>
              </w:rPr>
              <w:t>141</w:t>
            </w:r>
            <w:r>
              <w:rPr>
                <w:rFonts w:hint="eastAsia" w:ascii="宋体" w:hAnsi="宋体" w:cs="宋体"/>
                <w:b/>
                <w:bCs/>
                <w:color w:val="000000"/>
                <w:kern w:val="0"/>
              </w:rPr>
              <w:t>）</w:t>
            </w:r>
          </w:p>
          <w:p>
            <w:pPr>
              <w:widowControl/>
              <w:spacing w:line="276" w:lineRule="auto"/>
              <w:rPr>
                <w:rFonts w:ascii="宋体" w:hAnsi="宋体" w:cs="宋体"/>
                <w:bCs/>
                <w:color w:val="000000"/>
                <w:kern w:val="0"/>
              </w:rPr>
            </w:pPr>
            <w:r>
              <w:rPr>
                <w:rFonts w:ascii="宋体" w:hAnsi="宋体" w:cs="宋体"/>
                <w:bCs/>
                <w:color w:val="000000"/>
                <w:kern w:val="0"/>
              </w:rPr>
              <w:t xml:space="preserve">    </w:t>
            </w:r>
            <w:r>
              <w:rPr>
                <w:rFonts w:hint="eastAsia" w:ascii="宋体" w:hAnsi="宋体" w:cs="宋体"/>
                <w:bCs/>
                <w:color w:val="000000"/>
                <w:kern w:val="0"/>
              </w:rPr>
              <w:t>本部分内容主要包括学习《习近平谈治国理政》第四卷、习近平总书记关于教育的重要论述，党史、“四史”学习教育，学习贯彻全国教育大会精神等相关专题</w:t>
            </w:r>
            <w:r>
              <w:rPr>
                <w:rFonts w:ascii="宋体" w:hAnsi="宋体" w:cs="宋体"/>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新时代文化自信与文化发展（孙熙国）</w:t>
            </w:r>
          </w:p>
        </w:tc>
        <w:tc>
          <w:tcPr>
            <w:tcW w:w="75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10492</w:t>
            </w:r>
          </w:p>
        </w:tc>
        <w:tc>
          <w:tcPr>
            <w:tcW w:w="4329"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做新时代合格教师（宋乃庆）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习近平新时代中国特色社会主义思想导学（周文彰）</w:t>
            </w:r>
          </w:p>
        </w:tc>
        <w:tc>
          <w:tcPr>
            <w:tcW w:w="754" w:type="dxa"/>
            <w:shd w:val="clear" w:color="000000" w:fill="FFFFFF"/>
            <w:vAlign w:val="center"/>
          </w:tcPr>
          <w:p>
            <w:pPr>
              <w:widowControl/>
              <w:jc w:val="center"/>
              <w:rPr>
                <w:rFonts w:ascii="宋体" w:hAnsi="宋体"/>
              </w:rPr>
            </w:pPr>
            <w:r>
              <w:rPr>
                <w:rFonts w:ascii="宋体" w:hAnsi="宋体"/>
              </w:rPr>
              <w:t>11795</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中国共产党的民族理论政策与治理国内民族事务的实践（胡岩）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贯彻新发展理念，建设现代化经济体系(张占斌)</w:t>
            </w:r>
          </w:p>
        </w:tc>
        <w:tc>
          <w:tcPr>
            <w:tcW w:w="75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10653</w:t>
            </w:r>
          </w:p>
        </w:tc>
        <w:tc>
          <w:tcPr>
            <w:tcW w:w="4329"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习近平新时代中国特色社会主义思想（范文）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健全人民当家作主制度体系 发展社会主义民主政治(刘学军)</w:t>
            </w:r>
          </w:p>
        </w:tc>
        <w:tc>
          <w:tcPr>
            <w:tcW w:w="75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10522</w:t>
            </w:r>
          </w:p>
        </w:tc>
        <w:tc>
          <w:tcPr>
            <w:tcW w:w="4329"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习近平青年教育思想贯穿立德树人全过程的思考（冯培）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10624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求真务本，立德树人</w:t>
            </w:r>
            <w:r>
              <w:rPr>
                <w:rFonts w:ascii="Times New Roman" w:hAnsi="Times New Roman" w:cs="Times New Roman"/>
                <w:bCs/>
                <w:color w:val="000000"/>
                <w:kern w:val="0"/>
              </w:rPr>
              <w:t>——</w:t>
            </w:r>
            <w:r>
              <w:rPr>
                <w:rFonts w:hint="eastAsia" w:ascii="宋体" w:hAnsi="宋体" w:cs="宋体"/>
                <w:bCs/>
                <w:color w:val="000000"/>
                <w:kern w:val="0"/>
              </w:rPr>
              <w:t>学习贯彻全国教育大会精神，培养具有工匠精神的职业人才（赵开华）</w:t>
            </w:r>
          </w:p>
        </w:tc>
        <w:tc>
          <w:tcPr>
            <w:tcW w:w="75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10675</w:t>
            </w:r>
          </w:p>
        </w:tc>
        <w:tc>
          <w:tcPr>
            <w:tcW w:w="4329"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坚持社会主义办学方向 办好人民满意的教育</w:t>
            </w:r>
            <w:r>
              <w:rPr>
                <w:rFonts w:ascii="Times New Roman" w:hAnsi="Times New Roman" w:cs="Times New Roman"/>
                <w:bCs/>
                <w:color w:val="000000"/>
                <w:kern w:val="0"/>
              </w:rPr>
              <w:t>——</w:t>
            </w:r>
            <w:r>
              <w:rPr>
                <w:rFonts w:hint="eastAsia" w:ascii="宋体" w:hAnsi="宋体" w:cs="宋体"/>
                <w:bCs/>
                <w:color w:val="000000"/>
                <w:kern w:val="0"/>
              </w:rPr>
              <w:t>学习习近平总书记在全国教育大会上的重要讲话（刘书林）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牢记使命”主题教育：延安精神及其当代价值（赵耀宏）</w:t>
            </w:r>
          </w:p>
        </w:tc>
        <w:tc>
          <w:tcPr>
            <w:tcW w:w="75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10728</w:t>
            </w:r>
          </w:p>
        </w:tc>
        <w:tc>
          <w:tcPr>
            <w:tcW w:w="4329"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牢记使命”主题教育：永不消逝的雷锋精神（徐平）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10729</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牢记使命”主题教育：加强思想建党 实现理论强党（祝彦）</w:t>
            </w:r>
          </w:p>
        </w:tc>
        <w:tc>
          <w:tcPr>
            <w:tcW w:w="75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10730</w:t>
            </w:r>
          </w:p>
        </w:tc>
        <w:tc>
          <w:tcPr>
            <w:tcW w:w="4329"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牢记使命”主题教育：守初心 担使命 找差距 抓落实（刘志伟）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牢记使命”主题教育：追问信仰与共产党人的初心（董振华）</w:t>
            </w:r>
          </w:p>
        </w:tc>
        <w:tc>
          <w:tcPr>
            <w:tcW w:w="75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10732</w:t>
            </w:r>
          </w:p>
        </w:tc>
        <w:tc>
          <w:tcPr>
            <w:tcW w:w="4329"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牢记使命”主题教育：继承和弘扬党的优良传统与作风（张旭东）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10733</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牢记使命”主题教育：党的初心和使命</w:t>
            </w:r>
            <w:r>
              <w:rPr>
                <w:rFonts w:ascii="Times New Roman" w:hAnsi="Times New Roman" w:cs="Times New Roman"/>
                <w:bCs/>
                <w:color w:val="000000"/>
                <w:kern w:val="0"/>
              </w:rPr>
              <w:t>——</w:t>
            </w:r>
            <w:r>
              <w:rPr>
                <w:rFonts w:hint="eastAsia" w:ascii="宋体" w:hAnsi="宋体" w:cs="宋体"/>
                <w:bCs/>
                <w:color w:val="000000"/>
                <w:kern w:val="0"/>
              </w:rPr>
              <w:t>理论与实践（李志勇）</w:t>
            </w:r>
          </w:p>
        </w:tc>
        <w:tc>
          <w:tcPr>
            <w:tcW w:w="75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10734</w:t>
            </w:r>
          </w:p>
        </w:tc>
        <w:tc>
          <w:tcPr>
            <w:tcW w:w="4329"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牢记使命”主题教育：习近平生态文明思想（赵建军）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牢记使命”主题教育：习近平新时代中国特色社会主义外交思想（宫力）</w:t>
            </w:r>
          </w:p>
        </w:tc>
        <w:tc>
          <w:tcPr>
            <w:tcW w:w="75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10736</w:t>
            </w:r>
          </w:p>
        </w:tc>
        <w:tc>
          <w:tcPr>
            <w:tcW w:w="4329"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牢记使命”主题教育：习近平总书记关于社会建设的重要论述（王道勇）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牢记使命”主题教育：习近平总书记关于全面深化改革的重要论述（李鹏）</w:t>
            </w:r>
          </w:p>
        </w:tc>
        <w:tc>
          <w:tcPr>
            <w:tcW w:w="75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10738</w:t>
            </w:r>
          </w:p>
        </w:tc>
        <w:tc>
          <w:tcPr>
            <w:tcW w:w="4329"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牢记使命”主题教育：统筹富国强军 推动民族复兴</w:t>
            </w:r>
            <w:r>
              <w:rPr>
                <w:rFonts w:ascii="Times New Roman" w:hAnsi="Times New Roman" w:cs="Times New Roman"/>
                <w:bCs/>
                <w:color w:val="000000"/>
                <w:kern w:val="0"/>
              </w:rPr>
              <w:t>——</w:t>
            </w:r>
            <w:r>
              <w:rPr>
                <w:rFonts w:hint="eastAsia" w:ascii="宋体" w:hAnsi="宋体" w:cs="宋体"/>
                <w:bCs/>
                <w:color w:val="000000"/>
                <w:kern w:val="0"/>
              </w:rPr>
              <w:t>学习贯彻习近平强军思想（杨毅）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10739</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牢记使命”主题教育：习近平总体国家安全观（罗建波）</w:t>
            </w:r>
          </w:p>
        </w:tc>
        <w:tc>
          <w:tcPr>
            <w:tcW w:w="75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10740</w:t>
            </w:r>
          </w:p>
        </w:tc>
        <w:tc>
          <w:tcPr>
            <w:tcW w:w="4329"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牢记使命”主题教育：习近平总书记关于政治建设的重要论述（刘学军）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牢记使命”主题教育：习近平总书记关于党的建设的重要论述（邓纯东）</w:t>
            </w:r>
          </w:p>
        </w:tc>
        <w:tc>
          <w:tcPr>
            <w:tcW w:w="75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10742</w:t>
            </w:r>
          </w:p>
        </w:tc>
        <w:tc>
          <w:tcPr>
            <w:tcW w:w="4329"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牢记使命”主题教育：习近平总书记关于文化建设的重要论述（张军）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10743</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牢记使命”主题教育：习近平新时代中国特色社会主义思想概论（倪德刚）</w:t>
            </w:r>
          </w:p>
        </w:tc>
        <w:tc>
          <w:tcPr>
            <w:tcW w:w="75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10744</w:t>
            </w:r>
          </w:p>
        </w:tc>
        <w:tc>
          <w:tcPr>
            <w:tcW w:w="4329"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牢记使命”主题教育：习近平总书记关于全面依法治国的重要论述（杨伟东）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牢记使命”主题教育：习近平新时代中国特色社会主义经济思想（谢鲁江）</w:t>
            </w:r>
          </w:p>
        </w:tc>
        <w:tc>
          <w:tcPr>
            <w:tcW w:w="75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10520</w:t>
            </w:r>
          </w:p>
        </w:tc>
        <w:tc>
          <w:tcPr>
            <w:tcW w:w="4329"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坚定文化自信与弘扬社会主义核心价值观（曹润青）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11611</w:t>
            </w:r>
          </w:p>
        </w:tc>
        <w:tc>
          <w:tcPr>
            <w:tcW w:w="3498" w:type="dxa"/>
            <w:shd w:val="clear" w:color="000000" w:fill="FFFFFF"/>
            <w:vAlign w:val="center"/>
          </w:tcPr>
          <w:p>
            <w:pPr>
              <w:widowControl/>
              <w:jc w:val="left"/>
              <w:rPr>
                <w:color w:val="000000"/>
                <w:szCs w:val="21"/>
              </w:rPr>
            </w:pPr>
            <w:r>
              <w:rPr>
                <w:rFonts w:hint="eastAsia"/>
                <w:color w:val="000000"/>
                <w:szCs w:val="21"/>
              </w:rPr>
              <w:t>夺取新民主主义革命在全国的胜利（党史）（张卫波）</w:t>
            </w:r>
          </w:p>
        </w:tc>
        <w:tc>
          <w:tcPr>
            <w:tcW w:w="754"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11613</w:t>
            </w:r>
          </w:p>
        </w:tc>
        <w:tc>
          <w:tcPr>
            <w:tcW w:w="4329" w:type="dxa"/>
            <w:shd w:val="clear" w:color="000000" w:fill="FFFFFF"/>
            <w:vAlign w:val="center"/>
          </w:tcPr>
          <w:p>
            <w:pPr>
              <w:widowControl/>
              <w:jc w:val="left"/>
              <w:rPr>
                <w:kern w:val="0"/>
                <w:szCs w:val="21"/>
              </w:rPr>
            </w:pPr>
            <w:r>
              <w:rPr>
                <w:rFonts w:hint="eastAsia"/>
                <w:szCs w:val="21"/>
              </w:rPr>
              <w:t>第一次国共合作与北伐战争</w:t>
            </w:r>
            <w:r>
              <w:rPr>
                <w:rFonts w:hint="eastAsia"/>
                <w:color w:val="000000"/>
                <w:szCs w:val="21"/>
              </w:rPr>
              <w:t>（党史）（任伟）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11612</w:t>
            </w:r>
          </w:p>
        </w:tc>
        <w:tc>
          <w:tcPr>
            <w:tcW w:w="3498" w:type="dxa"/>
            <w:shd w:val="clear" w:color="000000" w:fill="FFFFFF"/>
            <w:vAlign w:val="center"/>
          </w:tcPr>
          <w:p>
            <w:pPr>
              <w:rPr>
                <w:color w:val="000000"/>
                <w:szCs w:val="21"/>
              </w:rPr>
            </w:pPr>
            <w:r>
              <w:rPr>
                <w:rFonts w:hint="eastAsia"/>
                <w:color w:val="000000"/>
                <w:szCs w:val="21"/>
              </w:rPr>
              <w:t>中国社会主义制度的建立（党史）（张旭东）</w:t>
            </w:r>
          </w:p>
        </w:tc>
        <w:tc>
          <w:tcPr>
            <w:tcW w:w="754"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11614</w:t>
            </w:r>
          </w:p>
        </w:tc>
        <w:tc>
          <w:tcPr>
            <w:tcW w:w="4329" w:type="dxa"/>
            <w:shd w:val="clear" w:color="000000" w:fill="FFFFFF"/>
            <w:vAlign w:val="center"/>
          </w:tcPr>
          <w:p>
            <w:pPr>
              <w:rPr>
                <w:szCs w:val="21"/>
              </w:rPr>
            </w:pPr>
            <w:r>
              <w:rPr>
                <w:rFonts w:hint="eastAsia"/>
                <w:szCs w:val="21"/>
              </w:rPr>
              <w:t>学习老一代革命家的人格风范</w:t>
            </w:r>
            <w:r>
              <w:rPr>
                <w:rFonts w:hint="eastAsia"/>
                <w:color w:val="000000"/>
                <w:szCs w:val="21"/>
              </w:rPr>
              <w:t>（党史）（吴文珑）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11615</w:t>
            </w:r>
          </w:p>
        </w:tc>
        <w:tc>
          <w:tcPr>
            <w:tcW w:w="3498" w:type="dxa"/>
            <w:shd w:val="clear" w:color="000000" w:fill="FFFFFF"/>
            <w:vAlign w:val="center"/>
          </w:tcPr>
          <w:p>
            <w:pPr>
              <w:widowControl/>
              <w:jc w:val="left"/>
              <w:rPr>
                <w:kern w:val="0"/>
                <w:szCs w:val="21"/>
              </w:rPr>
            </w:pPr>
            <w:r>
              <w:rPr>
                <w:rFonts w:hint="eastAsia"/>
                <w:szCs w:val="21"/>
              </w:rPr>
              <w:t>中国特色革命道路的开辟</w:t>
            </w:r>
            <w:r>
              <w:rPr>
                <w:rFonts w:hint="eastAsia"/>
                <w:color w:val="000000"/>
                <w:szCs w:val="21"/>
              </w:rPr>
              <w:t>（党史）（高中华）</w:t>
            </w:r>
          </w:p>
        </w:tc>
        <w:tc>
          <w:tcPr>
            <w:tcW w:w="754"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11617</w:t>
            </w:r>
          </w:p>
        </w:tc>
        <w:tc>
          <w:tcPr>
            <w:tcW w:w="4329" w:type="dxa"/>
            <w:shd w:val="clear" w:color="000000" w:fill="FFFFFF"/>
            <w:vAlign w:val="center"/>
          </w:tcPr>
          <w:p>
            <w:pPr>
              <w:widowControl/>
              <w:jc w:val="left"/>
              <w:rPr>
                <w:kern w:val="0"/>
                <w:szCs w:val="21"/>
              </w:rPr>
            </w:pPr>
            <w:r>
              <w:rPr>
                <w:rFonts w:hint="eastAsia"/>
                <w:szCs w:val="21"/>
              </w:rPr>
              <w:t>中国共产党在新民主主义革命时期的奋斗历程及启示</w:t>
            </w:r>
            <w:r>
              <w:rPr>
                <w:rFonts w:hint="eastAsia"/>
                <w:color w:val="000000"/>
                <w:szCs w:val="21"/>
              </w:rPr>
              <w:t>（党史）（张太原）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11616</w:t>
            </w:r>
          </w:p>
        </w:tc>
        <w:tc>
          <w:tcPr>
            <w:tcW w:w="3498" w:type="dxa"/>
            <w:shd w:val="clear" w:color="000000" w:fill="FFFFFF"/>
            <w:vAlign w:val="center"/>
          </w:tcPr>
          <w:p>
            <w:pPr>
              <w:rPr>
                <w:szCs w:val="21"/>
              </w:rPr>
            </w:pPr>
            <w:r>
              <w:rPr>
                <w:rFonts w:hint="eastAsia"/>
                <w:szCs w:val="21"/>
              </w:rPr>
              <w:t>延安整风与党的团结统一</w:t>
            </w:r>
            <w:r>
              <w:rPr>
                <w:rFonts w:hint="eastAsia"/>
                <w:color w:val="000000"/>
                <w:szCs w:val="21"/>
              </w:rPr>
              <w:t>（党史）（卢毅）</w:t>
            </w:r>
          </w:p>
        </w:tc>
        <w:tc>
          <w:tcPr>
            <w:tcW w:w="754"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11618</w:t>
            </w:r>
          </w:p>
        </w:tc>
        <w:tc>
          <w:tcPr>
            <w:tcW w:w="4329" w:type="dxa"/>
            <w:shd w:val="clear" w:color="000000" w:fill="FFFFFF"/>
            <w:vAlign w:val="center"/>
          </w:tcPr>
          <w:p>
            <w:pPr>
              <w:rPr>
                <w:szCs w:val="21"/>
              </w:rPr>
            </w:pPr>
            <w:r>
              <w:rPr>
                <w:rFonts w:hint="eastAsia"/>
                <w:szCs w:val="21"/>
              </w:rPr>
              <w:t>建立新中国的构想及实践</w:t>
            </w:r>
            <w:r>
              <w:rPr>
                <w:rFonts w:hint="eastAsia"/>
                <w:color w:val="000000"/>
                <w:szCs w:val="21"/>
              </w:rPr>
              <w:t>（党史）（李国芳）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11619</w:t>
            </w:r>
          </w:p>
        </w:tc>
        <w:tc>
          <w:tcPr>
            <w:tcW w:w="3498" w:type="dxa"/>
            <w:shd w:val="clear" w:color="000000" w:fill="FFFFFF"/>
            <w:vAlign w:val="center"/>
          </w:tcPr>
          <w:p>
            <w:pPr>
              <w:widowControl/>
              <w:jc w:val="left"/>
              <w:rPr>
                <w:kern w:val="0"/>
                <w:szCs w:val="21"/>
              </w:rPr>
            </w:pPr>
            <w:r>
              <w:rPr>
                <w:rFonts w:hint="eastAsia"/>
                <w:szCs w:val="21"/>
              </w:rPr>
              <w:t>中国共产党的创立</w:t>
            </w:r>
            <w:r>
              <w:rPr>
                <w:rFonts w:hint="eastAsia"/>
                <w:color w:val="000000"/>
                <w:szCs w:val="21"/>
              </w:rPr>
              <w:t>（党史）（祝彦）</w:t>
            </w:r>
          </w:p>
        </w:tc>
        <w:tc>
          <w:tcPr>
            <w:tcW w:w="754"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11621</w:t>
            </w:r>
          </w:p>
        </w:tc>
        <w:tc>
          <w:tcPr>
            <w:tcW w:w="4329" w:type="dxa"/>
            <w:shd w:val="clear" w:color="000000" w:fill="FFFFFF"/>
            <w:vAlign w:val="center"/>
          </w:tcPr>
          <w:p>
            <w:pPr>
              <w:widowControl/>
              <w:jc w:val="left"/>
              <w:rPr>
                <w:kern w:val="0"/>
                <w:szCs w:val="21"/>
              </w:rPr>
            </w:pPr>
            <w:r>
              <w:rPr>
                <w:rFonts w:hint="eastAsia"/>
                <w:szCs w:val="21"/>
              </w:rPr>
              <w:t>中国共产党的奋斗历程与优良传统</w:t>
            </w:r>
            <w:r>
              <w:rPr>
                <w:rFonts w:hint="eastAsia"/>
                <w:color w:val="000000"/>
                <w:szCs w:val="21"/>
              </w:rPr>
              <w:t>（党史）（吴文珑）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11620</w:t>
            </w:r>
          </w:p>
        </w:tc>
        <w:tc>
          <w:tcPr>
            <w:tcW w:w="3498" w:type="dxa"/>
            <w:shd w:val="clear" w:color="000000" w:fill="FFFFFF"/>
            <w:vAlign w:val="center"/>
          </w:tcPr>
          <w:p>
            <w:pPr>
              <w:rPr>
                <w:szCs w:val="21"/>
              </w:rPr>
            </w:pPr>
            <w:r>
              <w:rPr>
                <w:rFonts w:hint="eastAsia"/>
                <w:szCs w:val="21"/>
              </w:rPr>
              <w:t>中国共产党的光辉历程</w:t>
            </w:r>
            <w:r>
              <w:rPr>
                <w:rFonts w:hint="eastAsia"/>
                <w:color w:val="000000"/>
                <w:szCs w:val="21"/>
              </w:rPr>
              <w:t>（党史）（崔丽华）</w:t>
            </w:r>
          </w:p>
        </w:tc>
        <w:tc>
          <w:tcPr>
            <w:tcW w:w="754"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11622</w:t>
            </w:r>
          </w:p>
        </w:tc>
        <w:tc>
          <w:tcPr>
            <w:tcW w:w="4329" w:type="dxa"/>
            <w:shd w:val="clear" w:color="000000" w:fill="FFFFFF"/>
            <w:vAlign w:val="center"/>
          </w:tcPr>
          <w:p>
            <w:pPr>
              <w:rPr>
                <w:szCs w:val="21"/>
              </w:rPr>
            </w:pPr>
            <w:r>
              <w:rPr>
                <w:rFonts w:hint="eastAsia"/>
                <w:szCs w:val="21"/>
              </w:rPr>
              <w:t>告别乌托邦：“大跃进”和人民公社化运动的启示</w:t>
            </w:r>
            <w:r>
              <w:rPr>
                <w:rFonts w:hint="eastAsia"/>
                <w:color w:val="000000"/>
                <w:szCs w:val="21"/>
              </w:rPr>
              <w:t>（党史）（辛逸）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11623</w:t>
            </w:r>
          </w:p>
        </w:tc>
        <w:tc>
          <w:tcPr>
            <w:tcW w:w="3498" w:type="dxa"/>
            <w:shd w:val="clear" w:color="000000" w:fill="FFFFFF"/>
            <w:vAlign w:val="center"/>
          </w:tcPr>
          <w:p>
            <w:pPr>
              <w:rPr>
                <w:szCs w:val="21"/>
              </w:rPr>
            </w:pPr>
            <w:r>
              <w:rPr>
                <w:rFonts w:hint="eastAsia"/>
                <w:szCs w:val="21"/>
              </w:rPr>
              <w:t>《论十大关系》的经典化与毛泽东时代的工业化</w:t>
            </w:r>
            <w:r>
              <w:rPr>
                <w:rFonts w:hint="eastAsia"/>
                <w:color w:val="000000"/>
                <w:szCs w:val="21"/>
              </w:rPr>
              <w:t>（党史）（王海光）</w:t>
            </w:r>
          </w:p>
        </w:tc>
        <w:tc>
          <w:tcPr>
            <w:tcW w:w="754"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11624</w:t>
            </w:r>
          </w:p>
        </w:tc>
        <w:tc>
          <w:tcPr>
            <w:tcW w:w="4329" w:type="dxa"/>
            <w:shd w:val="clear" w:color="000000" w:fill="FFFFFF"/>
            <w:vAlign w:val="center"/>
          </w:tcPr>
          <w:p>
            <w:pPr>
              <w:rPr>
                <w:szCs w:val="21"/>
              </w:rPr>
            </w:pPr>
            <w:r>
              <w:rPr>
                <w:rFonts w:hint="eastAsia"/>
                <w:szCs w:val="21"/>
              </w:rPr>
              <w:t>中国共产党夺取全国政权的历史经验</w:t>
            </w:r>
            <w:r>
              <w:rPr>
                <w:rFonts w:hint="eastAsia"/>
                <w:color w:val="000000"/>
                <w:szCs w:val="21"/>
              </w:rPr>
              <w:t>（党史）（张旭东）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11625</w:t>
            </w:r>
          </w:p>
        </w:tc>
        <w:tc>
          <w:tcPr>
            <w:tcW w:w="3498" w:type="dxa"/>
            <w:shd w:val="clear" w:color="000000" w:fill="FFFFFF"/>
            <w:vAlign w:val="center"/>
          </w:tcPr>
          <w:p>
            <w:pPr>
              <w:widowControl/>
              <w:jc w:val="left"/>
              <w:rPr>
                <w:color w:val="000000"/>
                <w:kern w:val="0"/>
                <w:szCs w:val="21"/>
              </w:rPr>
            </w:pPr>
            <w:r>
              <w:rPr>
                <w:rFonts w:hint="eastAsia"/>
                <w:color w:val="000000"/>
                <w:szCs w:val="21"/>
              </w:rPr>
              <w:t>深入开展“四史”学习教育：空想社会主义（孙劲松）</w:t>
            </w:r>
          </w:p>
        </w:tc>
        <w:tc>
          <w:tcPr>
            <w:tcW w:w="754"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11629</w:t>
            </w:r>
          </w:p>
        </w:tc>
        <w:tc>
          <w:tcPr>
            <w:tcW w:w="4329" w:type="dxa"/>
            <w:shd w:val="clear" w:color="000000" w:fill="FFFFFF"/>
            <w:vAlign w:val="center"/>
          </w:tcPr>
          <w:p>
            <w:pPr>
              <w:widowControl/>
              <w:jc w:val="left"/>
              <w:rPr>
                <w:color w:val="000000"/>
                <w:kern w:val="0"/>
                <w:szCs w:val="21"/>
              </w:rPr>
            </w:pPr>
            <w:r>
              <w:rPr>
                <w:rFonts w:hint="eastAsia"/>
                <w:color w:val="000000"/>
                <w:szCs w:val="21"/>
              </w:rPr>
              <w:t>深入开展“四史”学习教育：社会主义五百年（郭强）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11626</w:t>
            </w:r>
          </w:p>
        </w:tc>
        <w:tc>
          <w:tcPr>
            <w:tcW w:w="3498" w:type="dxa"/>
            <w:shd w:val="clear" w:color="000000" w:fill="FFFFFF"/>
            <w:vAlign w:val="center"/>
          </w:tcPr>
          <w:p>
            <w:pPr>
              <w:rPr>
                <w:color w:val="000000"/>
                <w:szCs w:val="21"/>
              </w:rPr>
            </w:pPr>
            <w:r>
              <w:rPr>
                <w:rFonts w:hint="eastAsia"/>
                <w:color w:val="000000"/>
                <w:szCs w:val="21"/>
              </w:rPr>
              <w:t>深入开展“四史”学习教育：党的十八大以来的历史性成就和历史性变革（金民卿）</w:t>
            </w:r>
          </w:p>
        </w:tc>
        <w:tc>
          <w:tcPr>
            <w:tcW w:w="754"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11630</w:t>
            </w:r>
          </w:p>
        </w:tc>
        <w:tc>
          <w:tcPr>
            <w:tcW w:w="4329" w:type="dxa"/>
            <w:shd w:val="clear" w:color="000000" w:fill="FFFFFF"/>
            <w:vAlign w:val="center"/>
          </w:tcPr>
          <w:p>
            <w:pPr>
              <w:rPr>
                <w:color w:val="000000"/>
                <w:szCs w:val="21"/>
              </w:rPr>
            </w:pPr>
            <w:r>
              <w:rPr>
                <w:rFonts w:hint="eastAsia"/>
                <w:color w:val="000000"/>
                <w:szCs w:val="21"/>
              </w:rPr>
              <w:t>深入开展“四史”学习教育：从苏联模式形成到苏东剧变（徐浩然）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11627</w:t>
            </w:r>
          </w:p>
        </w:tc>
        <w:tc>
          <w:tcPr>
            <w:tcW w:w="3498" w:type="dxa"/>
            <w:shd w:val="clear" w:color="000000" w:fill="FFFFFF"/>
            <w:vAlign w:val="center"/>
          </w:tcPr>
          <w:p>
            <w:pPr>
              <w:rPr>
                <w:color w:val="000000"/>
                <w:szCs w:val="21"/>
              </w:rPr>
            </w:pPr>
            <w:r>
              <w:rPr>
                <w:rFonts w:hint="eastAsia"/>
                <w:color w:val="000000"/>
                <w:szCs w:val="21"/>
              </w:rPr>
              <w:t>深入开展“四史”学习教育：新中国成立以来中国共产党治国理政的经验和启示（刘春）</w:t>
            </w:r>
          </w:p>
        </w:tc>
        <w:tc>
          <w:tcPr>
            <w:tcW w:w="754"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11631</w:t>
            </w:r>
          </w:p>
        </w:tc>
        <w:tc>
          <w:tcPr>
            <w:tcW w:w="4329" w:type="dxa"/>
            <w:shd w:val="clear" w:color="000000" w:fill="FFFFFF"/>
            <w:vAlign w:val="center"/>
          </w:tcPr>
          <w:p>
            <w:pPr>
              <w:rPr>
                <w:color w:val="000000"/>
                <w:szCs w:val="21"/>
              </w:rPr>
            </w:pPr>
            <w:r>
              <w:rPr>
                <w:rFonts w:hint="eastAsia"/>
                <w:color w:val="000000"/>
                <w:szCs w:val="21"/>
              </w:rPr>
              <w:t>深入开展“四史”学习教育：中国共产党的百年自我革命的经验与启示（曹鹏飞）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11628</w:t>
            </w:r>
          </w:p>
        </w:tc>
        <w:tc>
          <w:tcPr>
            <w:tcW w:w="3498" w:type="dxa"/>
            <w:shd w:val="clear" w:color="000000" w:fill="FFFFFF"/>
            <w:vAlign w:val="center"/>
          </w:tcPr>
          <w:p>
            <w:pPr>
              <w:rPr>
                <w:color w:val="000000"/>
                <w:szCs w:val="21"/>
              </w:rPr>
            </w:pPr>
            <w:r>
              <w:rPr>
                <w:rFonts w:hint="eastAsia"/>
                <w:color w:val="000000"/>
                <w:szCs w:val="21"/>
              </w:rPr>
              <w:t>深入开展“四史”学习教育：中国特色社会主义的形成和发展（冯书泉）</w:t>
            </w:r>
          </w:p>
        </w:tc>
        <w:tc>
          <w:tcPr>
            <w:tcW w:w="754"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11632</w:t>
            </w:r>
          </w:p>
        </w:tc>
        <w:tc>
          <w:tcPr>
            <w:tcW w:w="4329" w:type="dxa"/>
            <w:shd w:val="clear" w:color="000000" w:fill="FFFFFF"/>
            <w:vAlign w:val="center"/>
          </w:tcPr>
          <w:p>
            <w:pPr>
              <w:rPr>
                <w:color w:val="000000"/>
                <w:szCs w:val="21"/>
              </w:rPr>
            </w:pPr>
            <w:r>
              <w:rPr>
                <w:rFonts w:hint="eastAsia"/>
                <w:color w:val="000000"/>
                <w:szCs w:val="21"/>
              </w:rPr>
              <w:t>深入开展“四史”学习教育：马克思主义中国化的历史进程和基本经验（崔丽华）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10926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习近平总书记教育重要论述精神解读（鲍善冰）</w:t>
            </w:r>
          </w:p>
        </w:tc>
        <w:tc>
          <w:tcPr>
            <w:tcW w:w="754" w:type="dxa"/>
            <w:shd w:val="clear" w:color="000000" w:fill="FFFFFF"/>
            <w:vAlign w:val="center"/>
          </w:tcPr>
          <w:p>
            <w:pPr>
              <w:widowControl/>
              <w:jc w:val="center"/>
              <w:rPr>
                <w:rFonts w:ascii="宋体" w:hAnsi="宋体"/>
              </w:rPr>
            </w:pPr>
            <w:r>
              <w:rPr>
                <w:rFonts w:ascii="宋体" w:hAnsi="宋体"/>
              </w:rPr>
              <w:t>1092</w:t>
            </w:r>
            <w:r>
              <w:rPr>
                <w:rFonts w:hint="eastAsia" w:ascii="宋体" w:hAnsi="宋体"/>
              </w:rPr>
              <w:t>8</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意识形态工作面临的形势任务与应对策略</w:t>
            </w:r>
            <w:r>
              <w:rPr>
                <w:rFonts w:hint="eastAsia" w:ascii="宋体" w:hAnsi="宋体" w:cs="宋体"/>
                <w:color w:val="000000"/>
                <w:kern w:val="0"/>
              </w:rPr>
              <w:t>（鲍善冰）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10845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科学谋发展，奋进“十四五”</w:t>
            </w:r>
            <w:r>
              <w:rPr>
                <w:rFonts w:ascii="Microsoft Tai Le" w:hAnsi="Microsoft Tai Le" w:cs="Microsoft Tai Le"/>
                <w:bCs/>
                <w:color w:val="000000"/>
                <w:kern w:val="0"/>
              </w:rPr>
              <w:t>——</w:t>
            </w:r>
            <w:r>
              <w:rPr>
                <w:rFonts w:hint="eastAsia" w:ascii="宋体" w:hAnsi="宋体" w:cs="宋体"/>
                <w:bCs/>
                <w:color w:val="000000"/>
                <w:kern w:val="0"/>
              </w:rPr>
              <w:t>谈谈“十四五”时期我国高等教育的历史方位和主要任务(瞿振元)</w:t>
            </w:r>
          </w:p>
        </w:tc>
        <w:tc>
          <w:tcPr>
            <w:tcW w:w="754" w:type="dxa"/>
            <w:shd w:val="clear" w:color="000000" w:fill="FFFFFF"/>
            <w:vAlign w:val="center"/>
          </w:tcPr>
          <w:p>
            <w:pPr>
              <w:widowControl/>
              <w:jc w:val="center"/>
              <w:rPr>
                <w:rFonts w:ascii="宋体" w:hAnsi="宋体"/>
              </w:rPr>
            </w:pPr>
            <w:r>
              <w:rPr>
                <w:rFonts w:hint="eastAsia" w:ascii="宋体" w:hAnsi="宋体"/>
              </w:rPr>
              <w:t>10848</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“十四五”时期建设高质量教育体系的形势和政策导向(张力)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11696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不忘初心：党旗诞生的苦难与辉煌</w:t>
            </w:r>
            <w:r>
              <w:rPr>
                <w:rFonts w:ascii="Microsoft Tai Le" w:hAnsi="Microsoft Tai Le" w:cs="Microsoft Tai Le"/>
                <w:bCs/>
                <w:color w:val="000000"/>
                <w:kern w:val="0"/>
              </w:rPr>
              <w:t>——</w:t>
            </w:r>
            <w:r>
              <w:rPr>
                <w:rFonts w:hint="eastAsia" w:ascii="宋体" w:hAnsi="宋体" w:cs="宋体"/>
                <w:bCs/>
                <w:color w:val="000000"/>
                <w:kern w:val="0"/>
              </w:rPr>
              <w:t>纪念中国共产党建党100周年(郑彦良)</w:t>
            </w:r>
          </w:p>
        </w:tc>
        <w:tc>
          <w:tcPr>
            <w:tcW w:w="754" w:type="dxa"/>
            <w:shd w:val="clear" w:color="000000" w:fill="FFFFFF"/>
            <w:vAlign w:val="center"/>
          </w:tcPr>
          <w:p>
            <w:pPr>
              <w:widowControl/>
              <w:jc w:val="center"/>
              <w:rPr>
                <w:rFonts w:ascii="宋体" w:hAnsi="宋体"/>
              </w:rPr>
            </w:pPr>
            <w:r>
              <w:rPr>
                <w:rFonts w:hint="eastAsia" w:ascii="宋体" w:hAnsi="宋体"/>
              </w:rPr>
              <w:t>11716</w:t>
            </w:r>
          </w:p>
        </w:tc>
        <w:tc>
          <w:tcPr>
            <w:tcW w:w="4329" w:type="dxa"/>
            <w:shd w:val="clear" w:color="000000" w:fill="FFFFFF"/>
            <w:vAlign w:val="center"/>
          </w:tcPr>
          <w:p>
            <w:pPr>
              <w:widowControl/>
              <w:tabs>
                <w:tab w:val="left" w:pos="993"/>
              </w:tabs>
              <w:rPr>
                <w:rFonts w:ascii="宋体" w:hAnsi="宋体" w:cs="宋体"/>
                <w:kern w:val="0"/>
              </w:rPr>
            </w:pPr>
            <w:r>
              <w:rPr>
                <w:rFonts w:hint="eastAsia" w:ascii="宋体" w:hAnsi="宋体" w:cs="宋体"/>
                <w:kern w:val="0"/>
              </w:rPr>
              <w:t>深入学习习近平总书记关于教育的重要论述(石中英)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11700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百年大党，本色依旧</w:t>
            </w:r>
            <w:r>
              <w:rPr>
                <w:rFonts w:ascii="Microsoft Tai Le" w:hAnsi="Microsoft Tai Le" w:cs="Microsoft Tai Le"/>
                <w:bCs/>
                <w:color w:val="000000"/>
                <w:kern w:val="0"/>
              </w:rPr>
              <w:t>——</w:t>
            </w:r>
            <w:r>
              <w:rPr>
                <w:rFonts w:hint="eastAsia" w:ascii="宋体" w:hAnsi="宋体" w:cs="宋体"/>
                <w:bCs/>
                <w:color w:val="000000"/>
                <w:kern w:val="0"/>
              </w:rPr>
              <w:t>对党的性质和宗旨的认识(金鸣娟)</w:t>
            </w:r>
          </w:p>
        </w:tc>
        <w:tc>
          <w:tcPr>
            <w:tcW w:w="754" w:type="dxa"/>
            <w:shd w:val="clear" w:color="000000" w:fill="FFFFFF"/>
            <w:vAlign w:val="center"/>
          </w:tcPr>
          <w:p>
            <w:pPr>
              <w:widowControl/>
              <w:jc w:val="center"/>
              <w:rPr>
                <w:rFonts w:ascii="宋体" w:hAnsi="宋体"/>
              </w:rPr>
            </w:pPr>
            <w:r>
              <w:rPr>
                <w:rFonts w:hint="eastAsia" w:ascii="宋体" w:hAnsi="宋体"/>
              </w:rPr>
              <w:t>11675</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学好党史 奋勇前行</w:t>
            </w:r>
            <w:r>
              <w:rPr>
                <w:rFonts w:ascii="Microsoft Tai Le" w:hAnsi="Microsoft Tai Le" w:cs="Microsoft Tai Le"/>
                <w:bCs/>
                <w:color w:val="000000"/>
                <w:kern w:val="0"/>
              </w:rPr>
              <w:t>——</w:t>
            </w:r>
            <w:r>
              <w:rPr>
                <w:rFonts w:hint="eastAsia" w:ascii="宋体" w:hAnsi="宋体" w:cs="宋体"/>
                <w:kern w:val="0"/>
              </w:rPr>
              <w:t>学习习近平总书记在党史学习教育动员大会上的重要讲话（学党史）(李蓉)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tabs>
                <w:tab w:val="left" w:pos="302"/>
              </w:tabs>
              <w:jc w:val="left"/>
              <w:rPr>
                <w:rFonts w:ascii="宋体" w:hAnsi="宋体" w:cs="宋体"/>
                <w:bCs/>
                <w:color w:val="000000"/>
                <w:kern w:val="0"/>
              </w:rPr>
            </w:pPr>
            <w:r>
              <w:rPr>
                <w:rFonts w:hint="eastAsia" w:ascii="宋体" w:hAnsi="宋体" w:cs="宋体"/>
                <w:bCs/>
                <w:color w:val="000000"/>
                <w:kern w:val="0"/>
              </w:rPr>
              <w:t>11676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弘扬“红船精神” 坚定理想信念（学党史）(郭亚丁)</w:t>
            </w:r>
          </w:p>
        </w:tc>
        <w:tc>
          <w:tcPr>
            <w:tcW w:w="754" w:type="dxa"/>
            <w:shd w:val="clear" w:color="000000" w:fill="FFFFFF"/>
            <w:vAlign w:val="center"/>
          </w:tcPr>
          <w:p>
            <w:pPr>
              <w:widowControl/>
              <w:jc w:val="center"/>
              <w:rPr>
                <w:rFonts w:ascii="宋体" w:hAnsi="宋体"/>
              </w:rPr>
            </w:pPr>
            <w:r>
              <w:rPr>
                <w:rFonts w:hint="eastAsia" w:ascii="宋体" w:hAnsi="宋体"/>
              </w:rPr>
              <w:t>11677</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井冈山精神解读（学党史）(卢文华)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11678</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中国共产党在社会主义革命和建设时期的奋斗历程及启示（学党史）(罗平汉)</w:t>
            </w:r>
          </w:p>
        </w:tc>
        <w:tc>
          <w:tcPr>
            <w:tcW w:w="754" w:type="dxa"/>
            <w:shd w:val="clear" w:color="000000" w:fill="FFFFFF"/>
            <w:vAlign w:val="center"/>
          </w:tcPr>
          <w:p>
            <w:pPr>
              <w:widowControl/>
              <w:jc w:val="center"/>
              <w:rPr>
                <w:rFonts w:ascii="宋体" w:hAnsi="宋体"/>
              </w:rPr>
            </w:pPr>
            <w:r>
              <w:rPr>
                <w:rFonts w:hint="eastAsia" w:ascii="宋体" w:hAnsi="宋体"/>
              </w:rPr>
              <w:t>11679</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《论十大关系》与有中国特色的社会主义建设（学党史）(李庆刚)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11680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中国共产党在改革开放和社会主义现代化建设时期的奋斗历程和经验启示（学党史）(沈传亮)</w:t>
            </w:r>
          </w:p>
        </w:tc>
        <w:tc>
          <w:tcPr>
            <w:tcW w:w="754" w:type="dxa"/>
            <w:shd w:val="clear" w:color="000000" w:fill="FFFFFF"/>
            <w:vAlign w:val="center"/>
          </w:tcPr>
          <w:p>
            <w:pPr>
              <w:widowControl/>
              <w:jc w:val="center"/>
              <w:rPr>
                <w:rFonts w:ascii="宋体" w:hAnsi="宋体"/>
              </w:rPr>
            </w:pPr>
            <w:r>
              <w:rPr>
                <w:rFonts w:hint="eastAsia" w:ascii="宋体" w:hAnsi="宋体"/>
              </w:rPr>
              <w:t>11681</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在徘徊中前进和实现伟大的历史转折（学党史）(沈传亮)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11682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建立和完善社会主义市场经济体制（学党史）(匡家在)</w:t>
            </w:r>
          </w:p>
        </w:tc>
        <w:tc>
          <w:tcPr>
            <w:tcW w:w="754" w:type="dxa"/>
            <w:shd w:val="clear" w:color="000000" w:fill="FFFFFF"/>
            <w:vAlign w:val="center"/>
          </w:tcPr>
          <w:p>
            <w:pPr>
              <w:widowControl/>
              <w:jc w:val="center"/>
              <w:rPr>
                <w:rFonts w:ascii="宋体" w:hAnsi="宋体"/>
              </w:rPr>
            </w:pPr>
            <w:r>
              <w:rPr>
                <w:rFonts w:hint="eastAsia" w:ascii="宋体" w:hAnsi="宋体"/>
              </w:rPr>
              <w:t>11683</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高举邓小平理论伟大旗帜（学党史）(孟鑫)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11684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坚持和贯彻“三个代表”重要思想（学党史）(郭强)</w:t>
            </w:r>
          </w:p>
        </w:tc>
        <w:tc>
          <w:tcPr>
            <w:tcW w:w="754" w:type="dxa"/>
            <w:shd w:val="clear" w:color="000000" w:fill="FFFFFF"/>
            <w:vAlign w:val="center"/>
          </w:tcPr>
          <w:p>
            <w:pPr>
              <w:widowControl/>
              <w:jc w:val="center"/>
              <w:rPr>
                <w:rFonts w:ascii="宋体" w:hAnsi="宋体"/>
              </w:rPr>
            </w:pPr>
            <w:r>
              <w:rPr>
                <w:rFonts w:hint="eastAsia" w:ascii="宋体" w:hAnsi="宋体"/>
              </w:rPr>
              <w:t>11685</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科学发展观与全面建设小康社会（学党史）(李志勇)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11858</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以史为鉴、开创未来</w:t>
            </w:r>
            <w:r>
              <w:rPr>
                <w:rFonts w:ascii="Microsoft Tai Le" w:hAnsi="Microsoft Tai Le" w:cs="Microsoft Tai Le"/>
                <w:bCs/>
                <w:color w:val="000000"/>
                <w:kern w:val="0"/>
              </w:rPr>
              <w:t>——</w:t>
            </w:r>
            <w:r>
              <w:rPr>
                <w:rFonts w:hint="eastAsia" w:ascii="宋体" w:hAnsi="宋体" w:cs="宋体"/>
                <w:bCs/>
                <w:color w:val="000000"/>
                <w:kern w:val="0"/>
              </w:rPr>
              <w:t>学习习近平总书记在庆祝中国共产党成立100周年大会上的重要讲话(周文彰)</w:t>
            </w:r>
          </w:p>
        </w:tc>
        <w:tc>
          <w:tcPr>
            <w:tcW w:w="754" w:type="dxa"/>
            <w:shd w:val="clear" w:color="000000" w:fill="FFFFFF"/>
            <w:vAlign w:val="center"/>
          </w:tcPr>
          <w:p>
            <w:pPr>
              <w:widowControl/>
              <w:jc w:val="center"/>
              <w:rPr>
                <w:rFonts w:ascii="宋体" w:hAnsi="宋体"/>
              </w:rPr>
            </w:pPr>
            <w:r>
              <w:rPr>
                <w:rFonts w:hint="eastAsia" w:ascii="宋体" w:hAnsi="宋体"/>
              </w:rPr>
              <w:t>11859</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奋勇前进 不负人民</w:t>
            </w:r>
            <w:r>
              <w:rPr>
                <w:rFonts w:ascii="Microsoft Tai Le" w:hAnsi="Microsoft Tai Le" w:cs="Microsoft Tai Le"/>
                <w:bCs/>
                <w:color w:val="000000"/>
                <w:kern w:val="0"/>
              </w:rPr>
              <w:t>——</w:t>
            </w:r>
            <w:r>
              <w:rPr>
                <w:rFonts w:hint="eastAsia" w:ascii="宋体" w:hAnsi="宋体" w:cs="宋体"/>
                <w:kern w:val="0"/>
              </w:rPr>
              <w:t>解读习近平总书记“七一”重要讲话精神(杨禹)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11860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实现中华民族伟大复兴是百年大党矢志奋斗的主题(沈传亮)</w:t>
            </w:r>
          </w:p>
        </w:tc>
        <w:tc>
          <w:tcPr>
            <w:tcW w:w="754" w:type="dxa"/>
            <w:shd w:val="clear" w:color="000000" w:fill="FFFFFF"/>
            <w:vAlign w:val="center"/>
          </w:tcPr>
          <w:p>
            <w:pPr>
              <w:widowControl/>
              <w:jc w:val="center"/>
              <w:rPr>
                <w:rFonts w:ascii="宋体" w:hAnsi="宋体"/>
              </w:rPr>
            </w:pPr>
            <w:r>
              <w:rPr>
                <w:rFonts w:hint="eastAsia" w:ascii="宋体" w:hAnsi="宋体"/>
              </w:rPr>
              <w:t>11861</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发扬伟大建党精神 坚持百年奋斗经验 努力开创美好未来(邓纯东)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11862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中国共产党为什么能（微课程专题）(徐斌)</w:t>
            </w:r>
          </w:p>
        </w:tc>
        <w:tc>
          <w:tcPr>
            <w:tcW w:w="754" w:type="dxa"/>
            <w:shd w:val="clear" w:color="000000" w:fill="FFFFFF"/>
            <w:vAlign w:val="center"/>
          </w:tcPr>
          <w:p>
            <w:pPr>
              <w:widowControl/>
              <w:jc w:val="center"/>
              <w:rPr>
                <w:rFonts w:ascii="宋体" w:hAnsi="宋体"/>
              </w:rPr>
            </w:pPr>
            <w:r>
              <w:rPr>
                <w:rFonts w:hint="eastAsia" w:ascii="宋体" w:hAnsi="宋体"/>
              </w:rPr>
              <w:t>11863</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马克思主义为什么行（微课程专题）(徐斌)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11864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中国特色社会主义为什么好（微课程专题）(王衡)</w:t>
            </w:r>
          </w:p>
        </w:tc>
        <w:tc>
          <w:tcPr>
            <w:tcW w:w="754" w:type="dxa"/>
            <w:shd w:val="clear" w:color="000000" w:fill="FFFFFF"/>
            <w:vAlign w:val="center"/>
          </w:tcPr>
          <w:p>
            <w:pPr>
              <w:widowControl/>
              <w:jc w:val="center"/>
              <w:rPr>
                <w:rFonts w:ascii="宋体" w:hAnsi="宋体"/>
              </w:rPr>
            </w:pPr>
            <w:r>
              <w:rPr>
                <w:rFonts w:hint="eastAsia" w:ascii="宋体" w:hAnsi="宋体"/>
              </w:rPr>
              <w:t>11747</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习近平总书记关于教育的重要论述引领教育强国理论与实践（杨志成）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11748</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习近平总书记对乡村振兴的顶层设计与基层实践（徐祥临）</w:t>
            </w:r>
          </w:p>
        </w:tc>
        <w:tc>
          <w:tcPr>
            <w:tcW w:w="754" w:type="dxa"/>
            <w:shd w:val="clear" w:color="000000" w:fill="FFFFFF"/>
            <w:vAlign w:val="center"/>
          </w:tcPr>
          <w:p>
            <w:pPr>
              <w:widowControl/>
              <w:jc w:val="center"/>
              <w:rPr>
                <w:rFonts w:ascii="宋体" w:hAnsi="宋体"/>
              </w:rPr>
            </w:pPr>
            <w:r>
              <w:rPr>
                <w:rFonts w:ascii="宋体" w:hAnsi="宋体"/>
              </w:rPr>
              <w:t>1177</w:t>
            </w:r>
            <w:r>
              <w:rPr>
                <w:rFonts w:hint="eastAsia" w:ascii="宋体" w:hAnsi="宋体"/>
              </w:rPr>
              <w:t>4</w:t>
            </w:r>
          </w:p>
        </w:tc>
        <w:tc>
          <w:tcPr>
            <w:tcW w:w="4329" w:type="dxa"/>
            <w:shd w:val="clear" w:color="000000" w:fill="FFFFFF"/>
            <w:vAlign w:val="center"/>
          </w:tcPr>
          <w:p>
            <w:pPr>
              <w:rPr>
                <w:rFonts w:ascii="宋体" w:hAnsi="宋体" w:cs="宋体"/>
                <w:kern w:val="0"/>
              </w:rPr>
            </w:pPr>
            <w:r>
              <w:rPr>
                <w:rFonts w:hint="eastAsia" w:ascii="宋体" w:hAnsi="宋体" w:cs="宋体"/>
                <w:kern w:val="0"/>
              </w:rPr>
              <w:t>增强“四力”  打造过硬宣传思想工作队伍（董关鹏）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11772</w:t>
            </w:r>
          </w:p>
        </w:tc>
        <w:tc>
          <w:tcPr>
            <w:tcW w:w="3498" w:type="dxa"/>
            <w:shd w:val="clear" w:color="000000" w:fill="FFFFFF"/>
            <w:vAlign w:val="center"/>
          </w:tcPr>
          <w:p>
            <w:pPr>
              <w:widowControl/>
              <w:rPr>
                <w:rFonts w:ascii="宋体" w:hAnsi="宋体" w:cs="宋体"/>
                <w:kern w:val="0"/>
              </w:rPr>
            </w:pPr>
            <w:r>
              <w:rPr>
                <w:rFonts w:hint="eastAsia" w:ascii="宋体" w:hAnsi="宋体" w:cs="宋体"/>
                <w:kern w:val="0"/>
              </w:rPr>
              <w:t>全国宣传思想工作会议讲话解读（张国祚）</w:t>
            </w:r>
          </w:p>
        </w:tc>
        <w:tc>
          <w:tcPr>
            <w:tcW w:w="754" w:type="dxa"/>
            <w:shd w:val="clear" w:color="000000" w:fill="FFFFFF"/>
            <w:vAlign w:val="center"/>
          </w:tcPr>
          <w:p>
            <w:pPr>
              <w:widowControl/>
              <w:jc w:val="center"/>
              <w:rPr>
                <w:rFonts w:ascii="宋体" w:hAnsi="宋体"/>
              </w:rPr>
            </w:pPr>
            <w:r>
              <w:rPr>
                <w:rFonts w:ascii="宋体" w:hAnsi="宋体"/>
              </w:rPr>
              <w:t>1177</w:t>
            </w:r>
            <w:r>
              <w:rPr>
                <w:rFonts w:hint="eastAsia" w:ascii="宋体" w:hAnsi="宋体"/>
              </w:rPr>
              <w:t>8</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新形势下党的思想政治建设（公方彬）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1177</w:t>
            </w:r>
            <w:r>
              <w:rPr>
                <w:rFonts w:hint="eastAsia" w:ascii="宋体" w:hAnsi="宋体" w:cs="宋体"/>
                <w:bCs/>
                <w:color w:val="000000"/>
                <w:kern w:val="0"/>
              </w:rPr>
              <w:t>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习近平总书记的新闻舆论观（王彩平）</w:t>
            </w:r>
          </w:p>
        </w:tc>
        <w:tc>
          <w:tcPr>
            <w:tcW w:w="754" w:type="dxa"/>
            <w:shd w:val="clear" w:color="000000" w:fill="FFFFFF"/>
            <w:vAlign w:val="center"/>
          </w:tcPr>
          <w:p>
            <w:pPr>
              <w:widowControl/>
              <w:jc w:val="center"/>
              <w:rPr>
                <w:rFonts w:ascii="宋体" w:hAnsi="宋体"/>
              </w:rPr>
            </w:pPr>
            <w:r>
              <w:rPr>
                <w:rFonts w:ascii="宋体" w:hAnsi="宋体"/>
              </w:rPr>
              <w:t>1177</w:t>
            </w:r>
            <w:r>
              <w:rPr>
                <w:rFonts w:hint="eastAsia" w:ascii="宋体" w:hAnsi="宋体"/>
              </w:rPr>
              <w:t>6</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新媒体与舆情管理——从习近平总书记网络强国战略思想讲起（田丽）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1177</w:t>
            </w:r>
            <w:r>
              <w:rPr>
                <w:rFonts w:hint="eastAsia" w:ascii="宋体" w:hAnsi="宋体" w:cs="宋体"/>
                <w:bCs/>
                <w:color w:val="000000"/>
                <w:kern w:val="0"/>
              </w:rPr>
              <w:t>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新时代高校思想政治工作的创新（李铁铮）</w:t>
            </w:r>
          </w:p>
        </w:tc>
        <w:tc>
          <w:tcPr>
            <w:tcW w:w="75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w:t>
            </w:r>
            <w:r>
              <w:rPr>
                <w:rFonts w:hint="eastAsia" w:ascii="宋体" w:hAnsi="宋体" w:cs="宋体"/>
                <w:bCs/>
                <w:color w:val="000000"/>
                <w:kern w:val="0"/>
              </w:rPr>
              <w:t>81</w:t>
            </w:r>
          </w:p>
        </w:tc>
        <w:tc>
          <w:tcPr>
            <w:tcW w:w="4329"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舆情的科学有效引导（刘怡君）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1177</w:t>
            </w:r>
            <w:r>
              <w:rPr>
                <w:rFonts w:hint="eastAsia" w:ascii="宋体" w:hAnsi="宋体" w:cs="宋体"/>
                <w:bCs/>
                <w:color w:val="000000"/>
                <w:kern w:val="0"/>
              </w:rPr>
              <w:t>9</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来势汹汹的网络舆情（刘怡君）</w:t>
            </w:r>
          </w:p>
        </w:tc>
        <w:tc>
          <w:tcPr>
            <w:tcW w:w="754" w:type="dxa"/>
            <w:shd w:val="clear" w:color="000000" w:fill="FFFFFF"/>
            <w:vAlign w:val="center"/>
          </w:tcPr>
          <w:p>
            <w:pPr>
              <w:widowControl/>
              <w:jc w:val="center"/>
              <w:rPr>
                <w:rFonts w:ascii="宋体" w:hAnsi="宋体"/>
              </w:rPr>
            </w:pPr>
            <w:r>
              <w:rPr>
                <w:rFonts w:ascii="宋体" w:hAnsi="宋体"/>
              </w:rPr>
              <w:t>117</w:t>
            </w:r>
            <w:r>
              <w:rPr>
                <w:rFonts w:hint="eastAsia" w:ascii="宋体" w:hAnsi="宋体"/>
              </w:rPr>
              <w:t>80</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自然灾害：巧力消解舆情负面情绪</w:t>
            </w:r>
            <w:r>
              <w:rPr>
                <w:rFonts w:hint="eastAsia" w:ascii="宋体" w:hAnsi="宋体" w:cs="宋体"/>
                <w:bCs/>
                <w:color w:val="000000"/>
                <w:kern w:val="0"/>
              </w:rPr>
              <w:t>（刘怡君）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12036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“两个确立”的依据和决定性意义（李志勇）</w:t>
            </w:r>
          </w:p>
        </w:tc>
        <w:tc>
          <w:tcPr>
            <w:tcW w:w="754"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12187</w:t>
            </w:r>
          </w:p>
        </w:tc>
        <w:tc>
          <w:tcPr>
            <w:tcW w:w="4329"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坚持党的领导是接续奋斗的重要法宝（王炳林）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11796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中国共产党领导中国人民和中华民族站起来、富起来、强起来的辉煌历程（陈果吉）</w:t>
            </w:r>
          </w:p>
        </w:tc>
        <w:tc>
          <w:tcPr>
            <w:tcW w:w="754" w:type="dxa"/>
            <w:shd w:val="clear" w:color="000000" w:fill="FFFFFF"/>
            <w:vAlign w:val="center"/>
          </w:tcPr>
          <w:p>
            <w:pPr>
              <w:jc w:val="center"/>
              <w:rPr>
                <w:rFonts w:ascii="宋体" w:hAnsi="宋体"/>
              </w:rPr>
            </w:pPr>
            <w:r>
              <w:rPr>
                <w:rFonts w:ascii="宋体" w:hAnsi="宋体" w:cs="宋体"/>
                <w:bCs/>
                <w:color w:val="000000"/>
                <w:kern w:val="0"/>
              </w:rPr>
              <w:t>12004</w:t>
            </w:r>
          </w:p>
        </w:tc>
        <w:tc>
          <w:tcPr>
            <w:tcW w:w="4329"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用辩证思维深化对劳动价值论的认识（肖云）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12006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中国共产党百年建设的思考（李民）</w:t>
            </w:r>
          </w:p>
        </w:tc>
        <w:tc>
          <w:tcPr>
            <w:tcW w:w="754" w:type="dxa"/>
            <w:shd w:val="clear" w:color="000000" w:fill="FFFFFF"/>
            <w:vAlign w:val="center"/>
          </w:tcPr>
          <w:p>
            <w:pPr>
              <w:jc w:val="center"/>
              <w:rPr>
                <w:rFonts w:ascii="宋体" w:hAnsi="宋体"/>
              </w:rPr>
            </w:pPr>
            <w:r>
              <w:rPr>
                <w:rFonts w:ascii="宋体" w:hAnsi="宋体" w:cs="宋体"/>
                <w:bCs/>
                <w:color w:val="000000"/>
                <w:kern w:val="0"/>
              </w:rPr>
              <w:t>12029</w:t>
            </w:r>
          </w:p>
        </w:tc>
        <w:tc>
          <w:tcPr>
            <w:tcW w:w="4329"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牢牢把握党对意识形态工作的领导权——学习习近平关于意识形态和思想文化宣传工作的论述（周熙明）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12030</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全面落实意识形态工作责任制（秦强）</w:t>
            </w:r>
          </w:p>
        </w:tc>
        <w:tc>
          <w:tcPr>
            <w:tcW w:w="754" w:type="dxa"/>
            <w:shd w:val="clear" w:color="000000" w:fill="FFFFFF"/>
            <w:vAlign w:val="center"/>
          </w:tcPr>
          <w:p>
            <w:pPr>
              <w:jc w:val="center"/>
              <w:rPr>
                <w:rFonts w:ascii="宋体" w:hAnsi="宋体"/>
              </w:rPr>
            </w:pPr>
            <w:r>
              <w:rPr>
                <w:rFonts w:ascii="宋体" w:hAnsi="宋体" w:cs="宋体"/>
                <w:bCs/>
                <w:color w:val="000000"/>
                <w:kern w:val="0"/>
              </w:rPr>
              <w:t>12031</w:t>
            </w:r>
          </w:p>
        </w:tc>
        <w:tc>
          <w:tcPr>
            <w:tcW w:w="4329"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新时代宣传思想工作的根本任务（黄延敏）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12032</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如何写好符合短、实、新要求的文章——学习领会习近平总书记关于文风建设的重要论述（熊若愚）</w:t>
            </w:r>
          </w:p>
        </w:tc>
        <w:tc>
          <w:tcPr>
            <w:tcW w:w="754" w:type="dxa"/>
            <w:shd w:val="clear" w:color="000000" w:fill="FFFFFF"/>
            <w:vAlign w:val="center"/>
          </w:tcPr>
          <w:p>
            <w:pPr>
              <w:jc w:val="center"/>
              <w:rPr>
                <w:rFonts w:ascii="宋体" w:hAnsi="宋体"/>
              </w:rPr>
            </w:pPr>
            <w:r>
              <w:rPr>
                <w:rFonts w:ascii="宋体" w:hAnsi="宋体" w:cs="宋体"/>
                <w:bCs/>
                <w:color w:val="000000"/>
                <w:kern w:val="0"/>
              </w:rPr>
              <w:t>12033</w:t>
            </w:r>
          </w:p>
        </w:tc>
        <w:tc>
          <w:tcPr>
            <w:tcW w:w="4329"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社交媒体时代如何向世界讲好中国故事（周亭）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12034</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完善坚持正确导向的舆论引导工作机制（朱继东）</w:t>
            </w:r>
          </w:p>
        </w:tc>
        <w:tc>
          <w:tcPr>
            <w:tcW w:w="754" w:type="dxa"/>
            <w:shd w:val="clear" w:color="000000" w:fill="FFFFFF"/>
            <w:vAlign w:val="center"/>
          </w:tcPr>
          <w:p>
            <w:pPr>
              <w:jc w:val="center"/>
              <w:rPr>
                <w:rFonts w:ascii="宋体" w:hAnsi="宋体"/>
              </w:rPr>
            </w:pPr>
            <w:r>
              <w:rPr>
                <w:rFonts w:ascii="宋体" w:hAnsi="宋体" w:cs="宋体"/>
                <w:bCs/>
                <w:color w:val="000000"/>
                <w:kern w:val="0"/>
              </w:rPr>
              <w:t>12035</w:t>
            </w:r>
          </w:p>
        </w:tc>
        <w:tc>
          <w:tcPr>
            <w:tcW w:w="4329"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习近平新时代中国特色社会主义思想概论（孟鑫）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shd w:val="clear" w:color="000000" w:fill="FFFFFF"/>
            <w:vAlign w:val="center"/>
          </w:tcPr>
          <w:p>
            <w:pPr>
              <w:jc w:val="center"/>
              <w:rPr>
                <w:rFonts w:ascii="宋体" w:hAnsi="宋体"/>
              </w:rPr>
            </w:pPr>
            <w:r>
              <w:rPr>
                <w:rFonts w:ascii="宋体" w:hAnsi="宋体" w:cs="宋体"/>
                <w:bCs/>
                <w:color w:val="000000"/>
                <w:kern w:val="0"/>
              </w:rPr>
              <w:t>12176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党的十八大以来党领导人民推进全面依法治国的理论和实践新境界（杨小军）</w:t>
            </w:r>
          </w:p>
        </w:tc>
        <w:tc>
          <w:tcPr>
            <w:tcW w:w="754" w:type="dxa"/>
            <w:shd w:val="clear" w:color="000000" w:fill="FFFFFF"/>
            <w:vAlign w:val="center"/>
          </w:tcPr>
          <w:p>
            <w:pPr>
              <w:jc w:val="center"/>
              <w:rPr>
                <w:rFonts w:ascii="宋体" w:hAnsi="宋体"/>
              </w:rPr>
            </w:pPr>
            <w:r>
              <w:rPr>
                <w:rFonts w:ascii="宋体" w:hAnsi="宋体" w:cs="宋体"/>
                <w:bCs/>
                <w:color w:val="000000"/>
                <w:kern w:val="0"/>
              </w:rPr>
              <w:t>12037</w:t>
            </w:r>
          </w:p>
        </w:tc>
        <w:tc>
          <w:tcPr>
            <w:tcW w:w="4329"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坚定理想信念，补足精神之钙——学习习近平总书记关于理想信念的重要论述（唐爱军）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12038</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从“四史”中汲取精神力量 坚定不移跟党走（王东）</w:t>
            </w:r>
          </w:p>
        </w:tc>
        <w:tc>
          <w:tcPr>
            <w:tcW w:w="754"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12185</w:t>
            </w:r>
          </w:p>
        </w:tc>
        <w:tc>
          <w:tcPr>
            <w:tcW w:w="4329"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中国道路是历史和人民的选择（陈曙光）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12173</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坚持用马克思主义及其中国化创新理论武装全党（徐斌）</w:t>
            </w:r>
          </w:p>
        </w:tc>
        <w:tc>
          <w:tcPr>
            <w:tcW w:w="754" w:type="dxa"/>
            <w:shd w:val="clear" w:color="000000" w:fill="FFFFFF"/>
            <w:vAlign w:val="center"/>
          </w:tcPr>
          <w:p>
            <w:pPr>
              <w:jc w:val="center"/>
              <w:rPr>
                <w:rFonts w:ascii="宋体" w:hAnsi="宋体"/>
              </w:rPr>
            </w:pPr>
            <w:r>
              <w:rPr>
                <w:rFonts w:ascii="宋体" w:hAnsi="宋体" w:cs="宋体"/>
                <w:bCs/>
                <w:color w:val="000000"/>
                <w:kern w:val="0"/>
              </w:rPr>
              <w:t>12174</w:t>
            </w:r>
          </w:p>
        </w:tc>
        <w:tc>
          <w:tcPr>
            <w:tcW w:w="4329"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伟大建党精神和共产党人的精神谱系（祝彦）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12175</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善于总结历史经验是党的一大优势一一学习第一、二个历史决议（祝彦）</w:t>
            </w:r>
          </w:p>
        </w:tc>
        <w:tc>
          <w:tcPr>
            <w:tcW w:w="754" w:type="dxa"/>
            <w:shd w:val="clear" w:color="000000" w:fill="FFFFFF"/>
            <w:vAlign w:val="center"/>
          </w:tcPr>
          <w:p>
            <w:pPr>
              <w:jc w:val="center"/>
              <w:rPr>
                <w:rFonts w:ascii="宋体" w:hAnsi="宋体"/>
              </w:rPr>
            </w:pPr>
            <w:r>
              <w:rPr>
                <w:rFonts w:ascii="宋体" w:hAnsi="宋体" w:cs="宋体"/>
                <w:bCs/>
                <w:color w:val="000000"/>
                <w:kern w:val="0"/>
              </w:rPr>
              <w:t>12186</w:t>
            </w:r>
          </w:p>
        </w:tc>
        <w:tc>
          <w:tcPr>
            <w:tcW w:w="4329"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坚持理论创新：充分彰显马克思主义的真理力量（董振华）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12177</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深刻把握新时代坚持党的全面领导的重大发展成就及其根本逻辑（曹鹏飞）</w:t>
            </w:r>
          </w:p>
        </w:tc>
        <w:tc>
          <w:tcPr>
            <w:tcW w:w="754" w:type="dxa"/>
            <w:shd w:val="clear" w:color="000000" w:fill="FFFFFF"/>
            <w:vAlign w:val="center"/>
          </w:tcPr>
          <w:p>
            <w:pPr>
              <w:jc w:val="center"/>
              <w:rPr>
                <w:rFonts w:ascii="宋体" w:hAnsi="宋体"/>
              </w:rPr>
            </w:pPr>
            <w:r>
              <w:rPr>
                <w:rFonts w:ascii="宋体" w:hAnsi="宋体" w:cs="宋体"/>
                <w:bCs/>
                <w:color w:val="000000"/>
                <w:kern w:val="0"/>
              </w:rPr>
              <w:t>12178</w:t>
            </w:r>
          </w:p>
        </w:tc>
        <w:tc>
          <w:tcPr>
            <w:tcW w:w="4329"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坚定不移推进全面从严治党（刘炳香）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12179</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从新时代文化建设伟大成就中汲取奋进力量（李媛媛）</w:t>
            </w:r>
          </w:p>
        </w:tc>
        <w:tc>
          <w:tcPr>
            <w:tcW w:w="754" w:type="dxa"/>
            <w:shd w:val="clear" w:color="000000" w:fill="FFFFFF"/>
            <w:vAlign w:val="center"/>
          </w:tcPr>
          <w:p>
            <w:pPr>
              <w:jc w:val="center"/>
              <w:rPr>
                <w:rFonts w:ascii="宋体" w:hAnsi="宋体"/>
              </w:rPr>
            </w:pPr>
            <w:r>
              <w:rPr>
                <w:rFonts w:ascii="宋体" w:hAnsi="宋体" w:cs="宋体"/>
                <w:bCs/>
                <w:color w:val="000000"/>
                <w:kern w:val="0"/>
              </w:rPr>
              <w:t>12180</w:t>
            </w:r>
          </w:p>
        </w:tc>
        <w:tc>
          <w:tcPr>
            <w:tcW w:w="4329"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坚持胸怀天下 推动构建人类命运共同体（王义桅）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12181</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中国共产党人永恒不变的庄严承诺——深刻理解坚持人民至上是党百年奋斗的重大历史经验（王向明）</w:t>
            </w:r>
          </w:p>
        </w:tc>
        <w:tc>
          <w:tcPr>
            <w:tcW w:w="754" w:type="dxa"/>
            <w:shd w:val="clear" w:color="000000" w:fill="FFFFFF"/>
            <w:vAlign w:val="center"/>
          </w:tcPr>
          <w:p>
            <w:pPr>
              <w:jc w:val="center"/>
              <w:rPr>
                <w:rFonts w:ascii="宋体" w:hAnsi="宋体"/>
              </w:rPr>
            </w:pPr>
            <w:r>
              <w:rPr>
                <w:rFonts w:ascii="宋体" w:hAnsi="宋体" w:cs="宋体"/>
                <w:bCs/>
                <w:color w:val="000000"/>
                <w:kern w:val="0"/>
              </w:rPr>
              <w:t>12182</w:t>
            </w:r>
          </w:p>
        </w:tc>
        <w:tc>
          <w:tcPr>
            <w:tcW w:w="4329"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中国共产党推进伟大自我革命的宝贵经验（戴焰军）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12183</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敢于斗争：百年大党攻坚克难的锐利武器（黄相怀）</w:t>
            </w:r>
          </w:p>
        </w:tc>
        <w:tc>
          <w:tcPr>
            <w:tcW w:w="754" w:type="dxa"/>
            <w:shd w:val="clear" w:color="000000" w:fill="FFFFFF"/>
            <w:vAlign w:val="center"/>
          </w:tcPr>
          <w:p>
            <w:pPr>
              <w:jc w:val="center"/>
              <w:rPr>
                <w:rFonts w:ascii="宋体" w:hAnsi="宋体"/>
              </w:rPr>
            </w:pPr>
            <w:r>
              <w:rPr>
                <w:rFonts w:ascii="宋体" w:hAnsi="宋体" w:cs="宋体"/>
                <w:bCs/>
                <w:color w:val="000000"/>
                <w:kern w:val="0"/>
              </w:rPr>
              <w:t>12184</w:t>
            </w:r>
          </w:p>
        </w:tc>
        <w:tc>
          <w:tcPr>
            <w:tcW w:w="4329"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深刻理解坚持开拓创新的历史经验（王衡）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13371</w:t>
            </w:r>
          </w:p>
        </w:tc>
        <w:tc>
          <w:tcPr>
            <w:tcW w:w="3498"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cs="宋体"/>
                <w:bCs/>
                <w:color w:val="000000"/>
                <w:kern w:val="0"/>
              </w:rPr>
              <w:t>统筹发展和安全（罗建波）</w:t>
            </w:r>
          </w:p>
        </w:tc>
        <w:tc>
          <w:tcPr>
            <w:tcW w:w="754" w:type="dxa"/>
            <w:shd w:val="clear" w:color="000000" w:fill="FFFFFF"/>
            <w:vAlign w:val="center"/>
          </w:tcPr>
          <w:p>
            <w:pPr>
              <w:spacing w:line="276" w:lineRule="auto"/>
              <w:jc w:val="center"/>
              <w:rPr>
                <w:rFonts w:ascii="宋体" w:hAnsi="宋体"/>
              </w:rPr>
            </w:pPr>
            <w:r>
              <w:rPr>
                <w:rFonts w:hint="eastAsia" w:ascii="宋体" w:hAnsi="宋体"/>
              </w:rPr>
              <w:t>1</w:t>
            </w:r>
            <w:r>
              <w:rPr>
                <w:rFonts w:ascii="宋体" w:hAnsi="宋体"/>
              </w:rPr>
              <w:t>3351</w:t>
            </w:r>
          </w:p>
        </w:tc>
        <w:tc>
          <w:tcPr>
            <w:tcW w:w="4329" w:type="dxa"/>
            <w:shd w:val="clear" w:color="000000" w:fill="FFFFFF"/>
            <w:vAlign w:val="center"/>
          </w:tcPr>
          <w:p>
            <w:pPr>
              <w:spacing w:line="276" w:lineRule="auto"/>
              <w:rPr>
                <w:rFonts w:ascii="宋体" w:hAnsi="宋体" w:cs="宋体"/>
                <w:bCs/>
                <w:color w:val="000000"/>
                <w:kern w:val="0"/>
              </w:rPr>
            </w:pPr>
            <w:r>
              <w:rPr>
                <w:rFonts w:hint="eastAsia" w:ascii="宋体" w:hAnsi="宋体" w:cs="宋体"/>
                <w:bCs/>
                <w:color w:val="000000"/>
                <w:kern w:val="0"/>
              </w:rPr>
              <w:t>习近平总书记关于共同富裕的重要论述（施红）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13352</w:t>
            </w:r>
          </w:p>
        </w:tc>
        <w:tc>
          <w:tcPr>
            <w:tcW w:w="3498" w:type="dxa"/>
            <w:shd w:val="clear" w:color="000000" w:fill="FFFFFF"/>
            <w:vAlign w:val="center"/>
          </w:tcPr>
          <w:p>
            <w:pPr>
              <w:spacing w:line="276" w:lineRule="auto"/>
              <w:rPr>
                <w:rFonts w:ascii="宋体" w:hAnsi="宋体"/>
              </w:rPr>
            </w:pPr>
            <w:r>
              <w:rPr>
                <w:rFonts w:hint="eastAsia" w:ascii="宋体" w:hAnsi="宋体" w:cs="宋体"/>
                <w:bCs/>
                <w:color w:val="000000"/>
                <w:kern w:val="0"/>
              </w:rPr>
              <w:t>学习习近平总书记关于应急管理体系和能力建设的重要论述（马宝成）</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13353</w:t>
            </w:r>
          </w:p>
        </w:tc>
        <w:tc>
          <w:tcPr>
            <w:tcW w:w="4329" w:type="dxa"/>
            <w:shd w:val="clear" w:color="000000" w:fill="FFFFFF"/>
            <w:vAlign w:val="center"/>
          </w:tcPr>
          <w:p>
            <w:pPr>
              <w:spacing w:line="276" w:lineRule="auto"/>
              <w:rPr>
                <w:rFonts w:ascii="宋体" w:hAnsi="宋体" w:cs="宋体"/>
                <w:bCs/>
                <w:color w:val="000000"/>
                <w:kern w:val="0"/>
              </w:rPr>
            </w:pPr>
            <w:r>
              <w:rPr>
                <w:rFonts w:hint="eastAsia" w:ascii="宋体" w:hAnsi="宋体" w:cs="宋体"/>
                <w:bCs/>
                <w:color w:val="000000"/>
                <w:kern w:val="0"/>
              </w:rPr>
              <w:t>习近平外交思想解读（王逸舟）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13354</w:t>
            </w:r>
          </w:p>
        </w:tc>
        <w:tc>
          <w:tcPr>
            <w:tcW w:w="3498" w:type="dxa"/>
            <w:shd w:val="clear" w:color="000000" w:fill="FFFFFF"/>
            <w:vAlign w:val="center"/>
          </w:tcPr>
          <w:p>
            <w:pPr>
              <w:spacing w:line="276" w:lineRule="auto"/>
              <w:rPr>
                <w:rFonts w:ascii="宋体" w:hAnsi="宋体"/>
              </w:rPr>
            </w:pPr>
            <w:r>
              <w:rPr>
                <w:rFonts w:hint="eastAsia" w:ascii="宋体" w:hAnsi="宋体" w:cs="宋体"/>
                <w:bCs/>
                <w:color w:val="000000"/>
                <w:kern w:val="0"/>
              </w:rPr>
              <w:t>学习习近平总书记关于中国式现代化道路的重要论述（唐爱军）</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13355</w:t>
            </w:r>
          </w:p>
        </w:tc>
        <w:tc>
          <w:tcPr>
            <w:tcW w:w="4329" w:type="dxa"/>
            <w:shd w:val="clear" w:color="000000" w:fill="FFFFFF"/>
            <w:vAlign w:val="center"/>
          </w:tcPr>
          <w:p>
            <w:pPr>
              <w:spacing w:line="276" w:lineRule="auto"/>
              <w:rPr>
                <w:rFonts w:ascii="宋体" w:hAnsi="宋体" w:cs="宋体"/>
                <w:bCs/>
                <w:color w:val="000000"/>
                <w:kern w:val="0"/>
              </w:rPr>
            </w:pPr>
            <w:r>
              <w:rPr>
                <w:rFonts w:hint="eastAsia" w:ascii="宋体" w:hAnsi="宋体" w:cs="宋体"/>
                <w:bCs/>
                <w:color w:val="000000"/>
                <w:kern w:val="0"/>
              </w:rPr>
              <w:t>建设人与自然和谐共生的现代化——中国式现代化的重要内容和特征之一（张云飞）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13356</w:t>
            </w:r>
          </w:p>
        </w:tc>
        <w:tc>
          <w:tcPr>
            <w:tcW w:w="3498" w:type="dxa"/>
            <w:shd w:val="clear" w:color="000000" w:fill="FFFFFF"/>
            <w:vAlign w:val="center"/>
          </w:tcPr>
          <w:p>
            <w:pPr>
              <w:spacing w:line="276" w:lineRule="auto"/>
              <w:rPr>
                <w:rFonts w:ascii="宋体" w:hAnsi="宋体"/>
              </w:rPr>
            </w:pPr>
            <w:r>
              <w:rPr>
                <w:rFonts w:hint="eastAsia" w:ascii="宋体" w:hAnsi="宋体" w:cs="宋体"/>
                <w:bCs/>
                <w:color w:val="000000"/>
                <w:kern w:val="0"/>
              </w:rPr>
              <w:t>以中国式现代化推进中华民族伟大复兴（李志勇）</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13357</w:t>
            </w:r>
          </w:p>
        </w:tc>
        <w:tc>
          <w:tcPr>
            <w:tcW w:w="4329" w:type="dxa"/>
            <w:shd w:val="clear" w:color="000000" w:fill="FFFFFF"/>
            <w:vAlign w:val="center"/>
          </w:tcPr>
          <w:p>
            <w:pPr>
              <w:spacing w:line="276" w:lineRule="auto"/>
              <w:rPr>
                <w:rFonts w:ascii="宋体" w:hAnsi="宋体" w:cs="宋体"/>
                <w:bCs/>
                <w:color w:val="000000"/>
                <w:kern w:val="0"/>
              </w:rPr>
            </w:pPr>
            <w:r>
              <w:rPr>
                <w:rFonts w:hint="eastAsia" w:ascii="宋体" w:hAnsi="宋体" w:cs="宋体"/>
                <w:bCs/>
                <w:color w:val="000000"/>
                <w:kern w:val="0"/>
              </w:rPr>
              <w:t>做强做优做大数字经济 更好服务和融入新发展格局（孙克）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13358</w:t>
            </w:r>
          </w:p>
        </w:tc>
        <w:tc>
          <w:tcPr>
            <w:tcW w:w="3498" w:type="dxa"/>
            <w:shd w:val="clear" w:color="000000" w:fill="FFFFFF"/>
            <w:vAlign w:val="center"/>
          </w:tcPr>
          <w:p>
            <w:pPr>
              <w:spacing w:line="276" w:lineRule="auto"/>
              <w:rPr>
                <w:rFonts w:ascii="宋体" w:hAnsi="宋体"/>
              </w:rPr>
            </w:pPr>
            <w:r>
              <w:rPr>
                <w:rFonts w:hint="eastAsia" w:ascii="宋体" w:hAnsi="宋体" w:cs="宋体"/>
                <w:bCs/>
                <w:color w:val="000000"/>
                <w:kern w:val="0"/>
              </w:rPr>
              <w:t>坚持和完善人民代表大会制度 不断发展全过程人民民主（张学博）</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13359</w:t>
            </w:r>
          </w:p>
        </w:tc>
        <w:tc>
          <w:tcPr>
            <w:tcW w:w="4329" w:type="dxa"/>
            <w:shd w:val="clear" w:color="000000" w:fill="FFFFFF"/>
            <w:vAlign w:val="center"/>
          </w:tcPr>
          <w:p>
            <w:pPr>
              <w:spacing w:line="276" w:lineRule="auto"/>
              <w:rPr>
                <w:rFonts w:ascii="宋体" w:hAnsi="宋体" w:cs="宋体"/>
                <w:bCs/>
                <w:color w:val="000000"/>
                <w:kern w:val="0"/>
              </w:rPr>
            </w:pPr>
            <w:r>
              <w:rPr>
                <w:rFonts w:hint="eastAsia" w:ascii="宋体" w:hAnsi="宋体" w:cs="宋体"/>
                <w:bCs/>
                <w:color w:val="000000"/>
                <w:kern w:val="0"/>
              </w:rPr>
              <w:t>坚持走中国特色社会主义法治道路 更好推进中国特色社会主义法治体系建设（杨伟东）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13360</w:t>
            </w:r>
          </w:p>
        </w:tc>
        <w:tc>
          <w:tcPr>
            <w:tcW w:w="3498" w:type="dxa"/>
            <w:shd w:val="clear" w:color="000000" w:fill="FFFFFF"/>
            <w:vAlign w:val="center"/>
          </w:tcPr>
          <w:p>
            <w:pPr>
              <w:widowControl/>
              <w:spacing w:line="276" w:lineRule="auto"/>
              <w:rPr>
                <w:rFonts w:ascii="宋体" w:hAnsi="宋体"/>
              </w:rPr>
            </w:pPr>
            <w:r>
              <w:rPr>
                <w:rFonts w:hint="eastAsia" w:ascii="宋体" w:hAnsi="宋体" w:cs="宋体"/>
                <w:bCs/>
                <w:color w:val="000000"/>
                <w:kern w:val="0"/>
              </w:rPr>
              <w:t>中华民族伟大复兴的规律性认识——深刻理解“五个必由之路”（李志勇）</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13361</w:t>
            </w:r>
          </w:p>
        </w:tc>
        <w:tc>
          <w:tcPr>
            <w:tcW w:w="4329"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cs="宋体"/>
                <w:bCs/>
                <w:color w:val="000000"/>
                <w:kern w:val="0"/>
              </w:rPr>
              <w:t>中国共产党青年工作的新高度——学习习近平总书记关于党的青年工作的重要论述（吴庆）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13362</w:t>
            </w:r>
          </w:p>
        </w:tc>
        <w:tc>
          <w:tcPr>
            <w:tcW w:w="3498" w:type="dxa"/>
            <w:shd w:val="clear" w:color="000000" w:fill="FFFFFF"/>
            <w:vAlign w:val="center"/>
          </w:tcPr>
          <w:p>
            <w:pPr>
              <w:widowControl/>
              <w:spacing w:line="276" w:lineRule="auto"/>
              <w:rPr>
                <w:rFonts w:ascii="宋体" w:hAnsi="宋体"/>
              </w:rPr>
            </w:pPr>
            <w:r>
              <w:rPr>
                <w:rFonts w:hint="eastAsia" w:ascii="宋体" w:hAnsi="宋体" w:cs="宋体"/>
                <w:bCs/>
                <w:color w:val="000000"/>
                <w:kern w:val="0"/>
              </w:rPr>
              <w:t>《努力建设人与自然和谐共生的现代化》解读（郭兆晖）</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13363</w:t>
            </w:r>
          </w:p>
        </w:tc>
        <w:tc>
          <w:tcPr>
            <w:tcW w:w="4329"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cs="宋体"/>
                <w:bCs/>
                <w:color w:val="000000"/>
                <w:kern w:val="0"/>
              </w:rPr>
              <w:t>完整、准确、全面把握习近平经济思想——《习近平经济思想学习纲要》解读（王小广）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13364</w:t>
            </w:r>
          </w:p>
        </w:tc>
        <w:tc>
          <w:tcPr>
            <w:tcW w:w="3498" w:type="dxa"/>
            <w:shd w:val="clear" w:color="000000" w:fill="FFFFFF"/>
            <w:vAlign w:val="center"/>
          </w:tcPr>
          <w:p>
            <w:pPr>
              <w:widowControl/>
              <w:spacing w:line="276" w:lineRule="auto"/>
              <w:rPr>
                <w:rFonts w:ascii="宋体" w:hAnsi="宋体"/>
              </w:rPr>
            </w:pPr>
            <w:r>
              <w:rPr>
                <w:rFonts w:hint="eastAsia" w:ascii="宋体" w:hAnsi="宋体" w:cs="宋体"/>
                <w:bCs/>
                <w:color w:val="000000"/>
                <w:kern w:val="0"/>
              </w:rPr>
              <w:t>加快建设科技强国 实现高水平科技自立自强——深入学习领会习近平总书记关于科技创新的重要论述（万劲波）</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13365</w:t>
            </w:r>
          </w:p>
        </w:tc>
        <w:tc>
          <w:tcPr>
            <w:tcW w:w="4329"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cs="宋体"/>
                <w:bCs/>
                <w:color w:val="000000"/>
                <w:kern w:val="0"/>
              </w:rPr>
              <w:t>正确认识和把握我国发展重大理论和实践问题（邹一南）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13366</w:t>
            </w:r>
          </w:p>
        </w:tc>
        <w:tc>
          <w:tcPr>
            <w:tcW w:w="3498" w:type="dxa"/>
            <w:shd w:val="clear" w:color="000000" w:fill="FFFFFF"/>
            <w:vAlign w:val="center"/>
          </w:tcPr>
          <w:p>
            <w:pPr>
              <w:widowControl/>
              <w:spacing w:line="276" w:lineRule="auto"/>
              <w:rPr>
                <w:rFonts w:ascii="宋体" w:hAnsi="宋体"/>
              </w:rPr>
            </w:pPr>
            <w:r>
              <w:rPr>
                <w:rFonts w:hint="eastAsia" w:ascii="宋体" w:hAnsi="宋体" w:cs="宋体"/>
                <w:bCs/>
                <w:color w:val="000000"/>
                <w:kern w:val="0"/>
              </w:rPr>
              <w:t>深刻理解“两个确立”的决定性意义（何虎生）</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13367</w:t>
            </w:r>
          </w:p>
        </w:tc>
        <w:tc>
          <w:tcPr>
            <w:tcW w:w="4329"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cs="宋体"/>
                <w:bCs/>
                <w:color w:val="000000"/>
                <w:kern w:val="0"/>
              </w:rPr>
              <w:t>马克思主义中国化时代化的最新成果——学习《习近平谈治国理政》第四卷（李志勇）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13368</w:t>
            </w:r>
          </w:p>
        </w:tc>
        <w:tc>
          <w:tcPr>
            <w:tcW w:w="3498" w:type="dxa"/>
            <w:shd w:val="clear" w:color="000000" w:fill="FFFFFF"/>
            <w:vAlign w:val="center"/>
          </w:tcPr>
          <w:p>
            <w:pPr>
              <w:widowControl/>
              <w:spacing w:line="276" w:lineRule="auto"/>
              <w:rPr>
                <w:rFonts w:ascii="宋体" w:hAnsi="宋体"/>
              </w:rPr>
            </w:pPr>
            <w:r>
              <w:rPr>
                <w:rFonts w:hint="eastAsia" w:ascii="宋体" w:hAnsi="宋体" w:cs="宋体"/>
                <w:bCs/>
                <w:color w:val="000000"/>
                <w:kern w:val="0"/>
              </w:rPr>
              <w:t>党的自我革命的历史经验与伟大实践——学习《习近平谈治国理政》第四卷（刘炳香）</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13369</w:t>
            </w:r>
          </w:p>
        </w:tc>
        <w:tc>
          <w:tcPr>
            <w:tcW w:w="4329"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cs="宋体"/>
                <w:bCs/>
                <w:color w:val="000000"/>
                <w:kern w:val="0"/>
              </w:rPr>
              <w:t>全面建设社会主义现代化国家——学习《习近平谈治国理政》第四卷（郭强）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13370</w:t>
            </w:r>
          </w:p>
        </w:tc>
        <w:tc>
          <w:tcPr>
            <w:tcW w:w="3498" w:type="dxa"/>
            <w:shd w:val="clear" w:color="000000" w:fill="FFFFFF"/>
            <w:vAlign w:val="center"/>
          </w:tcPr>
          <w:p>
            <w:pPr>
              <w:widowControl/>
              <w:spacing w:line="276" w:lineRule="auto"/>
              <w:rPr>
                <w:rFonts w:ascii="宋体" w:hAnsi="宋体"/>
              </w:rPr>
            </w:pPr>
            <w:r>
              <w:rPr>
                <w:rFonts w:hint="eastAsia" w:ascii="宋体" w:hAnsi="宋体" w:cs="宋体"/>
                <w:bCs/>
                <w:color w:val="000000"/>
                <w:kern w:val="0"/>
              </w:rPr>
              <w:t>习近平外交思想——学习《习近平谈治国理政》第四卷（赵磊）</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13374</w:t>
            </w:r>
          </w:p>
        </w:tc>
        <w:tc>
          <w:tcPr>
            <w:tcW w:w="4329" w:type="dxa"/>
            <w:shd w:val="clear" w:color="000000" w:fill="FFFFFF"/>
            <w:vAlign w:val="center"/>
          </w:tcPr>
          <w:p>
            <w:pPr>
              <w:widowControl/>
              <w:spacing w:line="276" w:lineRule="auto"/>
              <w:rPr>
                <w:rFonts w:ascii="宋体" w:hAnsi="宋体"/>
              </w:rPr>
            </w:pPr>
            <w:r>
              <w:rPr>
                <w:rFonts w:hint="eastAsia" w:ascii="宋体" w:hAnsi="宋体" w:cs="宋体"/>
                <w:bCs/>
                <w:color w:val="000000"/>
                <w:kern w:val="0"/>
              </w:rPr>
              <w:t>《习近平谈治国理政》第四卷导读（曹立）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13372</w:t>
            </w:r>
          </w:p>
        </w:tc>
        <w:tc>
          <w:tcPr>
            <w:tcW w:w="3498" w:type="dxa"/>
            <w:shd w:val="clear" w:color="000000" w:fill="FFFFFF"/>
            <w:vAlign w:val="center"/>
          </w:tcPr>
          <w:p>
            <w:pPr>
              <w:widowControl/>
              <w:spacing w:line="276" w:lineRule="auto"/>
              <w:rPr>
                <w:rFonts w:ascii="宋体" w:hAnsi="宋体"/>
              </w:rPr>
            </w:pPr>
            <w:r>
              <w:rPr>
                <w:rFonts w:hint="eastAsia" w:ascii="宋体" w:hAnsi="宋体" w:cs="宋体"/>
                <w:bCs/>
                <w:color w:val="000000"/>
                <w:kern w:val="0"/>
              </w:rPr>
              <w:t>坚持“一国两制”和推进祖国统一（罗建波）</w:t>
            </w:r>
          </w:p>
        </w:tc>
        <w:tc>
          <w:tcPr>
            <w:tcW w:w="754"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13373</w:t>
            </w:r>
          </w:p>
        </w:tc>
        <w:tc>
          <w:tcPr>
            <w:tcW w:w="4329"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cs="宋体"/>
                <w:bCs/>
                <w:color w:val="000000"/>
                <w:kern w:val="0"/>
              </w:rPr>
              <w:t>全面建设社会主义现代化国家的总体布局——学习《习近平谈治国理政》第四卷（王小广）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rPr>
            </w:pPr>
            <w:r>
              <w:rPr>
                <w:rFonts w:ascii="宋体" w:hAnsi="宋体" w:cs="宋体"/>
                <w:bCs/>
                <w:color w:val="000000"/>
                <w:kern w:val="0"/>
              </w:rPr>
              <w:t>13451</w:t>
            </w:r>
          </w:p>
        </w:tc>
        <w:tc>
          <w:tcPr>
            <w:tcW w:w="3498" w:type="dxa"/>
            <w:shd w:val="clear" w:color="000000" w:fill="FFFFFF"/>
            <w:vAlign w:val="center"/>
          </w:tcPr>
          <w:p>
            <w:pPr>
              <w:widowControl/>
              <w:spacing w:line="276" w:lineRule="auto"/>
              <w:rPr>
                <w:rFonts w:ascii="宋体" w:hAnsi="宋体" w:cs="宋体"/>
                <w:bCs/>
                <w:color w:val="000000"/>
                <w:kern w:val="0"/>
              </w:rPr>
            </w:pPr>
            <w:r>
              <w:rPr>
                <w:rFonts w:hint="eastAsia" w:ascii="宋体" w:hAnsi="宋体" w:cs="宋体"/>
                <w:bCs/>
                <w:color w:val="000000"/>
                <w:kern w:val="0"/>
              </w:rPr>
              <w:t>#勇于自我革命 将反腐败斗争进行到底（宋伟）</w:t>
            </w:r>
          </w:p>
        </w:tc>
        <w:tc>
          <w:tcPr>
            <w:tcW w:w="754" w:type="dxa"/>
            <w:shd w:val="clear" w:color="000000" w:fill="FFFFFF"/>
            <w:vAlign w:val="center"/>
          </w:tcPr>
          <w:p>
            <w:pPr>
              <w:widowControl/>
              <w:spacing w:line="276" w:lineRule="auto"/>
              <w:jc w:val="center"/>
              <w:rPr>
                <w:rFonts w:ascii="宋体" w:hAnsi="宋体" w:cs="宋体"/>
                <w:bCs/>
                <w:color w:val="000000"/>
                <w:kern w:val="0"/>
              </w:rPr>
            </w:pPr>
          </w:p>
        </w:tc>
        <w:tc>
          <w:tcPr>
            <w:tcW w:w="4329" w:type="dxa"/>
            <w:shd w:val="clear" w:color="000000" w:fill="FFFFFF"/>
            <w:vAlign w:val="center"/>
          </w:tcPr>
          <w:p>
            <w:pPr>
              <w:widowControl/>
              <w:spacing w:line="276" w:lineRule="auto"/>
              <w:rPr>
                <w:rFonts w:ascii="宋体" w:hAnsi="宋体" w:cs="宋体"/>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color w:val="000000"/>
                <w:kern w:val="0"/>
              </w:rPr>
            </w:pPr>
            <w:r>
              <w:rPr>
                <w:rFonts w:hint="eastAsia" w:ascii="宋体" w:hAnsi="宋体" w:cs="宋体"/>
                <w:b/>
                <w:bCs/>
                <w:color w:val="000000"/>
                <w:kern w:val="0"/>
              </w:rPr>
              <w:t>师德师风建设（58）</w:t>
            </w:r>
          </w:p>
          <w:p>
            <w:pPr>
              <w:widowControl/>
              <w:spacing w:line="276" w:lineRule="auto"/>
              <w:ind w:firstLine="420" w:firstLineChars="200"/>
              <w:rPr>
                <w:rFonts w:ascii="宋体" w:hAnsi="宋体" w:cs="宋体"/>
                <w:bCs/>
                <w:color w:val="000000"/>
                <w:kern w:val="0"/>
              </w:rPr>
            </w:pPr>
            <w:r>
              <w:rPr>
                <w:rFonts w:hint="eastAsia"/>
                <w:color w:val="000000"/>
              </w:rPr>
              <w:t>本部分内容积极引导广大高校教师做有理想信念、有道德情操、有扎实学识、有仁爱之心的党和人民满意的“四有”好老师。</w:t>
            </w:r>
            <w:r>
              <w:rPr>
                <w:rFonts w:hint="eastAsia" w:ascii="宋体" w:hAnsi="宋体" w:cs="宋体"/>
                <w:color w:val="000000"/>
                <w:kern w:val="0"/>
              </w:rPr>
              <w:t>内容包含有：大师风范系列、如何成为一名好老师、教师的素质与修养、听林崇德先生讲师德、从知识的传授者到生命的点燃者等。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color w:val="000000"/>
              </w:rPr>
              <w:t>704</w:t>
            </w:r>
          </w:p>
        </w:tc>
        <w:tc>
          <w:tcPr>
            <w:tcW w:w="3498" w:type="dxa"/>
            <w:shd w:val="clear" w:color="000000" w:fill="FFFFFF"/>
            <w:vAlign w:val="center"/>
          </w:tcPr>
          <w:p>
            <w:pPr>
              <w:widowControl/>
              <w:rPr>
                <w:rFonts w:ascii="宋体" w:hAnsi="宋体" w:cs="宋体"/>
                <w:bCs/>
                <w:color w:val="000000"/>
                <w:kern w:val="0"/>
              </w:rPr>
            </w:pPr>
            <w:r>
              <w:rPr>
                <w:rFonts w:hint="eastAsia" w:ascii="宋体"/>
                <w:color w:val="000000"/>
              </w:rPr>
              <w:t>听林崇德先生讲师德（林崇德、辛自强、朱月龙、颜静兰）</w:t>
            </w:r>
          </w:p>
        </w:tc>
        <w:tc>
          <w:tcPr>
            <w:tcW w:w="754" w:type="dxa"/>
            <w:shd w:val="clear" w:color="000000" w:fill="FFFFFF"/>
            <w:vAlign w:val="center"/>
          </w:tcPr>
          <w:p>
            <w:pPr>
              <w:widowControl/>
              <w:jc w:val="center"/>
              <w:rPr>
                <w:rFonts w:ascii="宋体" w:hAnsi="宋体" w:cs="宋体"/>
                <w:bCs/>
                <w:color w:val="000000"/>
                <w:kern w:val="0"/>
              </w:rPr>
            </w:pPr>
            <w:r>
              <w:rPr>
                <w:rFonts w:ascii="宋体"/>
                <w:color w:val="000000"/>
              </w:rPr>
              <w:t>359</w:t>
            </w:r>
          </w:p>
        </w:tc>
        <w:tc>
          <w:tcPr>
            <w:tcW w:w="4329" w:type="dxa"/>
            <w:shd w:val="clear" w:color="000000" w:fill="FFFFFF"/>
            <w:vAlign w:val="center"/>
          </w:tcPr>
          <w:p>
            <w:pPr>
              <w:widowControl/>
              <w:rPr>
                <w:rFonts w:ascii="宋体" w:hAnsi="宋体" w:cs="宋体"/>
                <w:bCs/>
                <w:color w:val="000000"/>
                <w:kern w:val="0"/>
              </w:rPr>
            </w:pPr>
            <w:r>
              <w:rPr>
                <w:rFonts w:hint="eastAsia" w:ascii="宋体"/>
                <w:color w:val="000000"/>
              </w:rPr>
              <w:t>高校教师职业道德修养（吴文虎、冯博琴、南国农等）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12473</w:t>
            </w:r>
          </w:p>
        </w:tc>
        <w:tc>
          <w:tcPr>
            <w:tcW w:w="3498" w:type="dxa"/>
            <w:shd w:val="clear" w:color="000000" w:fill="FFFFFF"/>
            <w:vAlign w:val="center"/>
          </w:tcPr>
          <w:p>
            <w:pPr>
              <w:spacing w:line="400" w:lineRule="exact"/>
              <w:rPr>
                <w:rFonts w:ascii="宋体" w:hAnsi="宋体" w:cs="宋体"/>
                <w:kern w:val="0"/>
                <w:u w:val="wavyHeavy"/>
              </w:rPr>
            </w:pPr>
            <w:r>
              <w:rPr>
                <w:rFonts w:hint="eastAsia" w:ascii="宋体"/>
              </w:rPr>
              <w:t>新教师职业适应性提升培训——角色定位与职业修养（顾沛）（原</w:t>
            </w:r>
            <w:r>
              <w:rPr>
                <w:rFonts w:hint="eastAsia" w:ascii="宋体" w:hAnsi="宋体" w:cs="宋体"/>
                <w:kern w:val="0"/>
              </w:rPr>
              <w:t>899</w:t>
            </w:r>
            <w:r>
              <w:rPr>
                <w:rFonts w:hint="eastAsia" w:ascii="宋体"/>
              </w:rPr>
              <w:t>）</w:t>
            </w:r>
          </w:p>
        </w:tc>
        <w:tc>
          <w:tcPr>
            <w:tcW w:w="754" w:type="dxa"/>
            <w:shd w:val="clear" w:color="000000" w:fill="FFFFFF"/>
            <w:vAlign w:val="center"/>
          </w:tcPr>
          <w:p>
            <w:pPr>
              <w:widowControl/>
              <w:jc w:val="center"/>
              <w:rPr>
                <w:rFonts w:ascii="宋体" w:hAnsi="宋体" w:cs="宋体"/>
                <w:bCs/>
                <w:color w:val="000000"/>
                <w:kern w:val="0"/>
              </w:rPr>
            </w:pPr>
            <w:r>
              <w:rPr>
                <w:rFonts w:ascii="宋体"/>
                <w:color w:val="000000"/>
              </w:rPr>
              <w:t>488</w:t>
            </w:r>
          </w:p>
        </w:tc>
        <w:tc>
          <w:tcPr>
            <w:tcW w:w="4329" w:type="dxa"/>
            <w:shd w:val="clear" w:color="000000" w:fill="FFFFFF"/>
            <w:vAlign w:val="center"/>
          </w:tcPr>
          <w:p>
            <w:pPr>
              <w:widowControl/>
              <w:rPr>
                <w:rFonts w:ascii="宋体" w:hAnsi="宋体" w:cs="宋体"/>
                <w:bCs/>
                <w:color w:val="000000"/>
                <w:kern w:val="0"/>
              </w:rPr>
            </w:pPr>
            <w:r>
              <w:rPr>
                <w:rFonts w:hint="eastAsia" w:ascii="宋体"/>
                <w:color w:val="000000"/>
              </w:rPr>
              <w:t>高校青年教师师德修养（张慕葏、马知恩、冯博琴等）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12474</w:t>
            </w:r>
          </w:p>
        </w:tc>
        <w:tc>
          <w:tcPr>
            <w:tcW w:w="3498" w:type="dxa"/>
            <w:shd w:val="clear" w:color="000000" w:fill="FFFFFF"/>
            <w:vAlign w:val="center"/>
          </w:tcPr>
          <w:p>
            <w:pPr>
              <w:widowControl/>
              <w:rPr>
                <w:rFonts w:ascii="宋体"/>
                <w:color w:val="000000"/>
              </w:rPr>
            </w:pPr>
            <w:r>
              <w:rPr>
                <w:rFonts w:hint="eastAsia" w:ascii="宋体"/>
                <w:color w:val="000000"/>
              </w:rPr>
              <w:t>新教师角色定位与职业素养（刘平青）</w:t>
            </w:r>
            <w:r>
              <w:rPr>
                <w:rFonts w:hint="eastAsia" w:ascii="宋体"/>
              </w:rPr>
              <w:t>（原</w:t>
            </w:r>
            <w:r>
              <w:rPr>
                <w:rFonts w:hint="eastAsia" w:ascii="宋体" w:hAnsi="宋体" w:cs="宋体"/>
                <w:kern w:val="0"/>
              </w:rPr>
              <w:t>899</w:t>
            </w:r>
            <w:r>
              <w:rPr>
                <w:rFonts w:hint="eastAsia" w:ascii="宋体"/>
              </w:rPr>
              <w:t>）</w:t>
            </w:r>
          </w:p>
        </w:tc>
        <w:tc>
          <w:tcPr>
            <w:tcW w:w="754" w:type="dxa"/>
            <w:shd w:val="clear" w:color="000000" w:fill="FFFFFF"/>
            <w:vAlign w:val="center"/>
          </w:tcPr>
          <w:p>
            <w:pPr>
              <w:widowControl/>
              <w:jc w:val="center"/>
              <w:rPr>
                <w:rFonts w:ascii="宋体"/>
                <w:color w:val="000000"/>
              </w:rPr>
            </w:pPr>
            <w:r>
              <w:rPr>
                <w:rFonts w:hint="eastAsia" w:ascii="宋体"/>
                <w:color w:val="000000"/>
              </w:rPr>
              <w:t>12475</w:t>
            </w:r>
          </w:p>
        </w:tc>
        <w:tc>
          <w:tcPr>
            <w:tcW w:w="4329" w:type="dxa"/>
            <w:shd w:val="clear" w:color="000000" w:fill="FFFFFF"/>
            <w:vAlign w:val="center"/>
          </w:tcPr>
          <w:p>
            <w:pPr>
              <w:widowControl/>
              <w:rPr>
                <w:rFonts w:ascii="宋体"/>
                <w:color w:val="000000"/>
              </w:rPr>
            </w:pPr>
            <w:r>
              <w:rPr>
                <w:rFonts w:hint="eastAsia" w:ascii="宋体"/>
                <w:color w:val="000000"/>
              </w:rPr>
              <w:t>新教师职业适应性提升培训——建设师德高尚业务精湛的高素质教师队伍（张慕葏）</w:t>
            </w:r>
            <w:r>
              <w:rPr>
                <w:rFonts w:hint="eastAsia" w:ascii="宋体"/>
              </w:rPr>
              <w:t>（原</w:t>
            </w:r>
            <w:r>
              <w:rPr>
                <w:rFonts w:hint="eastAsia" w:ascii="宋体" w:hAnsi="宋体" w:cs="宋体"/>
                <w:kern w:val="0"/>
              </w:rPr>
              <w:t>899</w:t>
            </w: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color w:val="000000"/>
              </w:rPr>
              <w:t>607</w:t>
            </w:r>
          </w:p>
        </w:tc>
        <w:tc>
          <w:tcPr>
            <w:tcW w:w="3498" w:type="dxa"/>
            <w:shd w:val="clear" w:color="000000" w:fill="FFFFFF"/>
            <w:vAlign w:val="center"/>
          </w:tcPr>
          <w:p>
            <w:pPr>
              <w:widowControl/>
              <w:rPr>
                <w:rFonts w:ascii="宋体" w:hAnsi="宋体" w:cs="宋体"/>
                <w:bCs/>
                <w:color w:val="000000"/>
                <w:kern w:val="0"/>
              </w:rPr>
            </w:pPr>
            <w:r>
              <w:rPr>
                <w:rFonts w:hint="eastAsia" w:ascii="宋体"/>
                <w:color w:val="000000"/>
              </w:rPr>
              <w:t>教师：从知识的传授者到生命的点燃者（甘德安、马知恩、郑曙光）</w:t>
            </w:r>
          </w:p>
        </w:tc>
        <w:tc>
          <w:tcPr>
            <w:tcW w:w="754" w:type="dxa"/>
            <w:shd w:val="clear" w:color="000000" w:fill="FFFFFF"/>
            <w:vAlign w:val="center"/>
          </w:tcPr>
          <w:p>
            <w:pPr>
              <w:widowControl/>
              <w:jc w:val="center"/>
              <w:rPr>
                <w:rFonts w:ascii="宋体" w:hAnsi="宋体" w:cs="宋体"/>
                <w:bCs/>
                <w:color w:val="000000"/>
                <w:kern w:val="0"/>
              </w:rPr>
            </w:pPr>
            <w:r>
              <w:rPr>
                <w:rFonts w:hint="eastAsia" w:ascii="宋体"/>
                <w:color w:val="000000"/>
              </w:rPr>
              <w:t>697</w:t>
            </w:r>
          </w:p>
        </w:tc>
        <w:tc>
          <w:tcPr>
            <w:tcW w:w="4329" w:type="dxa"/>
            <w:shd w:val="clear" w:color="000000" w:fill="FFFFFF"/>
            <w:vAlign w:val="center"/>
          </w:tcPr>
          <w:p>
            <w:pPr>
              <w:widowControl/>
              <w:rPr>
                <w:rFonts w:ascii="宋体" w:hAnsi="宋体" w:cs="宋体"/>
                <w:bCs/>
                <w:color w:val="000000"/>
                <w:kern w:val="0"/>
              </w:rPr>
            </w:pPr>
            <w:r>
              <w:rPr>
                <w:rFonts w:hint="eastAsia" w:ascii="宋体"/>
                <w:color w:val="000000"/>
              </w:rPr>
              <w:t>教师素养与形象管理（张奇伟、刘庆龙等）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color w:val="000000"/>
              </w:rPr>
              <w:t>606</w:t>
            </w:r>
          </w:p>
        </w:tc>
        <w:tc>
          <w:tcPr>
            <w:tcW w:w="3498" w:type="dxa"/>
            <w:shd w:val="clear" w:color="000000" w:fill="FFFFFF"/>
            <w:vAlign w:val="center"/>
          </w:tcPr>
          <w:p>
            <w:pPr>
              <w:widowControl/>
              <w:rPr>
                <w:rFonts w:ascii="宋体" w:hAnsi="宋体" w:cs="宋体"/>
                <w:bCs/>
                <w:color w:val="000000"/>
                <w:kern w:val="0"/>
              </w:rPr>
            </w:pPr>
            <w:r>
              <w:rPr>
                <w:rFonts w:hint="eastAsia" w:ascii="宋体"/>
                <w:color w:val="000000"/>
              </w:rPr>
              <w:t>教学相长 为人师表——教师的修养及礼仪（张奇伟、王汉杰、徐莉）</w:t>
            </w:r>
          </w:p>
        </w:tc>
        <w:tc>
          <w:tcPr>
            <w:tcW w:w="754" w:type="dxa"/>
            <w:shd w:val="clear" w:color="000000" w:fill="FFFFFF"/>
            <w:vAlign w:val="center"/>
          </w:tcPr>
          <w:p>
            <w:pPr>
              <w:widowControl/>
              <w:jc w:val="center"/>
              <w:rPr>
                <w:rFonts w:ascii="宋体" w:hAnsi="宋体" w:cs="宋体"/>
                <w:bCs/>
                <w:color w:val="000000"/>
                <w:kern w:val="0"/>
              </w:rPr>
            </w:pPr>
            <w:r>
              <w:rPr>
                <w:rFonts w:ascii="宋体" w:hAnsi="宋体" w:cs="宋体"/>
                <w:color w:val="000000"/>
                <w:kern w:val="0"/>
              </w:rPr>
              <w:t>999</w:t>
            </w:r>
          </w:p>
        </w:tc>
        <w:tc>
          <w:tcPr>
            <w:tcW w:w="4329" w:type="dxa"/>
            <w:shd w:val="clear" w:color="000000" w:fill="FFFFFF"/>
            <w:vAlign w:val="center"/>
          </w:tcPr>
          <w:p>
            <w:pPr>
              <w:widowControl/>
              <w:rPr>
                <w:rFonts w:ascii="宋体" w:hAnsi="宋体" w:cs="宋体"/>
                <w:bCs/>
                <w:color w:val="000000"/>
                <w:kern w:val="0"/>
              </w:rPr>
            </w:pPr>
            <w:r>
              <w:rPr>
                <w:rFonts w:hint="eastAsia"/>
                <w:color w:val="000000"/>
                <w:sz w:val="22"/>
              </w:rPr>
              <w:t>高校教师职业成长与师德修养</w:t>
            </w:r>
            <w:r>
              <w:rPr>
                <w:rFonts w:hint="eastAsia" w:ascii="宋体" w:hAnsi="宋体" w:cs="宋体"/>
                <w:color w:val="000000"/>
                <w:kern w:val="0"/>
              </w:rPr>
              <w:t>（甘德安、刘平青、朱月龙）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10001</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教师大计，师德为本——和高校教师谈师德（林崇德）</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10007</w:t>
            </w:r>
          </w:p>
        </w:tc>
        <w:tc>
          <w:tcPr>
            <w:tcW w:w="4329" w:type="dxa"/>
            <w:shd w:val="clear" w:color="000000" w:fill="FFFFFF"/>
            <w:vAlign w:val="center"/>
          </w:tcPr>
          <w:p>
            <w:pPr>
              <w:widowControl/>
              <w:rPr>
                <w:color w:val="000000"/>
                <w:sz w:val="22"/>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10002</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浅谈如何树立良好的师德师风问题（朱月龙）</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10008</w:t>
            </w:r>
          </w:p>
        </w:tc>
        <w:tc>
          <w:tcPr>
            <w:tcW w:w="4329" w:type="dxa"/>
            <w:shd w:val="clear" w:color="000000" w:fill="FFFFFF"/>
            <w:vAlign w:val="center"/>
          </w:tcPr>
          <w:p>
            <w:pPr>
              <w:widowControl/>
              <w:rPr>
                <w:color w:val="000000"/>
                <w:sz w:val="22"/>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10004</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以站讲台为天职（冯博琴）</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10009</w:t>
            </w:r>
          </w:p>
        </w:tc>
        <w:tc>
          <w:tcPr>
            <w:tcW w:w="4329" w:type="dxa"/>
            <w:shd w:val="clear" w:color="000000" w:fill="FFFFFF"/>
            <w:vAlign w:val="center"/>
          </w:tcPr>
          <w:p>
            <w:pPr>
              <w:widowControl/>
              <w:rPr>
                <w:color w:val="000000"/>
                <w:sz w:val="22"/>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10117</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怎样成长为一名优秀的大学教师 （马知恩 ）</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10010</w:t>
            </w:r>
          </w:p>
        </w:tc>
        <w:tc>
          <w:tcPr>
            <w:tcW w:w="4329" w:type="dxa"/>
            <w:shd w:val="clear" w:color="000000" w:fill="FFFFFF"/>
            <w:vAlign w:val="center"/>
          </w:tcPr>
          <w:p>
            <w:pPr>
              <w:widowControl/>
              <w:rPr>
                <w:color w:val="000000"/>
                <w:sz w:val="22"/>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ascii="宋体" w:hAnsi="宋体"/>
              </w:rPr>
              <w:t>10808</w:t>
            </w:r>
          </w:p>
        </w:tc>
        <w:tc>
          <w:tcPr>
            <w:tcW w:w="3498" w:type="dxa"/>
            <w:shd w:val="clear" w:color="000000" w:fill="FFFFFF"/>
            <w:vAlign w:val="center"/>
          </w:tcPr>
          <w:p>
            <w:pPr>
              <w:widowControl/>
              <w:rPr>
                <w:rFonts w:ascii="宋体"/>
                <w:color w:val="000000"/>
              </w:rPr>
            </w:pPr>
            <w:r>
              <w:rPr>
                <w:rFonts w:hint="eastAsia" w:ascii="宋体" w:hAnsi="宋体"/>
              </w:rPr>
              <w:t>以德立身 以德施教 不断提高师德修养和育人质量（潘志峰）</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10173</w:t>
            </w:r>
          </w:p>
        </w:tc>
        <w:tc>
          <w:tcPr>
            <w:tcW w:w="4329" w:type="dxa"/>
            <w:shd w:val="clear" w:color="000000" w:fill="FFFFFF"/>
            <w:vAlign w:val="center"/>
          </w:tcPr>
          <w:p>
            <w:pPr>
              <w:widowControl/>
              <w:rPr>
                <w:color w:val="000000"/>
                <w:sz w:val="22"/>
              </w:rPr>
            </w:pPr>
            <w:r>
              <w:rPr>
                <w:rFonts w:hint="eastAsia" w:ascii="宋体" w:hAnsi="宋体"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spacing w:line="276" w:lineRule="auto"/>
              <w:jc w:val="center"/>
              <w:rPr>
                <w:rFonts w:ascii="宋体" w:hAnsi="宋体"/>
              </w:rPr>
            </w:pPr>
            <w:r>
              <w:rPr>
                <w:rFonts w:hint="eastAsia" w:ascii="宋体" w:hAnsi="宋体" w:cs="宋体"/>
                <w:kern w:val="0"/>
              </w:rPr>
              <w:t>10013</w:t>
            </w:r>
          </w:p>
        </w:tc>
        <w:tc>
          <w:tcPr>
            <w:tcW w:w="3498" w:type="dxa"/>
            <w:shd w:val="clear" w:color="000000" w:fill="FFFFFF"/>
            <w:vAlign w:val="center"/>
          </w:tcPr>
          <w:p>
            <w:pPr>
              <w:spacing w:line="276" w:lineRule="auto"/>
              <w:rPr>
                <w:rFonts w:ascii="宋体" w:hAnsi="宋体"/>
              </w:rPr>
            </w:pPr>
            <w:r>
              <w:rPr>
                <w:rFonts w:hint="eastAsia" w:ascii="宋体" w:hAnsi="宋体" w:cs="宋体"/>
                <w:color w:val="000000"/>
                <w:kern w:val="0"/>
              </w:rPr>
              <w:t>高校教师职业道德修养（余小波）</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10012</w:t>
            </w:r>
          </w:p>
        </w:tc>
        <w:tc>
          <w:tcPr>
            <w:tcW w:w="4329" w:type="dxa"/>
            <w:shd w:val="clear" w:color="000000" w:fill="FFFFFF"/>
            <w:vAlign w:val="center"/>
          </w:tcPr>
          <w:p>
            <w:pPr>
              <w:widowControl/>
              <w:rPr>
                <w:color w:val="000000"/>
                <w:sz w:val="22"/>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10169</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理想、价值、胸怀（刘书林）</w:t>
            </w:r>
          </w:p>
        </w:tc>
        <w:tc>
          <w:tcPr>
            <w:tcW w:w="754" w:type="dxa"/>
            <w:shd w:val="clear" w:color="000000" w:fill="FFFFFF"/>
            <w:vAlign w:val="center"/>
          </w:tcPr>
          <w:p>
            <w:pPr>
              <w:widowControl/>
              <w:jc w:val="center"/>
              <w:rPr>
                <w:rFonts w:ascii="宋体" w:hAnsi="宋体" w:cs="宋体"/>
                <w:color w:val="000000"/>
                <w:kern w:val="0"/>
              </w:rPr>
            </w:pPr>
            <w:r>
              <w:rPr>
                <w:rFonts w:hint="eastAsia" w:ascii="宋体"/>
                <w:color w:val="000000"/>
              </w:rPr>
              <w:t>10119</w:t>
            </w:r>
          </w:p>
        </w:tc>
        <w:tc>
          <w:tcPr>
            <w:tcW w:w="4329" w:type="dxa"/>
            <w:shd w:val="clear" w:color="000000" w:fill="FFFFFF"/>
            <w:vAlign w:val="center"/>
          </w:tcPr>
          <w:p>
            <w:pPr>
              <w:widowControl/>
              <w:rPr>
                <w:color w:val="000000"/>
                <w:sz w:val="22"/>
              </w:rPr>
            </w:pPr>
            <w:r>
              <w:rPr>
                <w:rFonts w:hint="eastAsia" w:ascii="宋体" w:hAnsi="宋体" w:cs="宋体"/>
                <w:color w:val="000000"/>
                <w:kern w:val="0"/>
              </w:rPr>
              <w:t>大师风范系列：两弹元勋的爱国情怀（钱锡康）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10158</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砺炼身心，超越自我（李民）</w:t>
            </w:r>
          </w:p>
        </w:tc>
        <w:tc>
          <w:tcPr>
            <w:tcW w:w="754" w:type="dxa"/>
            <w:shd w:val="clear" w:color="000000" w:fill="FFFFFF"/>
            <w:vAlign w:val="center"/>
          </w:tcPr>
          <w:p>
            <w:pPr>
              <w:widowControl/>
              <w:jc w:val="center"/>
              <w:rPr>
                <w:rFonts w:ascii="宋体" w:hAnsi="宋体" w:cs="宋体"/>
                <w:color w:val="000000"/>
                <w:kern w:val="0"/>
              </w:rPr>
            </w:pPr>
            <w:r>
              <w:rPr>
                <w:rFonts w:hint="eastAsia" w:ascii="宋体"/>
                <w:color w:val="000000"/>
              </w:rPr>
              <w:t>10135</w:t>
            </w:r>
          </w:p>
        </w:tc>
        <w:tc>
          <w:tcPr>
            <w:tcW w:w="4329" w:type="dxa"/>
            <w:shd w:val="clear" w:color="000000" w:fill="FFFFFF"/>
            <w:vAlign w:val="center"/>
          </w:tcPr>
          <w:p>
            <w:pPr>
              <w:widowControl/>
              <w:rPr>
                <w:color w:val="000000"/>
                <w:sz w:val="22"/>
              </w:rPr>
            </w:pPr>
            <w:r>
              <w:rPr>
                <w:rFonts w:hint="eastAsia" w:ascii="宋体" w:hAnsi="宋体" w:cs="宋体"/>
                <w:color w:val="000000"/>
                <w:kern w:val="0"/>
              </w:rPr>
              <w:t>大师风范系列：我的老师们（武际可）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10190</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弘扬大师风范，培育高尚师德（张慕葏）</w:t>
            </w:r>
          </w:p>
        </w:tc>
        <w:tc>
          <w:tcPr>
            <w:tcW w:w="754" w:type="dxa"/>
            <w:shd w:val="clear" w:color="000000" w:fill="FFFFFF"/>
            <w:vAlign w:val="center"/>
          </w:tcPr>
          <w:p>
            <w:pPr>
              <w:widowControl/>
              <w:jc w:val="center"/>
              <w:rPr>
                <w:rFonts w:ascii="宋体" w:hAnsi="宋体" w:cs="宋体"/>
                <w:color w:val="000000"/>
                <w:kern w:val="0"/>
              </w:rPr>
            </w:pPr>
            <w:r>
              <w:rPr>
                <w:rFonts w:hint="eastAsia" w:ascii="宋体"/>
                <w:color w:val="000000"/>
              </w:rPr>
              <w:t>10138</w:t>
            </w:r>
          </w:p>
        </w:tc>
        <w:tc>
          <w:tcPr>
            <w:tcW w:w="4329" w:type="dxa"/>
            <w:shd w:val="clear" w:color="000000" w:fill="FFFFFF"/>
            <w:vAlign w:val="center"/>
          </w:tcPr>
          <w:p>
            <w:pPr>
              <w:widowControl/>
              <w:rPr>
                <w:color w:val="000000"/>
                <w:sz w:val="22"/>
              </w:rPr>
            </w:pPr>
            <w:r>
              <w:rPr>
                <w:rFonts w:hint="eastAsia" w:ascii="宋体" w:hAnsi="宋体" w:cs="宋体"/>
                <w:color w:val="000000"/>
                <w:kern w:val="0"/>
              </w:rPr>
              <w:t>大师风范系列：创新典范 时代丰碑——“杂交水稻之父”袁隆平院士（姚昆仑）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10191</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治学与教学（杨建文）</w:t>
            </w:r>
          </w:p>
        </w:tc>
        <w:tc>
          <w:tcPr>
            <w:tcW w:w="754" w:type="dxa"/>
            <w:shd w:val="clear" w:color="000000" w:fill="FFFFFF"/>
            <w:vAlign w:val="center"/>
          </w:tcPr>
          <w:p>
            <w:pPr>
              <w:widowControl/>
              <w:jc w:val="center"/>
              <w:rPr>
                <w:rFonts w:ascii="宋体" w:hAnsi="宋体" w:cs="宋体"/>
                <w:color w:val="000000"/>
                <w:kern w:val="0"/>
              </w:rPr>
            </w:pPr>
            <w:r>
              <w:rPr>
                <w:rFonts w:hint="eastAsia" w:ascii="宋体"/>
                <w:color w:val="000000"/>
              </w:rPr>
              <w:t>10147</w:t>
            </w:r>
          </w:p>
        </w:tc>
        <w:tc>
          <w:tcPr>
            <w:tcW w:w="4329" w:type="dxa"/>
            <w:shd w:val="clear" w:color="000000" w:fill="FFFFFF"/>
            <w:vAlign w:val="center"/>
          </w:tcPr>
          <w:p>
            <w:pPr>
              <w:widowControl/>
              <w:rPr>
                <w:color w:val="000000"/>
                <w:sz w:val="22"/>
              </w:rPr>
            </w:pPr>
            <w:r>
              <w:rPr>
                <w:rFonts w:hint="eastAsia" w:ascii="宋体" w:hAnsi="宋体" w:cs="宋体"/>
                <w:color w:val="000000"/>
                <w:kern w:val="0"/>
              </w:rPr>
              <w:t>国家的梦与个人的梦紧密相连——青年教师的历史责任（冯宋彻）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rPr>
              <w:t>10194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钱学森先生留学报国的灿烂人生</w:t>
            </w:r>
          </w:p>
          <w:p>
            <w:pPr>
              <w:widowControl/>
              <w:rPr>
                <w:rFonts w:ascii="宋体"/>
                <w:color w:val="000000"/>
              </w:rPr>
            </w:pPr>
            <w:r>
              <w:rPr>
                <w:rFonts w:hint="eastAsia" w:ascii="宋体" w:hAnsi="宋体" w:cs="宋体"/>
                <w:kern w:val="0"/>
              </w:rPr>
              <w:t>——对我们教育的启示（周自强）</w:t>
            </w:r>
          </w:p>
        </w:tc>
        <w:tc>
          <w:tcPr>
            <w:tcW w:w="754" w:type="dxa"/>
            <w:shd w:val="clear" w:color="000000" w:fill="FFFFFF"/>
            <w:vAlign w:val="center"/>
          </w:tcPr>
          <w:p>
            <w:pPr>
              <w:widowControl/>
              <w:jc w:val="center"/>
              <w:rPr>
                <w:rFonts w:ascii="宋体" w:hAnsi="宋体" w:cs="宋体"/>
                <w:color w:val="000000"/>
                <w:kern w:val="0"/>
              </w:rPr>
            </w:pPr>
            <w:r>
              <w:rPr>
                <w:rFonts w:hint="eastAsia" w:ascii="宋体"/>
                <w:color w:val="000000"/>
              </w:rPr>
              <w:t>10159</w:t>
            </w:r>
          </w:p>
        </w:tc>
        <w:tc>
          <w:tcPr>
            <w:tcW w:w="4329" w:type="dxa"/>
            <w:shd w:val="clear" w:color="000000" w:fill="FFFFFF"/>
            <w:vAlign w:val="center"/>
          </w:tcPr>
          <w:p>
            <w:pPr>
              <w:widowControl/>
              <w:rPr>
                <w:color w:val="000000"/>
                <w:sz w:val="22"/>
              </w:rPr>
            </w:pPr>
            <w:r>
              <w:rPr>
                <w:rFonts w:hint="eastAsia" w:ascii="宋体" w:hAnsi="宋体" w:cs="宋体"/>
                <w:color w:val="000000"/>
                <w:kern w:val="0"/>
              </w:rPr>
              <w:t>周一良学术生涯（赵和平）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rPr>
              <w:t>10268</w:t>
            </w:r>
          </w:p>
        </w:tc>
        <w:tc>
          <w:tcPr>
            <w:tcW w:w="3498" w:type="dxa"/>
            <w:shd w:val="clear" w:color="000000" w:fill="FFFFFF"/>
            <w:vAlign w:val="center"/>
          </w:tcPr>
          <w:p>
            <w:pPr>
              <w:widowControl/>
              <w:rPr>
                <w:rFonts w:ascii="宋体"/>
                <w:color w:val="000000"/>
              </w:rPr>
            </w:pPr>
            <w:r>
              <w:rPr>
                <w:rFonts w:hint="eastAsia" w:ascii="宋体" w:hAnsi="宋体" w:cs="宋体"/>
                <w:kern w:val="0"/>
              </w:rPr>
              <w:t>清华大学传统精神文化简介（徐振民）</w:t>
            </w:r>
          </w:p>
        </w:tc>
        <w:tc>
          <w:tcPr>
            <w:tcW w:w="754" w:type="dxa"/>
            <w:shd w:val="clear" w:color="000000" w:fill="FFFFFF"/>
            <w:vAlign w:val="center"/>
          </w:tcPr>
          <w:p>
            <w:pPr>
              <w:widowControl/>
              <w:jc w:val="center"/>
              <w:rPr>
                <w:rFonts w:ascii="宋体" w:hAnsi="宋体" w:cs="宋体"/>
                <w:color w:val="000000"/>
                <w:kern w:val="0"/>
              </w:rPr>
            </w:pPr>
            <w:r>
              <w:rPr>
                <w:rFonts w:hint="eastAsia" w:ascii="宋体"/>
              </w:rPr>
              <w:t>10249</w:t>
            </w:r>
          </w:p>
        </w:tc>
        <w:tc>
          <w:tcPr>
            <w:tcW w:w="4329" w:type="dxa"/>
            <w:shd w:val="clear" w:color="000000" w:fill="FFFFFF"/>
            <w:vAlign w:val="center"/>
          </w:tcPr>
          <w:p>
            <w:pPr>
              <w:widowControl/>
              <w:rPr>
                <w:color w:val="000000"/>
                <w:sz w:val="22"/>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10271</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做教师是一种修炼（周星）</w:t>
            </w:r>
          </w:p>
        </w:tc>
        <w:tc>
          <w:tcPr>
            <w:tcW w:w="754" w:type="dxa"/>
            <w:shd w:val="clear" w:color="000000" w:fill="FFFFFF"/>
            <w:vAlign w:val="center"/>
          </w:tcPr>
          <w:p>
            <w:pPr>
              <w:widowControl/>
              <w:jc w:val="center"/>
              <w:rPr>
                <w:rFonts w:ascii="宋体"/>
              </w:rPr>
            </w:pPr>
            <w:r>
              <w:rPr>
                <w:rFonts w:hint="eastAsia" w:ascii="宋体"/>
              </w:rPr>
              <w:t>10270</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梁启超《君子》与清华教育传统（程钢）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10402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大学课堂现状调查透视教师责任与使命（隋如彬）</w:t>
            </w:r>
          </w:p>
        </w:tc>
        <w:tc>
          <w:tcPr>
            <w:tcW w:w="754" w:type="dxa"/>
            <w:shd w:val="clear" w:color="000000" w:fill="FFFFFF"/>
            <w:vAlign w:val="center"/>
          </w:tcPr>
          <w:p>
            <w:pPr>
              <w:widowControl/>
              <w:jc w:val="center"/>
              <w:rPr>
                <w:rFonts w:ascii="宋体"/>
              </w:rPr>
            </w:pPr>
            <w:r>
              <w:rPr>
                <w:rFonts w:hint="eastAsia" w:ascii="宋体"/>
              </w:rPr>
              <w:t>10279</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西南联大与现代中国（郭建荣）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10406</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个人品德与社会公德促进社会道德发展（寇彧）</w:t>
            </w:r>
          </w:p>
        </w:tc>
        <w:tc>
          <w:tcPr>
            <w:tcW w:w="754" w:type="dxa"/>
            <w:shd w:val="clear" w:color="000000" w:fill="FFFFFF"/>
            <w:vAlign w:val="center"/>
          </w:tcPr>
          <w:p>
            <w:pPr>
              <w:widowControl/>
              <w:jc w:val="center"/>
              <w:rPr>
                <w:rFonts w:ascii="宋体"/>
              </w:rPr>
            </w:pPr>
            <w:r>
              <w:rPr>
                <w:rFonts w:ascii="宋体"/>
              </w:rPr>
              <w:t>10404</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师德——在行动中闪光（尹铁良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10442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职业素养开发与训练（李纯青）</w:t>
            </w:r>
          </w:p>
        </w:tc>
        <w:tc>
          <w:tcPr>
            <w:tcW w:w="754" w:type="dxa"/>
            <w:shd w:val="clear" w:color="000000" w:fill="FFFFFF"/>
            <w:vAlign w:val="center"/>
          </w:tcPr>
          <w:p>
            <w:pPr>
              <w:widowControl/>
              <w:jc w:val="center"/>
              <w:rPr>
                <w:rFonts w:ascii="宋体"/>
              </w:rPr>
            </w:pPr>
            <w:r>
              <w:rPr>
                <w:rFonts w:ascii="宋体"/>
              </w:rPr>
              <w:t>10418</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爱是教育的灵魂（曲建武）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10759</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不忘初心砥砺前行：深入学习习近平总书记关于新时代师德师风建设的重要论述（曲洪波）</w:t>
            </w:r>
          </w:p>
        </w:tc>
        <w:tc>
          <w:tcPr>
            <w:tcW w:w="754" w:type="dxa"/>
            <w:shd w:val="clear" w:color="000000" w:fill="FFFFFF"/>
            <w:vAlign w:val="center"/>
          </w:tcPr>
          <w:p>
            <w:pPr>
              <w:widowControl/>
              <w:jc w:val="center"/>
              <w:rPr>
                <w:rFonts w:ascii="宋体"/>
              </w:rPr>
            </w:pPr>
            <w:r>
              <w:rPr>
                <w:rFonts w:ascii="宋体"/>
              </w:rPr>
              <w:t>10487</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教师德法修为与教学危机管理(冯瑞刚)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11391</w:t>
            </w:r>
          </w:p>
        </w:tc>
        <w:tc>
          <w:tcPr>
            <w:tcW w:w="3498" w:type="dxa"/>
            <w:shd w:val="clear" w:color="000000" w:fill="FFFFFF"/>
            <w:vAlign w:val="center"/>
          </w:tcPr>
          <w:p>
            <w:pPr>
              <w:widowControl/>
              <w:jc w:val="left"/>
              <w:rPr>
                <w:rFonts w:ascii="宋体" w:hAnsi="宋体" w:cs="宋体"/>
                <w:kern w:val="0"/>
              </w:rPr>
            </w:pPr>
            <w:r>
              <w:rPr>
                <w:rFonts w:hint="eastAsia" w:ascii="宋体" w:hAnsi="宋体"/>
              </w:rPr>
              <w:t>高校教师师德素养与专业发展——如何成为专业卓越的高校教师（崔景贵）</w:t>
            </w:r>
          </w:p>
        </w:tc>
        <w:tc>
          <w:tcPr>
            <w:tcW w:w="754" w:type="dxa"/>
            <w:shd w:val="clear" w:color="000000" w:fill="FFFFFF"/>
            <w:vAlign w:val="center"/>
          </w:tcPr>
          <w:p>
            <w:pPr>
              <w:widowControl/>
              <w:jc w:val="center"/>
              <w:rPr>
                <w:rFonts w:ascii="宋体"/>
              </w:rPr>
            </w:pPr>
            <w:r>
              <w:rPr>
                <w:rFonts w:ascii="宋体"/>
              </w:rPr>
              <w:t>10760</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不忘初心与源头活水：用中华优秀传统文化涵养当代师德建设探索（曲洪波）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11393</w:t>
            </w:r>
          </w:p>
        </w:tc>
        <w:tc>
          <w:tcPr>
            <w:tcW w:w="3498" w:type="dxa"/>
            <w:shd w:val="clear" w:color="000000" w:fill="FFFFFF"/>
            <w:vAlign w:val="center"/>
          </w:tcPr>
          <w:p>
            <w:pPr>
              <w:rPr>
                <w:rFonts w:ascii="宋体" w:hAnsi="宋体"/>
              </w:rPr>
            </w:pPr>
            <w:r>
              <w:rPr>
                <w:rFonts w:hint="eastAsia" w:ascii="宋体" w:hAnsi="宋体"/>
              </w:rPr>
              <w:t>高校教师师德素养与专业发展——高校教师的内心与德行修炼（班华）</w:t>
            </w:r>
          </w:p>
        </w:tc>
        <w:tc>
          <w:tcPr>
            <w:tcW w:w="754" w:type="dxa"/>
            <w:shd w:val="clear" w:color="000000" w:fill="FFFFFF"/>
            <w:vAlign w:val="center"/>
          </w:tcPr>
          <w:p>
            <w:pPr>
              <w:jc w:val="center"/>
              <w:rPr>
                <w:rFonts w:ascii="宋体" w:hAnsi="宋体"/>
              </w:rPr>
            </w:pPr>
            <w:r>
              <w:rPr>
                <w:rFonts w:hint="eastAsia" w:ascii="宋体" w:hAnsi="宋体"/>
              </w:rPr>
              <w:t>11392</w:t>
            </w:r>
          </w:p>
        </w:tc>
        <w:tc>
          <w:tcPr>
            <w:tcW w:w="4329" w:type="dxa"/>
            <w:shd w:val="clear" w:color="000000" w:fill="FFFFFF"/>
            <w:vAlign w:val="center"/>
          </w:tcPr>
          <w:p>
            <w:pPr>
              <w:rPr>
                <w:rFonts w:ascii="宋体" w:hAnsi="宋体"/>
              </w:rPr>
            </w:pPr>
            <w:r>
              <w:rPr>
                <w:rFonts w:hint="eastAsia" w:ascii="宋体" w:hAnsi="宋体"/>
              </w:rPr>
              <w:t>高校教师师德素养与专业发展——大学精神与文化使命（符惠明）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11395</w:t>
            </w:r>
          </w:p>
        </w:tc>
        <w:tc>
          <w:tcPr>
            <w:tcW w:w="3498" w:type="dxa"/>
            <w:shd w:val="clear" w:color="000000" w:fill="FFFFFF"/>
            <w:vAlign w:val="center"/>
          </w:tcPr>
          <w:p>
            <w:pPr>
              <w:rPr>
                <w:rFonts w:ascii="宋体" w:hAnsi="宋体"/>
              </w:rPr>
            </w:pPr>
            <w:r>
              <w:rPr>
                <w:rFonts w:hint="eastAsia" w:ascii="宋体" w:hAnsi="宋体"/>
              </w:rPr>
              <w:t>高校教师师德素养与专业发展——从心理教育到高校德育（沈贵鹏）</w:t>
            </w:r>
          </w:p>
        </w:tc>
        <w:tc>
          <w:tcPr>
            <w:tcW w:w="754" w:type="dxa"/>
            <w:shd w:val="clear" w:color="000000" w:fill="FFFFFF"/>
            <w:vAlign w:val="center"/>
          </w:tcPr>
          <w:p>
            <w:pPr>
              <w:jc w:val="center"/>
              <w:rPr>
                <w:rFonts w:ascii="宋体" w:hAnsi="宋体"/>
              </w:rPr>
            </w:pPr>
            <w:r>
              <w:rPr>
                <w:rFonts w:hint="eastAsia" w:ascii="宋体" w:hAnsi="宋体"/>
              </w:rPr>
              <w:t>11394</w:t>
            </w:r>
          </w:p>
        </w:tc>
        <w:tc>
          <w:tcPr>
            <w:tcW w:w="4329" w:type="dxa"/>
            <w:shd w:val="clear" w:color="000000" w:fill="FFFFFF"/>
            <w:vAlign w:val="center"/>
          </w:tcPr>
          <w:p>
            <w:pPr>
              <w:rPr>
                <w:rFonts w:ascii="宋体" w:hAnsi="宋体"/>
              </w:rPr>
            </w:pPr>
            <w:r>
              <w:rPr>
                <w:rFonts w:hint="eastAsia" w:ascii="宋体" w:hAnsi="宋体"/>
              </w:rPr>
              <w:t>高校教师师德素养与专业发展——高校教师的形象设计（徐莉）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10925</w:t>
            </w:r>
          </w:p>
        </w:tc>
        <w:tc>
          <w:tcPr>
            <w:tcW w:w="3498" w:type="dxa"/>
            <w:shd w:val="clear" w:color="000000" w:fill="FFFFFF"/>
            <w:vAlign w:val="center"/>
          </w:tcPr>
          <w:p>
            <w:pPr>
              <w:rPr>
                <w:rFonts w:ascii="宋体" w:hAnsi="宋体"/>
              </w:rPr>
            </w:pPr>
            <w:r>
              <w:rPr>
                <w:rFonts w:hint="eastAsia" w:ascii="宋体" w:hAnsi="宋体"/>
              </w:rPr>
              <w:t>教师的角色定位与师德师风（鲍善冰）</w:t>
            </w:r>
          </w:p>
        </w:tc>
        <w:tc>
          <w:tcPr>
            <w:tcW w:w="754" w:type="dxa"/>
            <w:shd w:val="clear" w:color="000000" w:fill="FFFFFF"/>
            <w:vAlign w:val="center"/>
          </w:tcPr>
          <w:p>
            <w:pPr>
              <w:widowControl/>
              <w:jc w:val="center"/>
              <w:rPr>
                <w:rFonts w:ascii="宋体" w:hAnsi="宋体" w:cs="宋体"/>
                <w:kern w:val="0"/>
              </w:rPr>
            </w:pPr>
            <w:r>
              <w:rPr>
                <w:rFonts w:ascii="宋体" w:hAnsi="宋体" w:cs="宋体"/>
                <w:kern w:val="0"/>
              </w:rPr>
              <w:t>10941</w:t>
            </w:r>
          </w:p>
        </w:tc>
        <w:tc>
          <w:tcPr>
            <w:tcW w:w="4329" w:type="dxa"/>
            <w:shd w:val="clear" w:color="000000" w:fill="FFFFFF"/>
            <w:vAlign w:val="center"/>
          </w:tcPr>
          <w:p>
            <w:pPr>
              <w:spacing w:line="400" w:lineRule="exact"/>
              <w:rPr>
                <w:rFonts w:ascii="宋体"/>
              </w:rPr>
            </w:pPr>
            <w:r>
              <w:rPr>
                <w:rFonts w:hint="eastAsia" w:ascii="宋体"/>
              </w:rPr>
              <w:t>高校教师社会责任与担当（姚小玲）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11561</w:t>
            </w:r>
          </w:p>
        </w:tc>
        <w:tc>
          <w:tcPr>
            <w:tcW w:w="3498" w:type="dxa"/>
            <w:shd w:val="clear" w:color="000000" w:fill="FFFFFF"/>
            <w:vAlign w:val="center"/>
          </w:tcPr>
          <w:p>
            <w:pPr>
              <w:rPr>
                <w:rFonts w:ascii="宋体" w:hAnsi="宋体"/>
              </w:rPr>
            </w:pPr>
            <w:r>
              <w:rPr>
                <w:rFonts w:hint="eastAsia" w:ascii="宋体" w:hAnsi="宋体"/>
              </w:rPr>
              <w:t>做幸福而自信的“四有”教师（寇彧）</w:t>
            </w:r>
          </w:p>
        </w:tc>
        <w:tc>
          <w:tcPr>
            <w:tcW w:w="754" w:type="dxa"/>
            <w:shd w:val="clear" w:color="000000" w:fill="FFFFFF"/>
            <w:vAlign w:val="center"/>
          </w:tcPr>
          <w:p>
            <w:pPr>
              <w:widowControl/>
              <w:jc w:val="center"/>
              <w:rPr>
                <w:rFonts w:ascii="宋体" w:hAnsi="宋体" w:cs="宋体"/>
                <w:kern w:val="0"/>
              </w:rPr>
            </w:pPr>
            <w:r>
              <w:rPr>
                <w:rFonts w:ascii="宋体" w:hAnsi="宋体" w:cs="宋体"/>
                <w:kern w:val="0"/>
              </w:rPr>
              <w:t>11565</w:t>
            </w:r>
          </w:p>
        </w:tc>
        <w:tc>
          <w:tcPr>
            <w:tcW w:w="4329" w:type="dxa"/>
            <w:shd w:val="clear" w:color="000000" w:fill="FFFFFF"/>
            <w:vAlign w:val="center"/>
          </w:tcPr>
          <w:p>
            <w:pPr>
              <w:spacing w:line="400" w:lineRule="exact"/>
              <w:rPr>
                <w:rFonts w:ascii="宋体"/>
              </w:rPr>
            </w:pPr>
            <w:r>
              <w:rPr>
                <w:rFonts w:hint="eastAsia" w:ascii="宋体"/>
              </w:rPr>
              <w:t>深刻领会习近平教育重要论述，全面加强新时代高校师德师风建设（徐永利）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38" w:type="dxa"/>
            <w:shd w:val="clear" w:color="000000" w:fill="FFFFFF"/>
            <w:vAlign w:val="center"/>
          </w:tcPr>
          <w:p>
            <w:pPr>
              <w:jc w:val="center"/>
              <w:rPr>
                <w:rFonts w:ascii="宋体" w:hAnsi="宋体"/>
              </w:rPr>
            </w:pPr>
            <w:r>
              <w:rPr>
                <w:rFonts w:ascii="宋体" w:hAnsi="宋体"/>
              </w:rPr>
              <w:t>13309</w:t>
            </w:r>
          </w:p>
        </w:tc>
        <w:tc>
          <w:tcPr>
            <w:tcW w:w="3498" w:type="dxa"/>
            <w:shd w:val="clear" w:color="000000" w:fill="FFFFFF"/>
            <w:vAlign w:val="center"/>
          </w:tcPr>
          <w:p>
            <w:pPr>
              <w:rPr>
                <w:rFonts w:ascii="宋体" w:hAnsi="宋体"/>
              </w:rPr>
            </w:pPr>
            <w:r>
              <w:rPr>
                <w:rFonts w:hint="eastAsia" w:ascii="宋体" w:hAnsi="宋体"/>
              </w:rPr>
              <w:t>“新时代高校教师职业行为十项准则”解读（朱月龙）</w:t>
            </w:r>
          </w:p>
        </w:tc>
        <w:tc>
          <w:tcPr>
            <w:tcW w:w="754" w:type="dxa"/>
            <w:shd w:val="clear" w:color="000000" w:fill="FFFFFF"/>
            <w:vAlign w:val="center"/>
          </w:tcPr>
          <w:p>
            <w:pPr>
              <w:jc w:val="center"/>
              <w:rPr>
                <w:rFonts w:ascii="宋体" w:hAnsi="宋体"/>
              </w:rPr>
            </w:pPr>
            <w:r>
              <w:rPr>
                <w:rFonts w:hint="eastAsia" w:ascii="宋体" w:hAnsi="宋体"/>
              </w:rPr>
              <w:t>11690</w:t>
            </w:r>
          </w:p>
        </w:tc>
        <w:tc>
          <w:tcPr>
            <w:tcW w:w="4329" w:type="dxa"/>
            <w:shd w:val="clear" w:color="000000" w:fill="FFFFFF"/>
            <w:vAlign w:val="center"/>
          </w:tcPr>
          <w:p>
            <w:pPr>
              <w:rPr>
                <w:rFonts w:ascii="宋体" w:hAnsi="宋体"/>
              </w:rPr>
            </w:pPr>
            <w:r>
              <w:rPr>
                <w:rFonts w:hint="eastAsia" w:ascii="宋体" w:hAnsi="宋体"/>
              </w:rPr>
              <w:t>师德之美，尽在跨界和细节之中(王新农)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838" w:type="dxa"/>
            <w:shd w:val="clear" w:color="000000" w:fill="FFFFFF"/>
            <w:vAlign w:val="center"/>
          </w:tcPr>
          <w:p>
            <w:pPr>
              <w:spacing w:line="276" w:lineRule="auto"/>
              <w:jc w:val="center"/>
              <w:rPr>
                <w:rFonts w:ascii="宋体" w:hAnsi="宋体"/>
              </w:rPr>
            </w:pPr>
            <w:r>
              <w:rPr>
                <w:rFonts w:ascii="宋体" w:hAnsi="宋体"/>
              </w:rPr>
              <w:t>13313</w:t>
            </w:r>
          </w:p>
        </w:tc>
        <w:tc>
          <w:tcPr>
            <w:tcW w:w="3498" w:type="dxa"/>
            <w:shd w:val="clear" w:color="000000" w:fill="FFFFFF"/>
            <w:vAlign w:val="center"/>
          </w:tcPr>
          <w:p>
            <w:pPr>
              <w:spacing w:line="276" w:lineRule="auto"/>
              <w:rPr>
                <w:rFonts w:ascii="宋体" w:hAnsi="宋体"/>
              </w:rPr>
            </w:pPr>
            <w:r>
              <w:rPr>
                <w:rFonts w:hint="eastAsia" w:ascii="宋体" w:hAnsi="宋体"/>
              </w:rPr>
              <w:t>#教师的使命与师德（刘芳）</w:t>
            </w:r>
          </w:p>
        </w:tc>
        <w:tc>
          <w:tcPr>
            <w:tcW w:w="754" w:type="dxa"/>
            <w:shd w:val="clear" w:color="000000" w:fill="FFFFFF"/>
            <w:vAlign w:val="center"/>
          </w:tcPr>
          <w:p>
            <w:pPr>
              <w:spacing w:line="276" w:lineRule="auto"/>
              <w:jc w:val="center"/>
              <w:rPr>
                <w:rFonts w:ascii="宋体" w:hAnsi="宋体"/>
              </w:rPr>
            </w:pPr>
            <w:r>
              <w:rPr>
                <w:rFonts w:ascii="宋体" w:hAnsi="宋体"/>
              </w:rPr>
              <w:t>13458</w:t>
            </w:r>
          </w:p>
        </w:tc>
        <w:tc>
          <w:tcPr>
            <w:tcW w:w="4329" w:type="dxa"/>
            <w:shd w:val="clear" w:color="000000" w:fill="FFFFFF"/>
            <w:vAlign w:val="center"/>
          </w:tcPr>
          <w:p>
            <w:pPr>
              <w:spacing w:line="276" w:lineRule="auto"/>
              <w:rPr>
                <w:rFonts w:ascii="宋体" w:hAnsi="宋体"/>
              </w:rPr>
            </w:pPr>
            <w:r>
              <w:rPr>
                <w:rFonts w:hint="eastAsia" w:ascii="宋体" w:hAnsi="宋体"/>
              </w:rPr>
              <w:t>#教师在“三全育人”中的作用发挥（马红健）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课程思政（</w:t>
            </w:r>
            <w:r>
              <w:rPr>
                <w:rFonts w:ascii="宋体" w:hAnsi="宋体" w:cs="宋体"/>
                <w:b/>
                <w:bCs/>
                <w:color w:val="000000" w:themeColor="text1"/>
                <w:kern w:val="0"/>
                <w14:textFill>
                  <w14:solidFill>
                    <w14:schemeClr w14:val="tx1"/>
                  </w14:solidFill>
                </w14:textFill>
              </w:rPr>
              <w:t>116</w:t>
            </w:r>
            <w:r>
              <w:rPr>
                <w:rFonts w:hint="eastAsia" w:ascii="宋体" w:hAnsi="宋体" w:cs="宋体"/>
                <w:b/>
                <w:bCs/>
                <w:color w:val="000000" w:themeColor="text1"/>
                <w:kern w:val="0"/>
                <w14:textFill>
                  <w14:solidFill>
                    <w14:schemeClr w14:val="tx1"/>
                  </w14:solidFill>
                </w14:textFill>
              </w:rPr>
              <w:t>）</w:t>
            </w:r>
          </w:p>
          <w:p>
            <w:pPr>
              <w:spacing w:line="276" w:lineRule="auto"/>
              <w:ind w:firstLine="420" w:firstLineChars="200"/>
              <w:rPr>
                <w:rFonts w:ascii="宋体" w:hAnsi="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本部分包括高校思政课教学模式改革、教学经验分享以及课程思政的理念、教学设计、实施策略与各学科、专业课程思政教学优秀案例等内容。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10909</w:t>
            </w:r>
          </w:p>
        </w:tc>
        <w:tc>
          <w:tcPr>
            <w:tcW w:w="3498" w:type="dxa"/>
            <w:shd w:val="clear" w:color="000000" w:fill="FFFFFF"/>
            <w:vAlign w:val="center"/>
          </w:tcPr>
          <w:p>
            <w:pPr>
              <w:widowControl/>
              <w:jc w:val="left"/>
              <w:rPr>
                <w:rFonts w:ascii="宋体" w:hAnsi="宋体" w:cs="宋体"/>
                <w:color w:val="000000" w:themeColor="text1"/>
                <w:kern w:val="0"/>
                <w14:textFill>
                  <w14:solidFill>
                    <w14:schemeClr w14:val="tx1"/>
                  </w14:solidFill>
                </w14:textFill>
              </w:rPr>
            </w:pPr>
            <w:r>
              <w:rPr>
                <w:rFonts w:ascii="宋体" w:hAnsi="宋体"/>
                <w:color w:val="000000" w:themeColor="text1"/>
                <w14:textFill>
                  <w14:solidFill>
                    <w14:schemeClr w14:val="tx1"/>
                  </w14:solidFill>
                </w14:textFill>
              </w:rPr>
              <w:t>高校</w:t>
            </w:r>
            <w:r>
              <w:rPr>
                <w:rFonts w:hint="eastAsia" w:ascii="宋体" w:hAnsi="宋体"/>
                <w:color w:val="000000" w:themeColor="text1"/>
                <w14:textFill>
                  <w14:solidFill>
                    <w14:schemeClr w14:val="tx1"/>
                  </w14:solidFill>
                </w14:textFill>
              </w:rPr>
              <w:t>思政课实践教学的组织策略与实效（陈洪玲）</w:t>
            </w:r>
          </w:p>
        </w:tc>
        <w:tc>
          <w:tcPr>
            <w:tcW w:w="754"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1075</w:t>
            </w:r>
          </w:p>
        </w:tc>
        <w:tc>
          <w:tcPr>
            <w:tcW w:w="4329"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hint="eastAsia" w:ascii="宋体"/>
                <w:color w:val="000000" w:themeColor="text1"/>
                <w14:textFill>
                  <w14:solidFill>
                    <w14:schemeClr w14:val="tx1"/>
                  </w14:solidFill>
                </w14:textFill>
              </w:rPr>
              <w:t>高校思政课混合式教学模式改革（冯务中、翁贺凯等）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10390</w:t>
            </w:r>
          </w:p>
        </w:tc>
        <w:tc>
          <w:tcPr>
            <w:tcW w:w="3498" w:type="dxa"/>
            <w:shd w:val="clear" w:color="000000" w:fill="FFFFFF"/>
            <w:vAlign w:val="center"/>
          </w:tcPr>
          <w:p>
            <w:pPr>
              <w:widowControl/>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思政课教学经验分享（姚小玲）</w:t>
            </w:r>
          </w:p>
        </w:tc>
        <w:tc>
          <w:tcPr>
            <w:tcW w:w="754"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924</w:t>
            </w:r>
          </w:p>
        </w:tc>
        <w:tc>
          <w:tcPr>
            <w:tcW w:w="4329"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hint="eastAsia" w:ascii="宋体"/>
                <w:color w:val="000000" w:themeColor="text1"/>
                <w14:textFill>
                  <w14:solidFill>
                    <w14:schemeClr w14:val="tx1"/>
                  </w14:solidFill>
                </w14:textFill>
              </w:rPr>
              <w:t>高校教师的新媒体素养——以思政课教师为例（冯培、刘军、李林英、王立群）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10708</w:t>
            </w:r>
          </w:p>
        </w:tc>
        <w:tc>
          <w:tcPr>
            <w:tcW w:w="3498" w:type="dxa"/>
            <w:shd w:val="clear" w:color="000000" w:fill="FFFFFF"/>
            <w:vAlign w:val="center"/>
          </w:tcPr>
          <w:p>
            <w:pPr>
              <w:spacing w:line="400" w:lineRule="exact"/>
              <w:rPr>
                <w:rFonts w:ascii="宋体" w:hAnsi="宋体"/>
              </w:rPr>
            </w:pPr>
            <w:r>
              <w:rPr>
                <w:rFonts w:hint="eastAsia" w:ascii="宋体" w:hAnsi="宋体"/>
              </w:rPr>
              <w:t>新时代高校思想政治理论课教学理念创新与实践（张晖）</w:t>
            </w:r>
          </w:p>
        </w:tc>
        <w:tc>
          <w:tcPr>
            <w:tcW w:w="754" w:type="dxa"/>
            <w:shd w:val="clear" w:color="000000" w:fill="FFFFFF"/>
            <w:vAlign w:val="center"/>
          </w:tcPr>
          <w:p>
            <w:pPr>
              <w:jc w:val="center"/>
              <w:rPr>
                <w:rFonts w:ascii="宋体" w:hAnsi="宋体"/>
              </w:rPr>
            </w:pPr>
            <w:r>
              <w:rPr>
                <w:rFonts w:hint="eastAsia" w:ascii="宋体" w:hAnsi="宋体"/>
              </w:rPr>
              <w:t>10712</w:t>
            </w:r>
          </w:p>
        </w:tc>
        <w:tc>
          <w:tcPr>
            <w:tcW w:w="4329" w:type="dxa"/>
            <w:shd w:val="clear" w:color="000000" w:fill="FFFFFF"/>
            <w:vAlign w:val="center"/>
          </w:tcPr>
          <w:p>
            <w:pPr>
              <w:spacing w:line="400" w:lineRule="exact"/>
              <w:rPr>
                <w:rFonts w:ascii="宋体" w:hAnsi="宋体"/>
              </w:rPr>
            </w:pPr>
            <w:r>
              <w:rPr>
                <w:rFonts w:hint="eastAsia" w:ascii="宋体" w:hAnsi="宋体"/>
              </w:rPr>
              <w:t>思想政治理论课慕课混合式教学模式的三重激励效应（翁贺凯）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spacing w:line="400" w:lineRule="exact"/>
              <w:jc w:val="center"/>
              <w:rPr>
                <w:rFonts w:ascii="宋体"/>
              </w:rPr>
            </w:pPr>
            <w:r>
              <w:rPr>
                <w:rFonts w:hint="eastAsia" w:ascii="宋体" w:hAnsi="宋体" w:cs="宋体"/>
                <w:bCs/>
                <w:kern w:val="0"/>
              </w:rPr>
              <w:t>1024</w:t>
            </w:r>
          </w:p>
        </w:tc>
        <w:tc>
          <w:tcPr>
            <w:tcW w:w="3498" w:type="dxa"/>
            <w:shd w:val="clear" w:color="000000" w:fill="FFFFFF"/>
            <w:vAlign w:val="center"/>
          </w:tcPr>
          <w:p>
            <w:pPr>
              <w:spacing w:line="400" w:lineRule="exact"/>
              <w:rPr>
                <w:rFonts w:ascii="宋体"/>
                <w:color w:val="000000"/>
              </w:rPr>
            </w:pPr>
            <w:r>
              <w:rPr>
                <w:rFonts w:hint="eastAsia" w:ascii="宋体" w:hAnsi="宋体" w:cs="宋体"/>
                <w:bCs/>
                <w:kern w:val="0"/>
              </w:rPr>
              <w:t>思想政治理论课教学方法创新与实践（王炳林、杨慧民、张润枝、冯秀军）</w:t>
            </w:r>
          </w:p>
        </w:tc>
        <w:tc>
          <w:tcPr>
            <w:tcW w:w="754" w:type="dxa"/>
            <w:shd w:val="clear" w:color="000000" w:fill="FFFFFF"/>
            <w:vAlign w:val="center"/>
          </w:tcPr>
          <w:p>
            <w:pPr>
              <w:jc w:val="center"/>
              <w:rPr>
                <w:rFonts w:ascii="宋体" w:hAnsi="宋体"/>
              </w:rPr>
            </w:pPr>
            <w:r>
              <w:rPr>
                <w:rFonts w:hint="eastAsia" w:ascii="宋体" w:hAnsi="宋体"/>
              </w:rPr>
              <w:t>10351</w:t>
            </w:r>
          </w:p>
        </w:tc>
        <w:tc>
          <w:tcPr>
            <w:tcW w:w="4329" w:type="dxa"/>
            <w:shd w:val="clear" w:color="000000" w:fill="FFFFFF"/>
            <w:vAlign w:val="center"/>
          </w:tcPr>
          <w:p>
            <w:pPr>
              <w:spacing w:line="400" w:lineRule="exact"/>
              <w:rPr>
                <w:rFonts w:ascii="宋体" w:hAnsi="宋体" w:cs="宋体"/>
                <w:kern w:val="0"/>
              </w:rPr>
            </w:pPr>
            <w:r>
              <w:rPr>
                <w:rFonts w:hint="eastAsia" w:ascii="宋体" w:hAnsi="宋体" w:cs="宋体"/>
                <w:kern w:val="0"/>
              </w:rPr>
              <w:t>思想政治理论课实践教学的“三合一”模式（彭庆红）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1102</w:t>
            </w:r>
          </w:p>
        </w:tc>
        <w:tc>
          <w:tcPr>
            <w:tcW w:w="3498" w:type="dxa"/>
            <w:shd w:val="clear" w:color="000000" w:fill="FFFFFF"/>
            <w:vAlign w:val="center"/>
          </w:tcPr>
          <w:p>
            <w:pPr>
              <w:widowControl/>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深化课程思政的路径与方法（高国希、张智强）</w:t>
            </w:r>
          </w:p>
        </w:tc>
        <w:tc>
          <w:tcPr>
            <w:tcW w:w="754"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s="宋体"/>
                <w:bCs/>
                <w:color w:val="000000" w:themeColor="text1"/>
                <w:kern w:val="0"/>
                <w14:textFill>
                  <w14:solidFill>
                    <w14:schemeClr w14:val="tx1"/>
                  </w14:solidFill>
                </w14:textFill>
              </w:rPr>
              <w:t>1183</w:t>
            </w:r>
          </w:p>
        </w:tc>
        <w:tc>
          <w:tcPr>
            <w:tcW w:w="4329"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课程思政的教学设计与实施（张智强、蔡巧玲、朱月龙、陈峻）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1243</w:t>
            </w:r>
          </w:p>
        </w:tc>
        <w:tc>
          <w:tcPr>
            <w:tcW w:w="3498" w:type="dxa"/>
            <w:shd w:val="clear" w:color="000000" w:fill="FFFFFF"/>
            <w:vAlign w:val="center"/>
          </w:tcPr>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高校课程思政教学改革的实施策略、优秀案例与深化路径（王金发、</w:t>
            </w:r>
          </w:p>
          <w:p>
            <w:pPr>
              <w:widowControl/>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李梁等）</w:t>
            </w:r>
          </w:p>
        </w:tc>
        <w:tc>
          <w:tcPr>
            <w:tcW w:w="754"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1300</w:t>
            </w:r>
          </w:p>
        </w:tc>
        <w:tc>
          <w:tcPr>
            <w:tcW w:w="4329"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课程思政与优质课程建设</w:t>
            </w:r>
            <w:r>
              <w:rPr>
                <w:rFonts w:ascii="Times New Roman" w:hAnsi="Times New Roman" w:cs="Times New Roman"/>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如何打造课程思政线上线下精品课（张黎声、于歆杰、魏琳、胡国胜）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1261</w:t>
            </w:r>
          </w:p>
        </w:tc>
        <w:tc>
          <w:tcPr>
            <w:tcW w:w="3498" w:type="dxa"/>
            <w:shd w:val="clear" w:color="000000" w:fill="FFFFFF"/>
            <w:vAlign w:val="center"/>
          </w:tcPr>
          <w:p>
            <w:pPr>
              <w:widowControl/>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课程思政的认识、实践与效果评价（韩宪洲、姚小玲）</w:t>
            </w:r>
          </w:p>
        </w:tc>
        <w:tc>
          <w:tcPr>
            <w:tcW w:w="754"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s="宋体"/>
                <w:color w:val="000000" w:themeColor="text1"/>
                <w:kern w:val="0"/>
                <w14:textFill>
                  <w14:solidFill>
                    <w14:schemeClr w14:val="tx1"/>
                  </w14:solidFill>
                </w14:textFill>
              </w:rPr>
              <w:t>10910</w:t>
            </w:r>
          </w:p>
        </w:tc>
        <w:tc>
          <w:tcPr>
            <w:tcW w:w="4329"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混合式课程建设、申报及课程</w:t>
            </w:r>
            <w:r>
              <w:rPr>
                <w:rFonts w:hint="eastAsia" w:ascii="宋体" w:hAnsi="宋体" w:cs="宋体"/>
                <w:color w:val="000000" w:themeColor="text1"/>
                <w:kern w:val="0"/>
                <w14:textFill>
                  <w14:solidFill>
                    <w14:schemeClr w14:val="tx1"/>
                  </w14:solidFill>
                </w14:textFill>
              </w:rPr>
              <w:t>思政改革</w:t>
            </w:r>
            <w:r>
              <w:rPr>
                <w:rFonts w:ascii="Times New Roman" w:hAnsi="Times New Roman" w:cs="Times New Roman"/>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基于《金融工程概论》课程的思考（王辉）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10696</w:t>
            </w:r>
          </w:p>
        </w:tc>
        <w:tc>
          <w:tcPr>
            <w:tcW w:w="3498" w:type="dxa"/>
            <w:shd w:val="clear" w:color="000000" w:fill="FFFFFF"/>
            <w:vAlign w:val="center"/>
          </w:tcPr>
          <w:p>
            <w:pPr>
              <w:widowControl/>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医学类专业课程思政经验分享（魏琳）</w:t>
            </w:r>
          </w:p>
        </w:tc>
        <w:tc>
          <w:tcPr>
            <w:tcW w:w="754"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s="宋体"/>
                <w:color w:val="000000" w:themeColor="text1"/>
                <w:kern w:val="0"/>
                <w14:textFill>
                  <w14:solidFill>
                    <w14:schemeClr w14:val="tx1"/>
                  </w14:solidFill>
                </w14:textFill>
              </w:rPr>
              <w:t>10865</w:t>
            </w:r>
          </w:p>
        </w:tc>
        <w:tc>
          <w:tcPr>
            <w:tcW w:w="4329"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谈谈</w:t>
            </w:r>
            <w:r>
              <w:rPr>
                <w:rFonts w:hint="eastAsia" w:ascii="宋体" w:hAnsi="宋体" w:cs="宋体"/>
                <w:color w:val="000000" w:themeColor="text1"/>
                <w:kern w:val="0"/>
                <w14:textFill>
                  <w14:solidFill>
                    <w14:schemeClr w14:val="tx1"/>
                  </w14:solidFill>
                </w14:textFill>
              </w:rPr>
              <w:t>课程思政的三个理论问题（高宁）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10953</w:t>
            </w:r>
          </w:p>
        </w:tc>
        <w:tc>
          <w:tcPr>
            <w:tcW w:w="3498" w:type="dxa"/>
            <w:shd w:val="clear" w:color="000000" w:fill="FFFFFF"/>
            <w:vAlign w:val="center"/>
          </w:tcPr>
          <w:p>
            <w:pPr>
              <w:widowControl/>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高校思政课教师教学能力提升的心得体会与注意问题（李全喜）</w:t>
            </w:r>
          </w:p>
        </w:tc>
        <w:tc>
          <w:tcPr>
            <w:tcW w:w="754" w:type="dxa"/>
            <w:shd w:val="clear" w:color="000000" w:fill="FFFFFF"/>
            <w:vAlign w:val="center"/>
          </w:tcPr>
          <w:p>
            <w:pPr>
              <w:widowControl/>
              <w:jc w:val="center"/>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11560</w:t>
            </w:r>
          </w:p>
        </w:tc>
        <w:tc>
          <w:tcPr>
            <w:tcW w:w="4329"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情景剧教学法在高校思想政治理论课教学中的应用（赵冰梅）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11564</w:t>
            </w:r>
          </w:p>
        </w:tc>
        <w:tc>
          <w:tcPr>
            <w:tcW w:w="3498" w:type="dxa"/>
            <w:shd w:val="clear" w:color="000000" w:fill="FFFFFF"/>
            <w:vAlign w:val="center"/>
          </w:tcPr>
          <w:p>
            <w:pPr>
              <w:widowControl/>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大学理科课程教学中思政元素的挖掘——以大学数学为例（叶慧）</w:t>
            </w:r>
          </w:p>
        </w:tc>
        <w:tc>
          <w:tcPr>
            <w:tcW w:w="754" w:type="dxa"/>
            <w:shd w:val="clear" w:color="000000" w:fill="FFFFFF"/>
            <w:vAlign w:val="center"/>
          </w:tcPr>
          <w:p>
            <w:pPr>
              <w:widowControl/>
              <w:jc w:val="left"/>
              <w:rPr>
                <w:rFonts w:asciiTheme="minorEastAsia" w:hAnsiTheme="minorEastAsia"/>
                <w:kern w:val="0"/>
                <w:szCs w:val="21"/>
              </w:rPr>
            </w:pPr>
            <w:r>
              <w:rPr>
                <w:rFonts w:hint="eastAsia" w:asciiTheme="minorEastAsia" w:hAnsiTheme="minorEastAsia"/>
                <w:szCs w:val="21"/>
              </w:rPr>
              <w:t>11566</w:t>
            </w:r>
          </w:p>
        </w:tc>
        <w:tc>
          <w:tcPr>
            <w:tcW w:w="4329" w:type="dxa"/>
            <w:shd w:val="clear" w:color="000000" w:fill="FFFFFF"/>
            <w:vAlign w:val="center"/>
          </w:tcPr>
          <w:p>
            <w:pPr>
              <w:widowControl/>
              <w:rPr>
                <w:rFonts w:asciiTheme="minorEastAsia" w:hAnsiTheme="minorEastAsia"/>
                <w:kern w:val="0"/>
                <w:szCs w:val="21"/>
              </w:rPr>
            </w:pPr>
            <w:r>
              <w:rPr>
                <w:rFonts w:hint="eastAsia" w:asciiTheme="minorEastAsia" w:hAnsiTheme="minorEastAsia"/>
                <w:szCs w:val="21"/>
              </w:rPr>
              <w:t>铸魂育人 立德树人</w:t>
            </w:r>
            <w:r>
              <w:rPr>
                <w:rFonts w:cs="Times New Roman" w:asciiTheme="minorEastAsia" w:hAnsiTheme="minorEastAsia"/>
                <w:szCs w:val="21"/>
              </w:rPr>
              <w:t>——</w:t>
            </w:r>
            <w:r>
              <w:rPr>
                <w:rFonts w:hint="eastAsia" w:asciiTheme="minorEastAsia" w:hAnsiTheme="minorEastAsia"/>
                <w:szCs w:val="21"/>
              </w:rPr>
              <w:t>如何打造临床医学专业有魅力的“课程思政”课堂（马云川）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11567</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德法兼修的课程思政理念与实践（翟远见）</w:t>
            </w:r>
          </w:p>
        </w:tc>
        <w:tc>
          <w:tcPr>
            <w:tcW w:w="754"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10823</w:t>
            </w:r>
          </w:p>
        </w:tc>
        <w:tc>
          <w:tcPr>
            <w:tcW w:w="4329"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课程思政的认识、实践及思考（韩宪洲）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10825</w:t>
            </w:r>
          </w:p>
        </w:tc>
        <w:tc>
          <w:tcPr>
            <w:tcW w:w="3498"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“盐水论”——专业课程中的思政元素（冯务中）</w:t>
            </w:r>
          </w:p>
        </w:tc>
        <w:tc>
          <w:tcPr>
            <w:tcW w:w="754"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10824</w:t>
            </w:r>
          </w:p>
        </w:tc>
        <w:tc>
          <w:tcPr>
            <w:tcW w:w="4329" w:type="dxa"/>
            <w:shd w:val="clear" w:color="000000" w:fill="FFFFFF"/>
            <w:vAlign w:val="center"/>
          </w:tcPr>
          <w:p>
            <w:pPr>
              <w:rPr>
                <w:rFonts w:asciiTheme="minorEastAsia" w:hAnsiTheme="minorEastAsia"/>
                <w:szCs w:val="21"/>
              </w:rPr>
            </w:pPr>
            <w:r>
              <w:rPr>
                <w:rFonts w:hint="eastAsia" w:asciiTheme="minorEastAsia" w:hAnsiTheme="minorEastAsia"/>
                <w:szCs w:val="21"/>
              </w:rPr>
              <w:t>一线教师如何在专业教育课程中融入思政元素（张黎声）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10826</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《高等学校课程建设指导纲要》解读（刘经纬）</w:t>
            </w:r>
          </w:p>
        </w:tc>
        <w:tc>
          <w:tcPr>
            <w:tcW w:w="754" w:type="dxa"/>
            <w:shd w:val="clear" w:color="000000" w:fill="FFFFFF"/>
            <w:vAlign w:val="center"/>
          </w:tcPr>
          <w:p>
            <w:pPr>
              <w:rPr>
                <w:rFonts w:asciiTheme="minorEastAsia" w:hAnsiTheme="minorEastAsia"/>
                <w:szCs w:val="21"/>
              </w:rPr>
            </w:pPr>
            <w:r>
              <w:rPr>
                <w:rFonts w:hint="eastAsia" w:asciiTheme="minorEastAsia" w:hAnsiTheme="minorEastAsia"/>
                <w:szCs w:val="21"/>
              </w:rPr>
              <w:t>10846</w:t>
            </w:r>
          </w:p>
        </w:tc>
        <w:tc>
          <w:tcPr>
            <w:tcW w:w="4329" w:type="dxa"/>
            <w:shd w:val="clear" w:color="000000" w:fill="FFFFFF"/>
            <w:vAlign w:val="center"/>
          </w:tcPr>
          <w:p>
            <w:pPr>
              <w:rPr>
                <w:rFonts w:asciiTheme="minorEastAsia" w:hAnsiTheme="minorEastAsia"/>
                <w:szCs w:val="21"/>
              </w:rPr>
            </w:pPr>
            <w:r>
              <w:rPr>
                <w:rFonts w:hint="eastAsia" w:asciiTheme="minorEastAsia" w:hAnsiTheme="minorEastAsia"/>
                <w:szCs w:val="21"/>
              </w:rPr>
              <w:t>医德的本质和作用(贾强)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11693</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高校课程思政建设的实施路径——《高等学校课程思政建设指导纲要》解读(张智强)</w:t>
            </w:r>
          </w:p>
        </w:tc>
        <w:tc>
          <w:tcPr>
            <w:tcW w:w="754" w:type="dxa"/>
            <w:shd w:val="clear" w:color="000000" w:fill="FFFFFF"/>
            <w:vAlign w:val="center"/>
          </w:tcPr>
          <w:p>
            <w:pPr>
              <w:rPr>
                <w:rFonts w:asciiTheme="minorEastAsia" w:hAnsiTheme="minorEastAsia"/>
                <w:szCs w:val="21"/>
              </w:rPr>
            </w:pPr>
            <w:r>
              <w:rPr>
                <w:rFonts w:hint="eastAsia" w:asciiTheme="minorEastAsia" w:hAnsiTheme="minorEastAsia"/>
                <w:szCs w:val="21"/>
              </w:rPr>
              <w:t>11687</w:t>
            </w:r>
          </w:p>
        </w:tc>
        <w:tc>
          <w:tcPr>
            <w:tcW w:w="4329" w:type="dxa"/>
            <w:shd w:val="clear" w:color="000000" w:fill="FFFFFF"/>
            <w:vAlign w:val="center"/>
          </w:tcPr>
          <w:p>
            <w:pPr>
              <w:rPr>
                <w:rFonts w:asciiTheme="minorEastAsia" w:hAnsiTheme="minorEastAsia"/>
                <w:szCs w:val="21"/>
              </w:rPr>
            </w:pPr>
            <w:r>
              <w:rPr>
                <w:rFonts w:hint="eastAsia" w:asciiTheme="minorEastAsia" w:hAnsiTheme="minorEastAsia"/>
                <w:szCs w:val="21"/>
              </w:rPr>
              <w:t>新时代思想政治教育理论创新与实践(杨志成)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11689</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在课程思政中落实立德树人(孙华)</w:t>
            </w:r>
          </w:p>
        </w:tc>
        <w:tc>
          <w:tcPr>
            <w:tcW w:w="754" w:type="dxa"/>
            <w:shd w:val="clear" w:color="000000" w:fill="FFFFFF"/>
            <w:vAlign w:val="center"/>
          </w:tcPr>
          <w:p>
            <w:pPr>
              <w:rPr>
                <w:rFonts w:asciiTheme="minorEastAsia" w:hAnsiTheme="minorEastAsia"/>
                <w:szCs w:val="21"/>
              </w:rPr>
            </w:pPr>
            <w:r>
              <w:rPr>
                <w:rFonts w:hint="eastAsia" w:asciiTheme="minorEastAsia" w:hAnsiTheme="minorEastAsia"/>
                <w:szCs w:val="21"/>
              </w:rPr>
              <w:t>11838</w:t>
            </w:r>
          </w:p>
        </w:tc>
        <w:tc>
          <w:tcPr>
            <w:tcW w:w="4329" w:type="dxa"/>
            <w:shd w:val="clear" w:color="000000" w:fill="FFFFFF"/>
            <w:vAlign w:val="center"/>
          </w:tcPr>
          <w:p>
            <w:pPr>
              <w:rPr>
                <w:rFonts w:asciiTheme="minorEastAsia" w:hAnsiTheme="minorEastAsia"/>
                <w:szCs w:val="21"/>
              </w:rPr>
            </w:pPr>
            <w:r>
              <w:rPr>
                <w:rFonts w:hint="eastAsia" w:asciiTheme="minorEastAsia" w:hAnsiTheme="minorEastAsia"/>
                <w:szCs w:val="21"/>
              </w:rPr>
              <w:t>明理 悟道 育新人——贯彻“课程思政”教育理念的思考和实践(施大宁)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11839</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从大学英语视角看课程思政(王海啸)</w:t>
            </w:r>
          </w:p>
        </w:tc>
        <w:tc>
          <w:tcPr>
            <w:tcW w:w="754" w:type="dxa"/>
            <w:shd w:val="clear" w:color="000000" w:fill="FFFFFF"/>
            <w:vAlign w:val="center"/>
          </w:tcPr>
          <w:p>
            <w:pPr>
              <w:rPr>
                <w:rFonts w:asciiTheme="minorEastAsia" w:hAnsiTheme="minorEastAsia"/>
                <w:szCs w:val="21"/>
              </w:rPr>
            </w:pPr>
            <w:r>
              <w:rPr>
                <w:rFonts w:hint="eastAsia" w:asciiTheme="minorEastAsia" w:hAnsiTheme="minorEastAsia"/>
                <w:szCs w:val="21"/>
              </w:rPr>
              <w:t>11840</w:t>
            </w:r>
          </w:p>
        </w:tc>
        <w:tc>
          <w:tcPr>
            <w:tcW w:w="4329" w:type="dxa"/>
            <w:shd w:val="clear" w:color="000000" w:fill="FFFFFF"/>
            <w:vAlign w:val="center"/>
          </w:tcPr>
          <w:p>
            <w:pPr>
              <w:rPr>
                <w:rFonts w:asciiTheme="minorEastAsia" w:hAnsiTheme="minorEastAsia"/>
                <w:szCs w:val="21"/>
              </w:rPr>
            </w:pPr>
            <w:r>
              <w:rPr>
                <w:rFonts w:hint="eastAsia" w:asciiTheme="minorEastAsia" w:hAnsiTheme="minorEastAsia"/>
                <w:szCs w:val="21"/>
              </w:rPr>
              <w:t>大学物理中的课程思政(王青)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11841</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课程思政在公共基础课中的融合与实践(孙华)</w:t>
            </w:r>
          </w:p>
        </w:tc>
        <w:tc>
          <w:tcPr>
            <w:tcW w:w="754" w:type="dxa"/>
            <w:shd w:val="clear" w:color="000000" w:fill="FFFFFF"/>
            <w:vAlign w:val="center"/>
          </w:tcPr>
          <w:p>
            <w:pPr>
              <w:rPr>
                <w:rFonts w:asciiTheme="minorEastAsia" w:hAnsiTheme="minorEastAsia"/>
                <w:szCs w:val="21"/>
              </w:rPr>
            </w:pPr>
            <w:r>
              <w:rPr>
                <w:rFonts w:hint="eastAsia" w:asciiTheme="minorEastAsia" w:hAnsiTheme="minorEastAsia"/>
                <w:szCs w:val="21"/>
              </w:rPr>
              <w:t>11764</w:t>
            </w:r>
          </w:p>
        </w:tc>
        <w:tc>
          <w:tcPr>
            <w:tcW w:w="4329" w:type="dxa"/>
            <w:shd w:val="clear" w:color="000000" w:fill="FFFFFF"/>
            <w:vAlign w:val="center"/>
          </w:tcPr>
          <w:p>
            <w:pPr>
              <w:rPr>
                <w:rFonts w:asciiTheme="minorEastAsia" w:hAnsiTheme="minorEastAsia"/>
                <w:szCs w:val="21"/>
              </w:rPr>
            </w:pPr>
            <w:r>
              <w:rPr>
                <w:rFonts w:hint="eastAsia" w:asciiTheme="minorEastAsia" w:hAnsiTheme="minorEastAsia"/>
                <w:szCs w:val="21"/>
              </w:rPr>
              <w:t>《电磁场与电磁波》中的课程思政探讨（张洪欣）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11768</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结合专业开展课程思政，实现教育与育人相统一（张有光）</w:t>
            </w:r>
          </w:p>
        </w:tc>
        <w:tc>
          <w:tcPr>
            <w:tcW w:w="754" w:type="dxa"/>
            <w:shd w:val="clear" w:color="000000" w:fill="FFFFFF"/>
            <w:vAlign w:val="center"/>
          </w:tcPr>
          <w:p>
            <w:pPr>
              <w:rPr>
                <w:rFonts w:asciiTheme="minorEastAsia" w:hAnsiTheme="minorEastAsia"/>
                <w:szCs w:val="21"/>
              </w:rPr>
            </w:pPr>
            <w:r>
              <w:rPr>
                <w:rFonts w:hint="eastAsia" w:asciiTheme="minorEastAsia" w:hAnsiTheme="minorEastAsia"/>
                <w:szCs w:val="21"/>
              </w:rPr>
              <w:t>11770</w:t>
            </w:r>
          </w:p>
        </w:tc>
        <w:tc>
          <w:tcPr>
            <w:tcW w:w="4329" w:type="dxa"/>
            <w:shd w:val="clear" w:color="000000" w:fill="FFFFFF"/>
            <w:vAlign w:val="center"/>
          </w:tcPr>
          <w:p>
            <w:pPr>
              <w:rPr>
                <w:rFonts w:asciiTheme="minorEastAsia" w:hAnsiTheme="minorEastAsia"/>
                <w:szCs w:val="21"/>
              </w:rPr>
            </w:pPr>
            <w:r>
              <w:rPr>
                <w:rFonts w:hint="eastAsia" w:asciiTheme="minorEastAsia" w:hAnsiTheme="minorEastAsia"/>
                <w:szCs w:val="21"/>
              </w:rPr>
              <w:t>政法类高校的课程思政探索（卢春龙）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11954</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课程思政与专业培养目标的融合（1）（韩宪洲）</w:t>
            </w:r>
          </w:p>
        </w:tc>
        <w:tc>
          <w:tcPr>
            <w:tcW w:w="754" w:type="dxa"/>
            <w:shd w:val="clear" w:color="000000" w:fill="FFFFFF"/>
            <w:vAlign w:val="center"/>
          </w:tcPr>
          <w:p>
            <w:pPr>
              <w:rPr>
                <w:rFonts w:asciiTheme="minorEastAsia" w:hAnsiTheme="minorEastAsia"/>
                <w:szCs w:val="21"/>
              </w:rPr>
            </w:pPr>
            <w:r>
              <w:rPr>
                <w:rFonts w:asciiTheme="minorEastAsia" w:hAnsiTheme="minorEastAsia"/>
                <w:szCs w:val="21"/>
              </w:rPr>
              <w:t>11955</w:t>
            </w:r>
          </w:p>
        </w:tc>
        <w:tc>
          <w:tcPr>
            <w:tcW w:w="4329"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课程思政与专业培养目标的融合（2）（张树永）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11956</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基于课程思政系统化重构教学设计（孔翔）</w:t>
            </w:r>
          </w:p>
        </w:tc>
        <w:tc>
          <w:tcPr>
            <w:tcW w:w="754" w:type="dxa"/>
            <w:shd w:val="clear" w:color="000000" w:fill="FFFFFF"/>
            <w:vAlign w:val="center"/>
          </w:tcPr>
          <w:p>
            <w:pPr>
              <w:rPr>
                <w:rFonts w:asciiTheme="minorEastAsia" w:hAnsiTheme="minorEastAsia"/>
                <w:szCs w:val="21"/>
              </w:rPr>
            </w:pPr>
            <w:r>
              <w:rPr>
                <w:rFonts w:asciiTheme="minorEastAsia" w:hAnsiTheme="minorEastAsia"/>
                <w:szCs w:val="21"/>
              </w:rPr>
              <w:t>1195</w:t>
            </w:r>
            <w:r>
              <w:rPr>
                <w:rFonts w:hint="eastAsia" w:asciiTheme="minorEastAsia" w:hAnsiTheme="minorEastAsia"/>
                <w:szCs w:val="21"/>
              </w:rPr>
              <w:t>7</w:t>
            </w:r>
          </w:p>
        </w:tc>
        <w:tc>
          <w:tcPr>
            <w:tcW w:w="4329" w:type="dxa"/>
            <w:shd w:val="clear" w:color="000000" w:fill="FFFFFF"/>
            <w:vAlign w:val="center"/>
          </w:tcPr>
          <w:p>
            <w:pPr>
              <w:rPr>
                <w:rFonts w:asciiTheme="minorEastAsia" w:hAnsiTheme="minorEastAsia"/>
                <w:szCs w:val="21"/>
              </w:rPr>
            </w:pPr>
            <w:r>
              <w:rPr>
                <w:rFonts w:hint="eastAsia" w:asciiTheme="minorEastAsia" w:hAnsiTheme="minorEastAsia"/>
                <w:szCs w:val="21"/>
              </w:rPr>
              <w:t>《运筹学》本科课程（滕靖）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11958</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课程与思政融合的改革实践——以无机及分析化学课程建设为例（王运）</w:t>
            </w:r>
          </w:p>
        </w:tc>
        <w:tc>
          <w:tcPr>
            <w:tcW w:w="754" w:type="dxa"/>
            <w:shd w:val="clear" w:color="000000" w:fill="FFFFFF"/>
            <w:vAlign w:val="center"/>
          </w:tcPr>
          <w:p>
            <w:pPr>
              <w:rPr>
                <w:rFonts w:asciiTheme="minorEastAsia" w:hAnsiTheme="minorEastAsia"/>
                <w:szCs w:val="21"/>
              </w:rPr>
            </w:pPr>
            <w:r>
              <w:rPr>
                <w:rFonts w:asciiTheme="minorEastAsia" w:hAnsiTheme="minorEastAsia"/>
                <w:szCs w:val="21"/>
              </w:rPr>
              <w:t>1195</w:t>
            </w:r>
            <w:r>
              <w:rPr>
                <w:rFonts w:hint="eastAsia" w:asciiTheme="minorEastAsia" w:hAnsiTheme="minorEastAsia"/>
                <w:szCs w:val="21"/>
              </w:rPr>
              <w:t>9</w:t>
            </w:r>
          </w:p>
        </w:tc>
        <w:tc>
          <w:tcPr>
            <w:tcW w:w="4329" w:type="dxa"/>
            <w:shd w:val="clear" w:color="000000" w:fill="FFFFFF"/>
            <w:vAlign w:val="center"/>
          </w:tcPr>
          <w:p>
            <w:pPr>
              <w:rPr>
                <w:rFonts w:asciiTheme="minorEastAsia" w:hAnsiTheme="minorEastAsia"/>
                <w:szCs w:val="21"/>
              </w:rPr>
            </w:pPr>
            <w:r>
              <w:rPr>
                <w:rFonts w:hint="eastAsia" w:asciiTheme="minorEastAsia" w:hAnsiTheme="minorEastAsia"/>
                <w:szCs w:val="21"/>
              </w:rPr>
              <w:t>交通学科课程思政与一流课程建设思考和实践——《交通管理与控制》课程为例（吴兵）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11960</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如何建设和讲授课程思政——以同济大学货币金融学课程为例（阮青松）</w:t>
            </w:r>
          </w:p>
        </w:tc>
        <w:tc>
          <w:tcPr>
            <w:tcW w:w="754" w:type="dxa"/>
            <w:shd w:val="clear" w:color="000000" w:fill="FFFFFF"/>
            <w:vAlign w:val="center"/>
          </w:tcPr>
          <w:p>
            <w:pPr>
              <w:rPr>
                <w:rFonts w:asciiTheme="minorEastAsia" w:hAnsiTheme="minorEastAsia"/>
                <w:szCs w:val="21"/>
              </w:rPr>
            </w:pPr>
            <w:r>
              <w:rPr>
                <w:rFonts w:asciiTheme="minorEastAsia" w:hAnsiTheme="minorEastAsia"/>
                <w:szCs w:val="21"/>
              </w:rPr>
              <w:t>1196</w:t>
            </w:r>
            <w:r>
              <w:rPr>
                <w:rFonts w:hint="eastAsia" w:asciiTheme="minorEastAsia" w:hAnsiTheme="minorEastAsia"/>
                <w:szCs w:val="21"/>
              </w:rPr>
              <w:t>1</w:t>
            </w:r>
          </w:p>
        </w:tc>
        <w:tc>
          <w:tcPr>
            <w:tcW w:w="4329" w:type="dxa"/>
            <w:shd w:val="clear" w:color="000000" w:fill="FFFFFF"/>
            <w:vAlign w:val="center"/>
          </w:tcPr>
          <w:p>
            <w:pPr>
              <w:rPr>
                <w:rFonts w:asciiTheme="minorEastAsia" w:hAnsiTheme="minorEastAsia"/>
                <w:szCs w:val="21"/>
              </w:rPr>
            </w:pPr>
            <w:r>
              <w:rPr>
                <w:rFonts w:hint="eastAsia" w:asciiTheme="minorEastAsia" w:hAnsiTheme="minorEastAsia"/>
                <w:szCs w:val="21"/>
              </w:rPr>
              <w:t>人文类课程思政示范课程建设——以山东大学研究生必修课程《文献学》为例（朱新林）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11962</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自动化专业课程思政示范项目建设经验及案例分享（朱文兴）</w:t>
            </w:r>
          </w:p>
        </w:tc>
        <w:tc>
          <w:tcPr>
            <w:tcW w:w="754" w:type="dxa"/>
            <w:shd w:val="clear" w:color="000000" w:fill="FFFFFF"/>
            <w:vAlign w:val="center"/>
          </w:tcPr>
          <w:p>
            <w:pPr>
              <w:rPr>
                <w:rFonts w:asciiTheme="minorEastAsia" w:hAnsiTheme="minorEastAsia"/>
                <w:szCs w:val="21"/>
              </w:rPr>
            </w:pPr>
            <w:r>
              <w:rPr>
                <w:rFonts w:asciiTheme="minorEastAsia" w:hAnsiTheme="minorEastAsia"/>
                <w:szCs w:val="21"/>
              </w:rPr>
              <w:t>1196</w:t>
            </w:r>
            <w:r>
              <w:rPr>
                <w:rFonts w:hint="eastAsia" w:asciiTheme="minorEastAsia" w:hAnsiTheme="minorEastAsia"/>
                <w:szCs w:val="21"/>
              </w:rPr>
              <w:t>3</w:t>
            </w:r>
          </w:p>
        </w:tc>
        <w:tc>
          <w:tcPr>
            <w:tcW w:w="4329" w:type="dxa"/>
            <w:shd w:val="clear" w:color="000000" w:fill="FFFFFF"/>
            <w:vAlign w:val="center"/>
          </w:tcPr>
          <w:p>
            <w:pPr>
              <w:rPr>
                <w:rFonts w:asciiTheme="minorEastAsia" w:hAnsiTheme="minorEastAsia"/>
                <w:szCs w:val="21"/>
              </w:rPr>
            </w:pPr>
            <w:r>
              <w:rPr>
                <w:rFonts w:hint="eastAsia" w:asciiTheme="minorEastAsia" w:hAnsiTheme="minorEastAsia"/>
                <w:szCs w:val="21"/>
              </w:rPr>
              <w:t>基于“工匠精神”和“大工红色基因”的《水工钢筋混凝土结构》课程思政建设（王立成）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11964</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课程思政设计理念与课堂实施——以大学英语为例（韩金龙）</w:t>
            </w:r>
          </w:p>
        </w:tc>
        <w:tc>
          <w:tcPr>
            <w:tcW w:w="754" w:type="dxa"/>
            <w:shd w:val="clear" w:color="000000" w:fill="FFFFFF"/>
            <w:vAlign w:val="center"/>
          </w:tcPr>
          <w:p>
            <w:pPr>
              <w:rPr>
                <w:rFonts w:asciiTheme="minorEastAsia" w:hAnsiTheme="minorEastAsia"/>
                <w:szCs w:val="21"/>
              </w:rPr>
            </w:pPr>
            <w:r>
              <w:rPr>
                <w:rFonts w:asciiTheme="minorEastAsia" w:hAnsiTheme="minorEastAsia"/>
                <w:szCs w:val="21"/>
              </w:rPr>
              <w:t>1196</w:t>
            </w:r>
            <w:r>
              <w:rPr>
                <w:rFonts w:hint="eastAsia" w:asciiTheme="minorEastAsia" w:hAnsiTheme="minorEastAsia"/>
                <w:szCs w:val="21"/>
              </w:rPr>
              <w:t>5</w:t>
            </w:r>
          </w:p>
        </w:tc>
        <w:tc>
          <w:tcPr>
            <w:tcW w:w="4329" w:type="dxa"/>
            <w:shd w:val="clear" w:color="000000" w:fill="FFFFFF"/>
            <w:vAlign w:val="center"/>
          </w:tcPr>
          <w:p>
            <w:pPr>
              <w:rPr>
                <w:rFonts w:asciiTheme="minorEastAsia" w:hAnsiTheme="minorEastAsia"/>
                <w:szCs w:val="21"/>
              </w:rPr>
            </w:pPr>
            <w:r>
              <w:rPr>
                <w:rFonts w:hint="eastAsia" w:asciiTheme="minorEastAsia" w:hAnsiTheme="minorEastAsia"/>
                <w:szCs w:val="21"/>
              </w:rPr>
              <w:t>地方高校“四轮驱动”课程思政模式的构建与实践（郭小良）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12060</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同频共振，同心同向：浅谈课程建设与课程思政的关系（朱刚）</w:t>
            </w:r>
          </w:p>
        </w:tc>
        <w:tc>
          <w:tcPr>
            <w:tcW w:w="754" w:type="dxa"/>
            <w:shd w:val="clear" w:color="000000" w:fill="FFFFFF"/>
            <w:vAlign w:val="center"/>
          </w:tcPr>
          <w:p>
            <w:pPr>
              <w:rPr>
                <w:rFonts w:asciiTheme="minorEastAsia" w:hAnsiTheme="minorEastAsia"/>
                <w:szCs w:val="21"/>
              </w:rPr>
            </w:pPr>
            <w:r>
              <w:rPr>
                <w:rFonts w:asciiTheme="minorEastAsia" w:hAnsiTheme="minorEastAsia"/>
                <w:szCs w:val="21"/>
              </w:rPr>
              <w:t>11923</w:t>
            </w:r>
          </w:p>
        </w:tc>
        <w:tc>
          <w:tcPr>
            <w:tcW w:w="4329" w:type="dxa"/>
            <w:shd w:val="clear" w:color="000000" w:fill="FFFFFF"/>
            <w:vAlign w:val="center"/>
          </w:tcPr>
          <w:p>
            <w:pPr>
              <w:rPr>
                <w:rFonts w:asciiTheme="minorEastAsia" w:hAnsiTheme="minorEastAsia"/>
                <w:szCs w:val="21"/>
              </w:rPr>
            </w:pPr>
            <w:r>
              <w:rPr>
                <w:rFonts w:hint="eastAsia" w:asciiTheme="minorEastAsia" w:hAnsiTheme="minorEastAsia"/>
                <w:szCs w:val="21"/>
              </w:rPr>
              <w:t>浅谈力学课程思政（周宏伟）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12005</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面向三位一体人才培养目标的课程思政建设（俎云霄）</w:t>
            </w:r>
          </w:p>
        </w:tc>
        <w:tc>
          <w:tcPr>
            <w:tcW w:w="754" w:type="dxa"/>
            <w:shd w:val="clear" w:color="000000" w:fill="FFFFFF"/>
            <w:vAlign w:val="center"/>
          </w:tcPr>
          <w:p>
            <w:pPr>
              <w:rPr>
                <w:rFonts w:asciiTheme="minorEastAsia" w:hAnsiTheme="minorEastAsia"/>
                <w:szCs w:val="21"/>
              </w:rPr>
            </w:pPr>
            <w:r>
              <w:rPr>
                <w:rFonts w:asciiTheme="minorEastAsia" w:hAnsiTheme="minorEastAsia"/>
                <w:szCs w:val="21"/>
              </w:rPr>
              <w:t>11929</w:t>
            </w:r>
          </w:p>
        </w:tc>
        <w:tc>
          <w:tcPr>
            <w:tcW w:w="4329" w:type="dxa"/>
            <w:shd w:val="clear" w:color="000000" w:fill="FFFFFF"/>
            <w:vAlign w:val="center"/>
          </w:tcPr>
          <w:p>
            <w:pPr>
              <w:rPr>
                <w:rFonts w:asciiTheme="minorEastAsia" w:hAnsiTheme="minorEastAsia"/>
                <w:szCs w:val="21"/>
              </w:rPr>
            </w:pPr>
            <w:r>
              <w:rPr>
                <w:rFonts w:hint="eastAsia" w:asciiTheme="minorEastAsia" w:hAnsiTheme="minorEastAsia"/>
                <w:szCs w:val="21"/>
              </w:rPr>
              <w:t>高校外语课程思政建设实践探索——以德语专业课教学为例（于芳）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12051</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做教书育人“大先生”——大学课堂中的价值传承（樊尚春）</w:t>
            </w:r>
          </w:p>
        </w:tc>
        <w:tc>
          <w:tcPr>
            <w:tcW w:w="754" w:type="dxa"/>
            <w:shd w:val="clear" w:color="000000" w:fill="FFFFFF"/>
            <w:vAlign w:val="center"/>
          </w:tcPr>
          <w:p>
            <w:pPr>
              <w:rPr>
                <w:rFonts w:asciiTheme="minorEastAsia" w:hAnsiTheme="minorEastAsia"/>
                <w:szCs w:val="21"/>
              </w:rPr>
            </w:pPr>
            <w:r>
              <w:rPr>
                <w:rFonts w:asciiTheme="minorEastAsia" w:hAnsiTheme="minorEastAsia"/>
                <w:szCs w:val="21"/>
              </w:rPr>
              <w:t>12052</w:t>
            </w:r>
          </w:p>
        </w:tc>
        <w:tc>
          <w:tcPr>
            <w:tcW w:w="4329"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课程思政在思想政治教育体系中的定位及其育人价值发挥（许瑞芳）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12061</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教学有道 铸魂育人“色彩——油画写生语言”中的课程思政（封治国）</w:t>
            </w:r>
          </w:p>
        </w:tc>
        <w:tc>
          <w:tcPr>
            <w:tcW w:w="754" w:type="dxa"/>
            <w:shd w:val="clear" w:color="000000" w:fill="FFFFFF"/>
            <w:vAlign w:val="center"/>
          </w:tcPr>
          <w:p>
            <w:pPr>
              <w:rPr>
                <w:rFonts w:asciiTheme="minorEastAsia" w:hAnsiTheme="minorEastAsia"/>
                <w:szCs w:val="21"/>
              </w:rPr>
            </w:pPr>
            <w:r>
              <w:rPr>
                <w:rFonts w:asciiTheme="minorEastAsia" w:hAnsiTheme="minorEastAsia"/>
                <w:szCs w:val="21"/>
              </w:rPr>
              <w:t>12054</w:t>
            </w:r>
          </w:p>
        </w:tc>
        <w:tc>
          <w:tcPr>
            <w:tcW w:w="4329"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课程思政的“盐度”、“颜度”和“延度”</w:t>
            </w:r>
          </w:p>
          <w:p>
            <w:pPr>
              <w:rPr>
                <w:rFonts w:asciiTheme="minorEastAsia" w:hAnsiTheme="minorEastAsia"/>
                <w:szCs w:val="21"/>
              </w:rPr>
            </w:pPr>
            <w:r>
              <w:rPr>
                <w:rFonts w:hint="eastAsia" w:asciiTheme="minorEastAsia" w:hAnsiTheme="minorEastAsia"/>
                <w:szCs w:val="21"/>
              </w:rPr>
              <w:t>（张钫炜）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12055</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关于课程思政教学与质量评估的思考与实践（谭红岩）</w:t>
            </w:r>
          </w:p>
        </w:tc>
        <w:tc>
          <w:tcPr>
            <w:tcW w:w="754" w:type="dxa"/>
            <w:shd w:val="clear" w:color="000000" w:fill="FFFFFF"/>
            <w:vAlign w:val="center"/>
          </w:tcPr>
          <w:p>
            <w:pPr>
              <w:rPr>
                <w:rFonts w:asciiTheme="minorEastAsia" w:hAnsiTheme="minorEastAsia"/>
                <w:szCs w:val="21"/>
              </w:rPr>
            </w:pPr>
            <w:r>
              <w:rPr>
                <w:rFonts w:asciiTheme="minorEastAsia" w:hAnsiTheme="minorEastAsia"/>
                <w:szCs w:val="21"/>
              </w:rPr>
              <w:t>12056</w:t>
            </w:r>
          </w:p>
        </w:tc>
        <w:tc>
          <w:tcPr>
            <w:tcW w:w="4329" w:type="dxa"/>
            <w:shd w:val="clear" w:color="000000" w:fill="FFFFFF"/>
            <w:vAlign w:val="center"/>
          </w:tcPr>
          <w:p>
            <w:pPr>
              <w:rPr>
                <w:rFonts w:asciiTheme="minorEastAsia" w:hAnsiTheme="minorEastAsia"/>
                <w:szCs w:val="21"/>
              </w:rPr>
            </w:pPr>
            <w:r>
              <w:rPr>
                <w:rFonts w:hint="eastAsia" w:asciiTheme="minorEastAsia" w:hAnsiTheme="minorEastAsia"/>
                <w:szCs w:val="21"/>
              </w:rPr>
              <w:t>全面构建课程思政教学体系聚力培养一流领军人才（陆金钰）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12057</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基于“目标导向和模块化设计”的课程思政示范课程建设（郭秀丽）</w:t>
            </w:r>
          </w:p>
        </w:tc>
        <w:tc>
          <w:tcPr>
            <w:tcW w:w="754" w:type="dxa"/>
            <w:shd w:val="clear" w:color="000000" w:fill="FFFFFF"/>
            <w:vAlign w:val="center"/>
          </w:tcPr>
          <w:p>
            <w:pPr>
              <w:rPr>
                <w:rFonts w:asciiTheme="minorEastAsia" w:hAnsiTheme="minorEastAsia"/>
                <w:szCs w:val="21"/>
              </w:rPr>
            </w:pPr>
            <w:r>
              <w:rPr>
                <w:rFonts w:asciiTheme="minorEastAsia" w:hAnsiTheme="minorEastAsia"/>
                <w:szCs w:val="21"/>
              </w:rPr>
              <w:t>12058</w:t>
            </w:r>
          </w:p>
        </w:tc>
        <w:tc>
          <w:tcPr>
            <w:tcW w:w="4329" w:type="dxa"/>
            <w:shd w:val="clear" w:color="000000" w:fill="FFFFFF"/>
            <w:vAlign w:val="center"/>
          </w:tcPr>
          <w:p>
            <w:pPr>
              <w:rPr>
                <w:rFonts w:asciiTheme="minorEastAsia" w:hAnsiTheme="minorEastAsia"/>
                <w:szCs w:val="21"/>
              </w:rPr>
            </w:pPr>
            <w:r>
              <w:rPr>
                <w:rFonts w:hint="eastAsia" w:asciiTheme="minorEastAsia" w:hAnsiTheme="minorEastAsia"/>
                <w:szCs w:val="21"/>
              </w:rPr>
              <w:t>大连理工大学基础力学课程思政探索及实践（王博）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12059</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国家级一流课程“高等数学”课程思政的探索与实践（赵辉）</w:t>
            </w:r>
          </w:p>
        </w:tc>
        <w:tc>
          <w:tcPr>
            <w:tcW w:w="754"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12064</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法学专业思政建设——培养新时代“德法兼修”高素质法治人才（张世君）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12065</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行政法与行政诉讼法（兰燕卓）</w:t>
            </w:r>
          </w:p>
        </w:tc>
        <w:tc>
          <w:tcPr>
            <w:tcW w:w="754"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12068</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经济学院专业思政建设框架设计与实践探索——以经济学专业为例（王军）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13291</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国际金融课程思政建设探索与实践（王芳）</w:t>
            </w:r>
          </w:p>
        </w:tc>
        <w:tc>
          <w:tcPr>
            <w:tcW w:w="754"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3292</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金融学课程思政建设（彭俞超）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838"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12069</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微观经济学（崔颖）</w:t>
            </w:r>
          </w:p>
        </w:tc>
        <w:tc>
          <w:tcPr>
            <w:tcW w:w="754"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13201</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工商管理类专业课程思政实践思路（虞晓芬）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838"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13288</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战略管理课程思政教学设计（董静）</w:t>
            </w:r>
          </w:p>
        </w:tc>
        <w:tc>
          <w:tcPr>
            <w:tcW w:w="754"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13287</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管理学课程思政建设思路（邢以群）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13155</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创业学课程的课程思政理念与实践（邢小强）</w:t>
            </w:r>
          </w:p>
        </w:tc>
        <w:tc>
          <w:tcPr>
            <w:tcW w:w="754"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12066</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会计学专业课程思政建设情况分享（赵懿清）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12067</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成本管理会计（张守文）</w:t>
            </w:r>
          </w:p>
        </w:tc>
        <w:tc>
          <w:tcPr>
            <w:tcW w:w="754"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13202</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地理科学类专业课程思政建设（郑祥民）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13207</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自然地理野外实习课程思政理念与实践（说课）（周立旻）</w:t>
            </w:r>
          </w:p>
        </w:tc>
        <w:tc>
          <w:tcPr>
            <w:tcW w:w="754"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13204</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中国地理课程的课程思政建设（说课+示范课）（塔娜）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13205</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遥感概论课程的课程思政（示范课）（白开旭）</w:t>
            </w:r>
          </w:p>
        </w:tc>
        <w:tc>
          <w:tcPr>
            <w:tcW w:w="754"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13206</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普通地质学课程的课程思政建设（说课+示范课）（吕红华）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13208</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普通生物学课程思政理念与实践（李连芳）</w:t>
            </w:r>
          </w:p>
        </w:tc>
        <w:tc>
          <w:tcPr>
            <w:tcW w:w="754"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13283</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正确理解和面对不确定性——谈《概率论》课程思政（龙永红）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13284</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“挖点、引线、扩面、立场”四维课程思政的探索——以数学课程中融入课程思政为例（杨晶）</w:t>
            </w:r>
          </w:p>
        </w:tc>
        <w:tc>
          <w:tcPr>
            <w:tcW w:w="754"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13285</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思政寓于课程——《操作系统》课程思政建设实践（李文生）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13286</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专业课程思政的定位、结构和建设——以“计算机科学导论”为例</w:t>
            </w:r>
          </w:p>
          <w:p>
            <w:pPr>
              <w:spacing w:line="276" w:lineRule="auto"/>
              <w:rPr>
                <w:rFonts w:asciiTheme="minorEastAsia" w:hAnsiTheme="minorEastAsia"/>
                <w:szCs w:val="21"/>
              </w:rPr>
            </w:pPr>
            <w:r>
              <w:rPr>
                <w:rFonts w:hint="eastAsia" w:asciiTheme="minorEastAsia" w:hAnsiTheme="minorEastAsia"/>
                <w:szCs w:val="21"/>
              </w:rPr>
              <w:t>（董荣胜）</w:t>
            </w:r>
          </w:p>
        </w:tc>
        <w:tc>
          <w:tcPr>
            <w:tcW w:w="754"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13289</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知识政治、文化价值观与外语专业课程思政（文旭）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13290</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外语类课程思政建设的探索与实践（朱一凡）</w:t>
            </w:r>
          </w:p>
        </w:tc>
        <w:tc>
          <w:tcPr>
            <w:tcW w:w="754"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13156</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课程思政与翻译教学（王颖冲）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3154</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在课程思政中落实立德树人——教学设计与案例解读（孙华）</w:t>
            </w:r>
          </w:p>
        </w:tc>
        <w:tc>
          <w:tcPr>
            <w:tcW w:w="754"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13165</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“大思政课”背景下讲好思政课的思考与实践（熊晓琳）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13166</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打牢文献研究根基  提升思政课教学定力（仝华）</w:t>
            </w:r>
          </w:p>
        </w:tc>
        <w:tc>
          <w:tcPr>
            <w:tcW w:w="754"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3167</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思政课“问题链”教学创新及经验分享</w:t>
            </w:r>
          </w:p>
          <w:p>
            <w:pPr>
              <w:spacing w:line="276" w:lineRule="auto"/>
              <w:rPr>
                <w:rFonts w:asciiTheme="minorEastAsia" w:hAnsiTheme="minorEastAsia"/>
                <w:szCs w:val="21"/>
              </w:rPr>
            </w:pPr>
            <w:r>
              <w:rPr>
                <w:rFonts w:hint="eastAsia" w:asciiTheme="minorEastAsia" w:hAnsiTheme="minorEastAsia"/>
                <w:szCs w:val="21"/>
              </w:rPr>
              <w:t>（谢玉进）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3168</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大思政背景下高校思政课实践育人的路径思考（李全喜）</w:t>
            </w:r>
          </w:p>
        </w:tc>
        <w:tc>
          <w:tcPr>
            <w:tcW w:w="754"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13445</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#课程思政建设的困境与展望（董必荣）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13446</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#树人铸魂，同向同行——基于泛在学习的课程思政建设与实践（鄢红）</w:t>
            </w:r>
          </w:p>
        </w:tc>
        <w:tc>
          <w:tcPr>
            <w:tcW w:w="754"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13447</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#如何讲好课程思政示范课——以《走近核科学技术》为例（吴王锁）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13448</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#新时代全媒体艺术人才实践思政培养模式创新——《电视节目导播》课程思政建设反思（郑月）</w:t>
            </w:r>
          </w:p>
        </w:tc>
        <w:tc>
          <w:tcPr>
            <w:tcW w:w="754"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13449</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#以教学学术研究为先导，正确理解和实施课程思政（张树永）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13490</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#“互联网+生态文明理念”的高校环境类课程思政建设（徐琳瑜）</w:t>
            </w:r>
          </w:p>
        </w:tc>
        <w:tc>
          <w:tcPr>
            <w:tcW w:w="754"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13492</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#党的二十大精神融入课程思政建设课程体系设计和案例解析（孙华）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13444</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#多维度一体化课程育人模式的构建与实践（张汉壮）</w:t>
            </w:r>
          </w:p>
        </w:tc>
        <w:tc>
          <w:tcPr>
            <w:tcW w:w="754"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13151</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#管理沟通课程的课程思政理念与实践（赵洱岽）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13152</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#沟通的力量：管理沟通课程的课程思政示范课（赵洱岽）</w:t>
            </w:r>
          </w:p>
        </w:tc>
        <w:tc>
          <w:tcPr>
            <w:tcW w:w="754"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13169</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#课程思政在法学课程教学中的展开（张劲）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13203</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#水文与水资源课程的课程思政建设（说课+示范课）（王东启）</w:t>
            </w:r>
          </w:p>
        </w:tc>
        <w:tc>
          <w:tcPr>
            <w:tcW w:w="754"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13209</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#思政入课——课程思政设计与实施（喻冰如）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13212</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#电子信息类专业基础课程建设与课程思政探索——以信号处理系列课程为例（陈后金）</w:t>
            </w:r>
          </w:p>
        </w:tc>
        <w:tc>
          <w:tcPr>
            <w:tcW w:w="754"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13213</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#融入课程思政的教学评价创新与实践（马志强）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13214</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#有机化学课程思政建设（沙风）</w:t>
            </w:r>
          </w:p>
        </w:tc>
        <w:tc>
          <w:tcPr>
            <w:tcW w:w="754"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13215</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#大学英语课程思政——教师核心素养与有效教学设计（蒋学清）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13216</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#随风潜入夜、润物细无声——“分析化学”课程思政教学浅谈（王玉枝）</w:t>
            </w:r>
          </w:p>
        </w:tc>
        <w:tc>
          <w:tcPr>
            <w:tcW w:w="754"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13217</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#商业伦理课程的课程思政理念与实践（刘力纬）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13218</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#商业伦理课程示范课：营销中的伦理问题（刘力纬）</w:t>
            </w:r>
          </w:p>
        </w:tc>
        <w:tc>
          <w:tcPr>
            <w:tcW w:w="754"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13280</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#课程思政与新时代高水平人才培养体系的关系（郝志峰）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13281</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#贯彻二十大精神，高质量推进课程思政建设（王小力）</w:t>
            </w:r>
          </w:p>
        </w:tc>
        <w:tc>
          <w:tcPr>
            <w:tcW w:w="754"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13282</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#课程思政与教学创新——以大学物理公共课程为例（王文文）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13522</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#脚踏实地 润物无声——结合一流课程建设开展课程思政（胡涛）</w:t>
            </w:r>
          </w:p>
        </w:tc>
        <w:tc>
          <w:tcPr>
            <w:tcW w:w="754" w:type="dxa"/>
            <w:shd w:val="clear" w:color="000000" w:fill="FFFFFF"/>
            <w:vAlign w:val="center"/>
          </w:tcPr>
          <w:p>
            <w:pPr>
              <w:spacing w:line="276" w:lineRule="auto"/>
              <w:rPr>
                <w:rFonts w:asciiTheme="minorEastAsia" w:hAnsiTheme="minorEastAsia"/>
                <w:szCs w:val="21"/>
              </w:rPr>
            </w:pPr>
            <w:r>
              <w:rPr>
                <w:rFonts w:asciiTheme="minorEastAsia" w:hAnsiTheme="minorEastAsia"/>
                <w:szCs w:val="21"/>
              </w:rPr>
              <w:t>13523</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#化学类课程课程思政建设的思路与要点（张树永）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color w:val="000000"/>
                <w:kern w:val="0"/>
              </w:rPr>
            </w:pPr>
            <w:r>
              <w:rPr>
                <w:rFonts w:hint="eastAsia" w:ascii="宋体" w:hAnsi="宋体" w:cs="宋体"/>
                <w:b/>
                <w:bCs/>
                <w:color w:val="000000"/>
                <w:kern w:val="0"/>
              </w:rPr>
              <w:t>教育改革（</w:t>
            </w:r>
            <w:r>
              <w:rPr>
                <w:rFonts w:ascii="宋体" w:hAnsi="宋体" w:cs="宋体"/>
                <w:b/>
                <w:bCs/>
                <w:color w:val="000000"/>
                <w:kern w:val="0"/>
              </w:rPr>
              <w:t>70</w:t>
            </w:r>
            <w:r>
              <w:rPr>
                <w:rFonts w:hint="eastAsia" w:ascii="宋体" w:hAnsi="宋体" w:cs="宋体"/>
                <w:b/>
                <w:bCs/>
                <w:color w:val="000000"/>
                <w:kern w:val="0"/>
              </w:rPr>
              <w:t>）</w:t>
            </w:r>
          </w:p>
          <w:p>
            <w:pPr>
              <w:widowControl/>
              <w:spacing w:line="276" w:lineRule="auto"/>
              <w:ind w:firstLine="420" w:firstLineChars="200"/>
              <w:rPr>
                <w:rFonts w:ascii="宋体" w:hAnsi="宋体" w:cs="宋体"/>
                <w:kern w:val="0"/>
              </w:rPr>
            </w:pPr>
            <w:r>
              <w:rPr>
                <w:rFonts w:hint="eastAsia" w:ascii="宋体" w:hAnsi="宋体" w:cs="宋体"/>
                <w:kern w:val="0"/>
              </w:rPr>
              <w:t>本部分包括教育政策与法规、高等教育发展趋势等内容。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改革开放以来我国高等教育政策法规建设的回顾与反思（张乐天）</w:t>
            </w:r>
          </w:p>
        </w:tc>
        <w:tc>
          <w:tcPr>
            <w:tcW w:w="754" w:type="dxa"/>
            <w:shd w:val="clear" w:color="000000" w:fill="FFFFFF"/>
            <w:vAlign w:val="center"/>
          </w:tcPr>
          <w:p>
            <w:pPr>
              <w:widowControl/>
              <w:jc w:val="center"/>
              <w:rPr>
                <w:rFonts w:ascii="宋体"/>
              </w:rPr>
            </w:pPr>
            <w:r>
              <w:rPr>
                <w:rFonts w:hint="eastAsia" w:ascii="宋体" w:hAnsi="宋体" w:cs="宋体"/>
                <w:color w:val="000000"/>
                <w:kern w:val="0"/>
              </w:rPr>
              <w:t>10016</w:t>
            </w:r>
          </w:p>
        </w:tc>
        <w:tc>
          <w:tcPr>
            <w:tcW w:w="4329"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依法治国与加强高等教育政策法规建设（黄忠敬）</w:t>
            </w:r>
          </w:p>
        </w:tc>
        <w:tc>
          <w:tcPr>
            <w:tcW w:w="754" w:type="dxa"/>
            <w:shd w:val="clear" w:color="000000" w:fill="FFFFFF"/>
            <w:vAlign w:val="center"/>
          </w:tcPr>
          <w:p>
            <w:pPr>
              <w:widowControl/>
              <w:jc w:val="center"/>
              <w:rPr>
                <w:rFonts w:ascii="宋体"/>
              </w:rPr>
            </w:pPr>
            <w:r>
              <w:rPr>
                <w:rFonts w:hint="eastAsia" w:ascii="宋体" w:hAnsi="宋体" w:cs="宋体"/>
                <w:color w:val="000000"/>
                <w:kern w:val="0"/>
              </w:rPr>
              <w:t>10017</w:t>
            </w:r>
          </w:p>
        </w:tc>
        <w:tc>
          <w:tcPr>
            <w:tcW w:w="4329" w:type="dxa"/>
            <w:shd w:val="clear" w:color="000000" w:fill="FFFFFF"/>
            <w:vAlign w:val="center"/>
          </w:tcPr>
          <w:p>
            <w:pPr>
              <w:widowControl/>
              <w:rPr>
                <w:rFonts w:ascii="宋体" w:hAnsi="宋体" w:cs="宋体"/>
                <w:kern w:val="0"/>
              </w:rPr>
            </w:pP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高等教育的历史发展(高益民)</w:t>
            </w:r>
          </w:p>
        </w:tc>
        <w:tc>
          <w:tcPr>
            <w:tcW w:w="754" w:type="dxa"/>
            <w:shd w:val="clear" w:color="000000" w:fill="FFFFFF"/>
            <w:vAlign w:val="center"/>
          </w:tcPr>
          <w:p>
            <w:pPr>
              <w:widowControl/>
              <w:jc w:val="center"/>
              <w:rPr>
                <w:rFonts w:ascii="宋体"/>
              </w:rPr>
            </w:pPr>
            <w:r>
              <w:rPr>
                <w:rFonts w:hint="eastAsia" w:ascii="宋体" w:hAnsi="宋体" w:cs="宋体"/>
                <w:color w:val="000000"/>
                <w:kern w:val="0"/>
              </w:rPr>
              <w:t>10023</w:t>
            </w:r>
          </w:p>
        </w:tc>
        <w:tc>
          <w:tcPr>
            <w:tcW w:w="4329"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10019</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高等教育的结构（洪成文）</w:t>
            </w:r>
          </w:p>
        </w:tc>
        <w:tc>
          <w:tcPr>
            <w:tcW w:w="754" w:type="dxa"/>
            <w:shd w:val="clear" w:color="000000" w:fill="FFFFFF"/>
            <w:vAlign w:val="center"/>
          </w:tcPr>
          <w:p>
            <w:pPr>
              <w:widowControl/>
              <w:jc w:val="center"/>
              <w:rPr>
                <w:rFonts w:ascii="宋体"/>
              </w:rPr>
            </w:pPr>
            <w:r>
              <w:rPr>
                <w:rFonts w:hint="eastAsia" w:ascii="宋体" w:hAnsi="宋体" w:cs="宋体"/>
                <w:color w:val="000000"/>
                <w:kern w:val="0"/>
              </w:rPr>
              <w:t>10024</w:t>
            </w:r>
          </w:p>
        </w:tc>
        <w:tc>
          <w:tcPr>
            <w:tcW w:w="4329"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10020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高等教育教学（杨明全）</w:t>
            </w:r>
          </w:p>
        </w:tc>
        <w:tc>
          <w:tcPr>
            <w:tcW w:w="754" w:type="dxa"/>
            <w:shd w:val="clear" w:color="000000" w:fill="FFFFFF"/>
            <w:vAlign w:val="center"/>
          </w:tcPr>
          <w:p>
            <w:pPr>
              <w:widowControl/>
              <w:jc w:val="center"/>
              <w:rPr>
                <w:rFonts w:ascii="宋体"/>
              </w:rPr>
            </w:pPr>
            <w:r>
              <w:rPr>
                <w:rFonts w:hint="eastAsia" w:ascii="宋体" w:hAnsi="宋体" w:cs="宋体"/>
                <w:color w:val="000000"/>
                <w:kern w:val="0"/>
              </w:rPr>
              <w:t>10025</w:t>
            </w:r>
          </w:p>
        </w:tc>
        <w:tc>
          <w:tcPr>
            <w:tcW w:w="4329"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10021</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高等教育的社会服务（黄宇）</w:t>
            </w:r>
          </w:p>
        </w:tc>
        <w:tc>
          <w:tcPr>
            <w:tcW w:w="754" w:type="dxa"/>
            <w:shd w:val="clear" w:color="000000" w:fill="FFFFFF"/>
            <w:vAlign w:val="center"/>
          </w:tcPr>
          <w:p>
            <w:pPr>
              <w:widowControl/>
              <w:jc w:val="center"/>
              <w:rPr>
                <w:rFonts w:ascii="宋体"/>
              </w:rPr>
            </w:pPr>
            <w:r>
              <w:rPr>
                <w:rFonts w:hint="eastAsia" w:ascii="宋体" w:hAnsi="宋体" w:cs="宋体"/>
                <w:color w:val="000000"/>
                <w:kern w:val="0"/>
              </w:rPr>
              <w:t>10026</w:t>
            </w:r>
          </w:p>
        </w:tc>
        <w:tc>
          <w:tcPr>
            <w:tcW w:w="4329"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10022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高等教育教师与学生（林杰）</w:t>
            </w:r>
          </w:p>
        </w:tc>
        <w:tc>
          <w:tcPr>
            <w:tcW w:w="754" w:type="dxa"/>
            <w:shd w:val="clear" w:color="000000" w:fill="FFFFFF"/>
            <w:vAlign w:val="center"/>
          </w:tcPr>
          <w:p>
            <w:pPr>
              <w:widowControl/>
              <w:jc w:val="center"/>
              <w:rPr>
                <w:rFonts w:ascii="宋体"/>
              </w:rPr>
            </w:pPr>
            <w:r>
              <w:rPr>
                <w:rFonts w:hint="eastAsia" w:ascii="宋体" w:hAnsi="宋体" w:cs="宋体"/>
                <w:color w:val="000000"/>
                <w:kern w:val="0"/>
              </w:rPr>
              <w:t>10027</w:t>
            </w:r>
          </w:p>
        </w:tc>
        <w:tc>
          <w:tcPr>
            <w:tcW w:w="4329"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10115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深化教学改革，加强课程建设（陈仲利）</w:t>
            </w:r>
          </w:p>
        </w:tc>
        <w:tc>
          <w:tcPr>
            <w:tcW w:w="754" w:type="dxa"/>
            <w:shd w:val="clear" w:color="000000" w:fill="FFFFFF"/>
            <w:vAlign w:val="center"/>
          </w:tcPr>
          <w:p>
            <w:pPr>
              <w:widowControl/>
              <w:jc w:val="center"/>
              <w:rPr>
                <w:rFonts w:ascii="宋体"/>
              </w:rPr>
            </w:pPr>
            <w:r>
              <w:rPr>
                <w:rFonts w:hint="eastAsia" w:ascii="宋体" w:hAnsi="宋体" w:cs="宋体"/>
                <w:color w:val="000000"/>
                <w:kern w:val="0"/>
              </w:rPr>
              <w:t>10125</w:t>
            </w:r>
          </w:p>
        </w:tc>
        <w:tc>
          <w:tcPr>
            <w:tcW w:w="4329" w:type="dxa"/>
            <w:shd w:val="clear" w:color="000000" w:fill="FFFFFF"/>
            <w:vAlign w:val="center"/>
          </w:tcPr>
          <w:p>
            <w:pPr>
              <w:widowControl/>
              <w:rPr>
                <w:rFonts w:ascii="宋体" w:hAnsi="宋体" w:cs="宋体"/>
                <w:kern w:val="0"/>
              </w:rPr>
            </w:pPr>
            <w:r>
              <w:rPr>
                <w:rFonts w:hint="eastAsia" w:ascii="宋体" w:hAnsi="宋体" w:cs="宋体"/>
                <w:color w:val="000000"/>
                <w:kern w:val="0"/>
              </w:rPr>
              <w:t>基于信息及其相互作用下的人才成长机制与高等教育改革（李德昌）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10176</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高等教育国际化（周满生）</w:t>
            </w:r>
          </w:p>
        </w:tc>
        <w:tc>
          <w:tcPr>
            <w:tcW w:w="754" w:type="dxa"/>
            <w:shd w:val="clear" w:color="000000" w:fill="FFFFFF"/>
            <w:vAlign w:val="center"/>
          </w:tcPr>
          <w:p>
            <w:pPr>
              <w:widowControl/>
              <w:jc w:val="center"/>
              <w:rPr>
                <w:rFonts w:ascii="宋体"/>
              </w:rPr>
            </w:pPr>
            <w:r>
              <w:rPr>
                <w:rFonts w:hint="eastAsia" w:ascii="宋体" w:hAnsi="宋体" w:cs="宋体"/>
                <w:color w:val="000000"/>
                <w:kern w:val="0"/>
              </w:rPr>
              <w:t>10140</w:t>
            </w:r>
          </w:p>
        </w:tc>
        <w:tc>
          <w:tcPr>
            <w:tcW w:w="4329" w:type="dxa"/>
            <w:shd w:val="clear" w:color="000000" w:fill="FFFFFF"/>
            <w:vAlign w:val="center"/>
          </w:tcPr>
          <w:p>
            <w:pPr>
              <w:widowControl/>
              <w:rPr>
                <w:rFonts w:ascii="宋体" w:hAnsi="宋体" w:cs="宋体"/>
                <w:kern w:val="0"/>
              </w:rPr>
            </w:pPr>
            <w:r>
              <w:rPr>
                <w:rFonts w:hint="eastAsia" w:ascii="宋体" w:hAnsi="宋体" w:cs="宋体"/>
                <w:color w:val="000000"/>
                <w:kern w:val="0"/>
              </w:rPr>
              <w:t>哈佛大学教授的工作及其借鉴意义（王建民）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10182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让理想照进现实——关于教育终极目的思考（郭益东）</w:t>
            </w:r>
          </w:p>
        </w:tc>
        <w:tc>
          <w:tcPr>
            <w:tcW w:w="754" w:type="dxa"/>
            <w:shd w:val="clear" w:color="000000" w:fill="FFFFFF"/>
            <w:vAlign w:val="center"/>
          </w:tcPr>
          <w:p>
            <w:pPr>
              <w:widowControl/>
              <w:jc w:val="center"/>
              <w:rPr>
                <w:rFonts w:ascii="宋体"/>
              </w:rPr>
            </w:pPr>
            <w:r>
              <w:rPr>
                <w:rFonts w:hint="eastAsia" w:ascii="宋体" w:hAnsi="宋体" w:cs="宋体"/>
                <w:color w:val="000000"/>
                <w:kern w:val="0"/>
              </w:rPr>
              <w:t>10141</w:t>
            </w:r>
          </w:p>
        </w:tc>
        <w:tc>
          <w:tcPr>
            <w:tcW w:w="4329" w:type="dxa"/>
            <w:shd w:val="clear" w:color="000000" w:fill="FFFFFF"/>
            <w:vAlign w:val="center"/>
          </w:tcPr>
          <w:p>
            <w:pPr>
              <w:widowControl/>
              <w:rPr>
                <w:rFonts w:ascii="宋体" w:hAnsi="宋体" w:cs="宋体"/>
                <w:kern w:val="0"/>
              </w:rPr>
            </w:pPr>
            <w:r>
              <w:rPr>
                <w:rFonts w:hint="eastAsia" w:ascii="宋体" w:hAnsi="宋体" w:cs="宋体"/>
                <w:color w:val="000000"/>
                <w:kern w:val="0"/>
              </w:rPr>
              <w:t>美国一流大学建设与高等教育改革——分析与借鉴（周满生）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10184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英国教育督导理论（王璐）</w:t>
            </w:r>
          </w:p>
        </w:tc>
        <w:tc>
          <w:tcPr>
            <w:tcW w:w="754" w:type="dxa"/>
            <w:shd w:val="clear" w:color="000000" w:fill="FFFFFF"/>
            <w:vAlign w:val="center"/>
          </w:tcPr>
          <w:p>
            <w:pPr>
              <w:widowControl/>
              <w:jc w:val="center"/>
              <w:rPr>
                <w:rFonts w:ascii="宋体"/>
              </w:rPr>
            </w:pPr>
            <w:r>
              <w:rPr>
                <w:rFonts w:hint="eastAsia" w:ascii="宋体" w:hAnsi="宋体" w:cs="宋体"/>
                <w:kern w:val="0"/>
              </w:rPr>
              <w:t>10245</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国家级教学成果奖大讲堂----世界史专业开放式办学模式探索与实践（潘迎春）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10246</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国家级教学成果奖大讲堂----临床医学教学模式的探索与实践（董卫国、朱俊勇）</w:t>
            </w:r>
          </w:p>
        </w:tc>
        <w:tc>
          <w:tcPr>
            <w:tcW w:w="754" w:type="dxa"/>
            <w:shd w:val="clear" w:color="000000" w:fill="FFFFFF"/>
            <w:vAlign w:val="center"/>
          </w:tcPr>
          <w:p>
            <w:pPr>
              <w:widowControl/>
              <w:jc w:val="center"/>
              <w:rPr>
                <w:rFonts w:ascii="宋体"/>
              </w:rPr>
            </w:pPr>
            <w:r>
              <w:rPr>
                <w:rFonts w:hint="eastAsia" w:ascii="宋体" w:hAnsi="宋体" w:cs="宋体"/>
                <w:kern w:val="0"/>
              </w:rPr>
              <w:t>10247</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创建信息安全专业培养体系，引领专业建设（杜瑞颖）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10310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文化遗产保护人才“三位一体”培养体系的探索与实践（钱耀鹏）</w:t>
            </w:r>
          </w:p>
        </w:tc>
        <w:tc>
          <w:tcPr>
            <w:tcW w:w="754" w:type="dxa"/>
            <w:shd w:val="clear" w:color="000000" w:fill="FFFFFF"/>
            <w:vAlign w:val="center"/>
          </w:tcPr>
          <w:p>
            <w:pPr>
              <w:widowControl/>
              <w:jc w:val="center"/>
              <w:rPr>
                <w:rFonts w:ascii="宋体"/>
              </w:rPr>
            </w:pPr>
            <w:r>
              <w:rPr>
                <w:rFonts w:hint="eastAsia" w:ascii="宋体" w:hAnsi="宋体"/>
              </w:rPr>
              <w:t>10306</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产教融合：地方普通高校教师发展之关键（周华丽）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10078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发挥科技创新引领作用 推动大众创业万众创新（王渝生）</w:t>
            </w:r>
          </w:p>
        </w:tc>
        <w:tc>
          <w:tcPr>
            <w:tcW w:w="754" w:type="dxa"/>
            <w:shd w:val="clear" w:color="000000" w:fill="FFFFFF"/>
            <w:vAlign w:val="center"/>
          </w:tcPr>
          <w:p>
            <w:pPr>
              <w:widowControl/>
              <w:jc w:val="center"/>
              <w:rPr>
                <w:rFonts w:ascii="宋体"/>
              </w:rPr>
            </w:pPr>
            <w:r>
              <w:rPr>
                <w:rFonts w:hint="eastAsia" w:ascii="宋体" w:hAnsi="宋体" w:cs="宋体"/>
                <w:color w:val="000000"/>
                <w:kern w:val="0"/>
              </w:rPr>
              <w:t>10080</w:t>
            </w:r>
          </w:p>
        </w:tc>
        <w:tc>
          <w:tcPr>
            <w:tcW w:w="4329" w:type="dxa"/>
            <w:shd w:val="clear" w:color="000000" w:fill="FFFFFF"/>
            <w:vAlign w:val="center"/>
          </w:tcPr>
          <w:p>
            <w:pPr>
              <w:widowControl/>
              <w:rPr>
                <w:rFonts w:ascii="宋体" w:hAnsi="宋体" w:cs="宋体"/>
                <w:kern w:val="0"/>
              </w:rPr>
            </w:pPr>
            <w:r>
              <w:rPr>
                <w:rFonts w:hint="eastAsia" w:ascii="宋体" w:hAnsi="宋体" w:cs="宋体"/>
                <w:color w:val="000000"/>
                <w:kern w:val="0"/>
              </w:rPr>
              <w:t>加快推动大众创业万众创新（王道勇）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10079</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深入实施创新驱动发展战略（许倞）</w:t>
            </w:r>
          </w:p>
        </w:tc>
        <w:tc>
          <w:tcPr>
            <w:tcW w:w="754" w:type="dxa"/>
            <w:shd w:val="clear" w:color="000000" w:fill="FFFFFF"/>
            <w:vAlign w:val="center"/>
          </w:tcPr>
          <w:p>
            <w:pPr>
              <w:widowControl/>
              <w:jc w:val="center"/>
              <w:rPr>
                <w:rFonts w:ascii="宋体"/>
              </w:rPr>
            </w:pPr>
            <w:r>
              <w:rPr>
                <w:rFonts w:hint="eastAsia" w:ascii="宋体" w:hAnsi="宋体" w:cs="宋体"/>
                <w:color w:val="000000"/>
                <w:kern w:val="0"/>
              </w:rPr>
              <w:t>10178</w:t>
            </w:r>
          </w:p>
        </w:tc>
        <w:tc>
          <w:tcPr>
            <w:tcW w:w="4329" w:type="dxa"/>
            <w:shd w:val="clear" w:color="000000" w:fill="FFFFFF"/>
            <w:vAlign w:val="center"/>
          </w:tcPr>
          <w:p>
            <w:pPr>
              <w:widowControl/>
              <w:rPr>
                <w:rFonts w:ascii="宋体" w:hAnsi="宋体" w:cs="宋体"/>
                <w:kern w:val="0"/>
              </w:rPr>
            </w:pPr>
            <w:r>
              <w:rPr>
                <w:rFonts w:hint="eastAsia" w:ascii="宋体" w:hAnsi="宋体" w:cs="宋体"/>
                <w:color w:val="000000"/>
                <w:kern w:val="0"/>
              </w:rPr>
              <w:t>大学生创新能力培养（冯林）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sz w:val="22"/>
              </w:rPr>
              <w:t>10213</w:t>
            </w:r>
          </w:p>
        </w:tc>
        <w:tc>
          <w:tcPr>
            <w:tcW w:w="3498" w:type="dxa"/>
            <w:shd w:val="clear" w:color="000000" w:fill="FFFFFF"/>
            <w:vAlign w:val="bottom"/>
          </w:tcPr>
          <w:p>
            <w:pPr>
              <w:widowControl/>
              <w:jc w:val="left"/>
              <w:rPr>
                <w:rFonts w:ascii="宋体" w:hAnsi="宋体" w:cs="宋体"/>
                <w:kern w:val="0"/>
              </w:rPr>
            </w:pPr>
            <w:r>
              <w:rPr>
                <w:rFonts w:hint="eastAsia" w:ascii="宋体" w:hAnsi="宋体" w:cs="宋体"/>
                <w:kern w:val="0"/>
              </w:rPr>
              <w:t>创业教育与专业教育深度融合的改革与实践（黄兆信）</w:t>
            </w:r>
          </w:p>
        </w:tc>
        <w:tc>
          <w:tcPr>
            <w:tcW w:w="754" w:type="dxa"/>
            <w:shd w:val="clear" w:color="000000" w:fill="FFFFFF"/>
            <w:vAlign w:val="center"/>
          </w:tcPr>
          <w:p>
            <w:pPr>
              <w:widowControl/>
              <w:jc w:val="center"/>
              <w:rPr>
                <w:rFonts w:ascii="宋体"/>
              </w:rPr>
            </w:pPr>
            <w:r>
              <w:rPr>
                <w:rFonts w:hint="eastAsia" w:ascii="宋体" w:hAnsi="宋体"/>
              </w:rPr>
              <w:t>10224</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拔尖创新人才的培育与思考（宋乃庆）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10231</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自主创新原理与方法----TRIZ（李静）</w:t>
            </w:r>
          </w:p>
        </w:tc>
        <w:tc>
          <w:tcPr>
            <w:tcW w:w="754" w:type="dxa"/>
            <w:shd w:val="clear" w:color="000000" w:fill="FFFFFF"/>
            <w:vAlign w:val="center"/>
          </w:tcPr>
          <w:p>
            <w:pPr>
              <w:widowControl/>
              <w:jc w:val="center"/>
              <w:rPr>
                <w:rFonts w:ascii="宋体"/>
              </w:rPr>
            </w:pPr>
            <w:r>
              <w:rPr>
                <w:rFonts w:hint="eastAsia" w:ascii="宋体" w:hAnsi="宋体"/>
              </w:rPr>
              <w:t>10239</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独立学院：转设与转型的双重挑战（甘德安）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10303</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青年教师创新与成才（王汉杰）</w:t>
            </w:r>
          </w:p>
        </w:tc>
        <w:tc>
          <w:tcPr>
            <w:tcW w:w="754" w:type="dxa"/>
            <w:shd w:val="clear" w:color="000000" w:fill="FFFFFF"/>
            <w:vAlign w:val="center"/>
          </w:tcPr>
          <w:p>
            <w:pPr>
              <w:widowControl/>
              <w:jc w:val="center"/>
              <w:rPr>
                <w:rFonts w:ascii="宋体"/>
              </w:rPr>
            </w:pPr>
            <w:r>
              <w:rPr>
                <w:rFonts w:hint="eastAsia" w:ascii="宋体" w:hAnsi="宋体"/>
              </w:rPr>
              <w:t>10305</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大学生创新成果的管理与指导（刘彦军）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10338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大学精神与学术责任——我国高等教育改革若干问题的讨论（李曼丽）</w:t>
            </w:r>
          </w:p>
        </w:tc>
        <w:tc>
          <w:tcPr>
            <w:tcW w:w="754" w:type="dxa"/>
            <w:shd w:val="clear" w:color="000000" w:fill="FFFFFF"/>
            <w:vAlign w:val="center"/>
          </w:tcPr>
          <w:p>
            <w:pPr>
              <w:widowControl/>
              <w:jc w:val="center"/>
              <w:rPr>
                <w:rFonts w:ascii="宋体"/>
              </w:rPr>
            </w:pPr>
            <w:r>
              <w:rPr>
                <w:rFonts w:hint="eastAsia" w:ascii="宋体" w:hAnsi="宋体"/>
              </w:rPr>
              <w:t>10367</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创新型人才特征与培养（谷贤林）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10494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教育理念与教学改革（吴能表）</w:t>
            </w:r>
          </w:p>
        </w:tc>
        <w:tc>
          <w:tcPr>
            <w:tcW w:w="754" w:type="dxa"/>
            <w:shd w:val="clear" w:color="000000" w:fill="FFFFFF"/>
            <w:vAlign w:val="center"/>
          </w:tcPr>
          <w:p>
            <w:pPr>
              <w:widowControl/>
              <w:jc w:val="center"/>
              <w:rPr>
                <w:rFonts w:ascii="宋体"/>
              </w:rPr>
            </w:pPr>
            <w:r>
              <w:rPr>
                <w:rFonts w:hint="eastAsia" w:ascii="宋体" w:hAnsi="宋体"/>
              </w:rPr>
              <w:t>10512</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教学名师谈教学——高校教学改革与教师成长杂谈（李辉）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10388</w:t>
            </w:r>
          </w:p>
        </w:tc>
        <w:tc>
          <w:tcPr>
            <w:tcW w:w="3498" w:type="dxa"/>
            <w:shd w:val="clear" w:color="000000" w:fill="FFFFFF"/>
            <w:vAlign w:val="center"/>
          </w:tcPr>
          <w:p>
            <w:pPr>
              <w:widowControl/>
              <w:jc w:val="left"/>
              <w:rPr>
                <w:rFonts w:ascii="宋体" w:hAnsi="宋体" w:cs="宋体"/>
                <w:kern w:val="0"/>
              </w:rPr>
            </w:pPr>
            <w:r>
              <w:rPr>
                <w:rFonts w:hint="eastAsia" w:ascii="宋体" w:hAnsi="宋体"/>
              </w:rPr>
              <w:t>国家创新发展战略与高校教育改革（张慕葏）</w:t>
            </w:r>
          </w:p>
        </w:tc>
        <w:tc>
          <w:tcPr>
            <w:tcW w:w="754" w:type="dxa"/>
            <w:shd w:val="clear" w:color="000000" w:fill="FFFFFF"/>
            <w:vAlign w:val="center"/>
          </w:tcPr>
          <w:p>
            <w:pPr>
              <w:widowControl/>
              <w:jc w:val="center"/>
              <w:rPr>
                <w:rFonts w:ascii="宋体"/>
              </w:rPr>
            </w:pPr>
            <w:r>
              <w:rPr>
                <w:rFonts w:hint="eastAsia" w:ascii="宋体" w:hAnsi="宋体"/>
              </w:rPr>
              <w:t>10413</w:t>
            </w:r>
          </w:p>
        </w:tc>
        <w:tc>
          <w:tcPr>
            <w:tcW w:w="4329" w:type="dxa"/>
            <w:shd w:val="clear" w:color="000000" w:fill="FFFFFF"/>
            <w:vAlign w:val="center"/>
          </w:tcPr>
          <w:p>
            <w:pPr>
              <w:widowControl/>
              <w:rPr>
                <w:rFonts w:ascii="宋体" w:hAnsi="宋体" w:cs="宋体"/>
                <w:kern w:val="0"/>
              </w:rPr>
            </w:pPr>
            <w:r>
              <w:rPr>
                <w:rFonts w:hint="eastAsia" w:ascii="宋体" w:hAnsi="宋体"/>
              </w:rPr>
              <w:t>经济全球化背景下的国际高等教育发展现状与趋势（王晓阳）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10419</w:t>
            </w:r>
          </w:p>
        </w:tc>
        <w:tc>
          <w:tcPr>
            <w:tcW w:w="3498" w:type="dxa"/>
            <w:shd w:val="clear" w:color="000000" w:fill="FFFFFF"/>
            <w:vAlign w:val="center"/>
          </w:tcPr>
          <w:p>
            <w:pPr>
              <w:widowControl/>
              <w:jc w:val="left"/>
              <w:rPr>
                <w:rFonts w:ascii="宋体" w:hAnsi="宋体"/>
              </w:rPr>
            </w:pPr>
            <w:r>
              <w:rPr>
                <w:rFonts w:hint="eastAsia" w:ascii="宋体" w:hAnsi="宋体"/>
              </w:rPr>
              <w:t>世界大学三大原型及中国大学双一流建设（王晓阳）</w:t>
            </w:r>
          </w:p>
        </w:tc>
        <w:tc>
          <w:tcPr>
            <w:tcW w:w="754" w:type="dxa"/>
            <w:shd w:val="clear" w:color="000000" w:fill="FFFFFF"/>
            <w:vAlign w:val="center"/>
          </w:tcPr>
          <w:p>
            <w:pPr>
              <w:widowControl/>
              <w:jc w:val="center"/>
              <w:rPr>
                <w:rFonts w:ascii="宋体" w:hAnsi="宋体"/>
              </w:rPr>
            </w:pPr>
            <w:r>
              <w:rPr>
                <w:rFonts w:hint="eastAsia" w:ascii="宋体" w:hAnsi="宋体"/>
              </w:rPr>
              <w:t>10416</w:t>
            </w:r>
          </w:p>
        </w:tc>
        <w:tc>
          <w:tcPr>
            <w:tcW w:w="4329" w:type="dxa"/>
            <w:shd w:val="clear" w:color="000000" w:fill="FFFFFF"/>
            <w:vAlign w:val="center"/>
          </w:tcPr>
          <w:p>
            <w:pPr>
              <w:widowControl/>
              <w:rPr>
                <w:rFonts w:ascii="宋体" w:hAnsi="宋体"/>
              </w:rPr>
            </w:pPr>
            <w:r>
              <w:rPr>
                <w:rFonts w:hint="eastAsia" w:ascii="宋体" w:hAnsi="宋体"/>
              </w:rPr>
              <w:t>全球化、一带一路与中国国际教育的机遇与挑战（王晓阳）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10439</w:t>
            </w:r>
          </w:p>
        </w:tc>
        <w:tc>
          <w:tcPr>
            <w:tcW w:w="3498" w:type="dxa"/>
            <w:shd w:val="clear" w:color="000000" w:fill="FFFFFF"/>
            <w:vAlign w:val="center"/>
          </w:tcPr>
          <w:p>
            <w:pPr>
              <w:widowControl/>
              <w:jc w:val="left"/>
              <w:rPr>
                <w:rFonts w:ascii="宋体" w:hAnsi="宋体"/>
              </w:rPr>
            </w:pPr>
            <w:r>
              <w:rPr>
                <w:rFonts w:hint="eastAsia" w:ascii="宋体" w:hAnsi="宋体"/>
              </w:rPr>
              <w:t>教育科学与实证研究（杨开城）</w:t>
            </w:r>
          </w:p>
        </w:tc>
        <w:tc>
          <w:tcPr>
            <w:tcW w:w="754" w:type="dxa"/>
            <w:shd w:val="clear" w:color="000000" w:fill="FFFFFF"/>
            <w:vAlign w:val="center"/>
          </w:tcPr>
          <w:p>
            <w:pPr>
              <w:widowControl/>
              <w:jc w:val="center"/>
              <w:rPr>
                <w:rFonts w:ascii="宋体" w:hAnsi="宋体"/>
              </w:rPr>
            </w:pPr>
            <w:r>
              <w:rPr>
                <w:rFonts w:ascii="宋体" w:hAnsi="宋体"/>
              </w:rPr>
              <w:t>10455</w:t>
            </w:r>
          </w:p>
        </w:tc>
        <w:tc>
          <w:tcPr>
            <w:tcW w:w="4329" w:type="dxa"/>
            <w:shd w:val="clear" w:color="000000" w:fill="FFFFFF"/>
            <w:vAlign w:val="center"/>
          </w:tcPr>
          <w:p>
            <w:pPr>
              <w:widowControl/>
              <w:rPr>
                <w:rFonts w:ascii="宋体" w:hAnsi="宋体"/>
              </w:rPr>
            </w:pPr>
            <w:r>
              <w:rPr>
                <w:rFonts w:hint="eastAsia" w:ascii="宋体" w:hAnsi="宋体" w:cs="宋体"/>
                <w:kern w:val="0"/>
              </w:rPr>
              <w:t>备战合格评估，促进长效发展（李芳）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10459</w:t>
            </w:r>
          </w:p>
        </w:tc>
        <w:tc>
          <w:tcPr>
            <w:tcW w:w="3498" w:type="dxa"/>
            <w:shd w:val="clear" w:color="000000" w:fill="FFFFFF"/>
            <w:vAlign w:val="center"/>
          </w:tcPr>
          <w:p>
            <w:pPr>
              <w:widowControl/>
              <w:jc w:val="left"/>
              <w:rPr>
                <w:rFonts w:ascii="宋体" w:hAnsi="宋体"/>
              </w:rPr>
            </w:pPr>
            <w:r>
              <w:rPr>
                <w:rFonts w:hint="eastAsia" w:ascii="宋体" w:hAnsi="宋体"/>
              </w:rPr>
              <w:t>高校“双一流建设”的教育计量学思考（蒋国华）</w:t>
            </w:r>
          </w:p>
        </w:tc>
        <w:tc>
          <w:tcPr>
            <w:tcW w:w="754" w:type="dxa"/>
            <w:shd w:val="clear" w:color="000000" w:fill="FFFFFF"/>
            <w:vAlign w:val="center"/>
          </w:tcPr>
          <w:p>
            <w:pPr>
              <w:widowControl/>
              <w:jc w:val="center"/>
              <w:rPr>
                <w:rFonts w:ascii="宋体" w:hAnsi="宋体"/>
              </w:rPr>
            </w:pPr>
            <w:r>
              <w:rPr>
                <w:rFonts w:ascii="宋体" w:hAnsi="宋体"/>
              </w:rPr>
              <w:t>10461</w:t>
            </w:r>
          </w:p>
        </w:tc>
        <w:tc>
          <w:tcPr>
            <w:tcW w:w="4329" w:type="dxa"/>
            <w:shd w:val="clear" w:color="000000" w:fill="FFFFFF"/>
            <w:vAlign w:val="center"/>
          </w:tcPr>
          <w:p>
            <w:pPr>
              <w:widowControl/>
              <w:rPr>
                <w:rFonts w:ascii="宋体" w:hAnsi="宋体"/>
              </w:rPr>
            </w:pPr>
            <w:r>
              <w:rPr>
                <w:rFonts w:hint="eastAsia" w:ascii="宋体" w:hAnsi="宋体" w:cs="宋体"/>
                <w:kern w:val="0"/>
              </w:rPr>
              <w:t>课程重组 产教融合 流程重造：应用型大学转型三要素（甘德安）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10465</w:t>
            </w:r>
          </w:p>
        </w:tc>
        <w:tc>
          <w:tcPr>
            <w:tcW w:w="3498" w:type="dxa"/>
            <w:shd w:val="clear" w:color="000000" w:fill="FFFFFF"/>
            <w:vAlign w:val="center"/>
          </w:tcPr>
          <w:p>
            <w:pPr>
              <w:widowControl/>
              <w:jc w:val="left"/>
              <w:rPr>
                <w:rFonts w:ascii="宋体" w:hAnsi="宋体"/>
              </w:rPr>
            </w:pPr>
            <w:r>
              <w:rPr>
                <w:rFonts w:hint="eastAsia" w:ascii="宋体" w:hAnsi="宋体"/>
              </w:rPr>
              <w:t>英国教育改革与发展对国内高校教育的借鉴（王璐）</w:t>
            </w:r>
          </w:p>
        </w:tc>
        <w:tc>
          <w:tcPr>
            <w:tcW w:w="754" w:type="dxa"/>
            <w:shd w:val="clear" w:color="000000" w:fill="FFFFFF"/>
            <w:vAlign w:val="center"/>
          </w:tcPr>
          <w:p>
            <w:pPr>
              <w:widowControl/>
              <w:jc w:val="center"/>
              <w:rPr>
                <w:rFonts w:ascii="宋体" w:hAnsi="宋体"/>
              </w:rPr>
            </w:pPr>
            <w:r>
              <w:rPr>
                <w:rFonts w:ascii="宋体" w:hAnsi="宋体"/>
              </w:rPr>
              <w:t>10476</w:t>
            </w:r>
          </w:p>
        </w:tc>
        <w:tc>
          <w:tcPr>
            <w:tcW w:w="4329" w:type="dxa"/>
            <w:shd w:val="clear" w:color="000000" w:fill="FFFFFF"/>
            <w:vAlign w:val="center"/>
          </w:tcPr>
          <w:p>
            <w:pPr>
              <w:widowControl/>
              <w:rPr>
                <w:rFonts w:ascii="宋体" w:hAnsi="宋体"/>
              </w:rPr>
            </w:pPr>
            <w:r>
              <w:rPr>
                <w:rFonts w:hint="eastAsia" w:ascii="宋体" w:hAnsi="宋体" w:cs="宋体"/>
                <w:kern w:val="0"/>
              </w:rPr>
              <w:t>新时期新规定新发展——高校学生管理制度的改革与创新（沈亚平）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10477</w:t>
            </w:r>
          </w:p>
        </w:tc>
        <w:tc>
          <w:tcPr>
            <w:tcW w:w="3498" w:type="dxa"/>
            <w:shd w:val="clear" w:color="000000" w:fill="FFFFFF"/>
            <w:vAlign w:val="center"/>
          </w:tcPr>
          <w:p>
            <w:pPr>
              <w:widowControl/>
              <w:jc w:val="left"/>
              <w:rPr>
                <w:rFonts w:ascii="宋体" w:hAnsi="宋体"/>
              </w:rPr>
            </w:pPr>
            <w:r>
              <w:rPr>
                <w:rFonts w:hint="eastAsia" w:ascii="宋体" w:hAnsi="宋体"/>
              </w:rPr>
              <w:t>知识共享——进击的互联网+教育（孟克）</w:t>
            </w:r>
          </w:p>
        </w:tc>
        <w:tc>
          <w:tcPr>
            <w:tcW w:w="754" w:type="dxa"/>
            <w:shd w:val="clear" w:color="000000" w:fill="FFFFFF"/>
            <w:vAlign w:val="center"/>
          </w:tcPr>
          <w:p>
            <w:pPr>
              <w:widowControl/>
              <w:jc w:val="center"/>
              <w:rPr>
                <w:rFonts w:ascii="宋体" w:hAnsi="宋体"/>
              </w:rPr>
            </w:pPr>
            <w:r>
              <w:rPr>
                <w:rFonts w:ascii="宋体" w:hAnsi="宋体"/>
              </w:rPr>
              <w:t>10481</w:t>
            </w:r>
          </w:p>
        </w:tc>
        <w:tc>
          <w:tcPr>
            <w:tcW w:w="4329" w:type="dxa"/>
            <w:shd w:val="clear" w:color="000000" w:fill="FFFFFF"/>
            <w:vAlign w:val="center"/>
          </w:tcPr>
          <w:p>
            <w:pPr>
              <w:widowControl/>
              <w:rPr>
                <w:rFonts w:ascii="宋体" w:hAnsi="宋体"/>
              </w:rPr>
            </w:pPr>
            <w:r>
              <w:rPr>
                <w:rFonts w:hint="eastAsia" w:ascii="宋体" w:hAnsi="宋体" w:cs="宋体"/>
                <w:kern w:val="0"/>
              </w:rPr>
              <w:t>未来大学的创新——生本教育与组合学分制（丁晓良）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10484</w:t>
            </w:r>
          </w:p>
        </w:tc>
        <w:tc>
          <w:tcPr>
            <w:tcW w:w="3498" w:type="dxa"/>
            <w:shd w:val="clear" w:color="000000" w:fill="FFFFFF"/>
            <w:vAlign w:val="center"/>
          </w:tcPr>
          <w:p>
            <w:pPr>
              <w:widowControl/>
              <w:jc w:val="left"/>
              <w:rPr>
                <w:rFonts w:ascii="宋体" w:hAnsi="宋体"/>
              </w:rPr>
            </w:pPr>
            <w:r>
              <w:rPr>
                <w:rFonts w:hint="eastAsia" w:ascii="宋体" w:hAnsi="宋体"/>
              </w:rPr>
              <w:t>中国地方高校发展的杀手锏:战略发展规划的新进展（洪成文）</w:t>
            </w:r>
          </w:p>
        </w:tc>
        <w:tc>
          <w:tcPr>
            <w:tcW w:w="754" w:type="dxa"/>
            <w:shd w:val="clear" w:color="000000" w:fill="FFFFFF"/>
            <w:vAlign w:val="center"/>
          </w:tcPr>
          <w:p>
            <w:pPr>
              <w:widowControl/>
              <w:jc w:val="center"/>
              <w:rPr>
                <w:rFonts w:ascii="宋体" w:hAnsi="宋体"/>
              </w:rPr>
            </w:pPr>
            <w:r>
              <w:rPr>
                <w:rFonts w:ascii="宋体" w:hAnsi="宋体"/>
              </w:rPr>
              <w:t>10489</w:t>
            </w:r>
          </w:p>
        </w:tc>
        <w:tc>
          <w:tcPr>
            <w:tcW w:w="4329" w:type="dxa"/>
            <w:shd w:val="clear" w:color="000000" w:fill="FFFFFF"/>
            <w:vAlign w:val="center"/>
          </w:tcPr>
          <w:p>
            <w:pPr>
              <w:widowControl/>
              <w:rPr>
                <w:rFonts w:ascii="宋体" w:hAnsi="宋体"/>
              </w:rPr>
            </w:pPr>
            <w:r>
              <w:rPr>
                <w:rFonts w:hint="eastAsia" w:ascii="宋体" w:hAnsi="宋体" w:cs="宋体"/>
                <w:kern w:val="0"/>
              </w:rPr>
              <w:t>大数据视角下的教学范式创新（周华丽）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10694</w:t>
            </w:r>
          </w:p>
        </w:tc>
        <w:tc>
          <w:tcPr>
            <w:tcW w:w="3498" w:type="dxa"/>
            <w:shd w:val="clear" w:color="000000" w:fill="FFFFFF"/>
            <w:vAlign w:val="center"/>
          </w:tcPr>
          <w:p>
            <w:pPr>
              <w:widowControl/>
              <w:jc w:val="left"/>
              <w:rPr>
                <w:rFonts w:ascii="宋体" w:hAnsi="宋体"/>
              </w:rPr>
            </w:pPr>
            <w:r>
              <w:rPr>
                <w:rFonts w:hint="eastAsia" w:ascii="宋体" w:hAnsi="宋体"/>
              </w:rPr>
              <w:t>双一流院校建设的对策与思考（蒋国华）</w:t>
            </w:r>
          </w:p>
        </w:tc>
        <w:tc>
          <w:tcPr>
            <w:tcW w:w="754" w:type="dxa"/>
            <w:shd w:val="clear" w:color="000000" w:fill="FFFFFF"/>
            <w:vAlign w:val="center"/>
          </w:tcPr>
          <w:p>
            <w:pPr>
              <w:widowControl/>
              <w:jc w:val="center"/>
              <w:rPr>
                <w:rFonts w:ascii="宋体" w:hAnsi="宋体"/>
              </w:rPr>
            </w:pPr>
            <w:r>
              <w:rPr>
                <w:rFonts w:hint="eastAsia" w:ascii="宋体" w:hAnsi="宋体"/>
              </w:rPr>
              <w:t>10688</w:t>
            </w:r>
          </w:p>
        </w:tc>
        <w:tc>
          <w:tcPr>
            <w:tcW w:w="4329" w:type="dxa"/>
            <w:shd w:val="clear" w:color="000000" w:fill="FFFFFF"/>
            <w:vAlign w:val="center"/>
          </w:tcPr>
          <w:p>
            <w:pPr>
              <w:widowControl/>
              <w:rPr>
                <w:rFonts w:ascii="宋体" w:hAnsi="宋体"/>
              </w:rPr>
            </w:pPr>
            <w:r>
              <w:rPr>
                <w:rFonts w:hint="eastAsia" w:ascii="宋体" w:hAnsi="宋体" w:cs="宋体"/>
                <w:kern w:val="0"/>
              </w:rPr>
              <w:t>人工智能在课堂革命中的应用（杨东杰）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10782</w:t>
            </w:r>
          </w:p>
        </w:tc>
        <w:tc>
          <w:tcPr>
            <w:tcW w:w="3498" w:type="dxa"/>
            <w:shd w:val="clear" w:color="000000" w:fill="FFFFFF"/>
            <w:vAlign w:val="center"/>
          </w:tcPr>
          <w:p>
            <w:pPr>
              <w:widowControl/>
              <w:jc w:val="left"/>
              <w:rPr>
                <w:rFonts w:ascii="宋体" w:hAnsi="宋体"/>
              </w:rPr>
            </w:pPr>
            <w:r>
              <w:rPr>
                <w:rFonts w:hint="eastAsia" w:ascii="宋体" w:hAnsi="宋体"/>
              </w:rPr>
              <w:t>高校一流人才培养（卢春龙）</w:t>
            </w:r>
          </w:p>
        </w:tc>
        <w:tc>
          <w:tcPr>
            <w:tcW w:w="754" w:type="dxa"/>
            <w:shd w:val="clear" w:color="000000" w:fill="FFFFFF"/>
            <w:vAlign w:val="center"/>
          </w:tcPr>
          <w:p>
            <w:pPr>
              <w:widowControl/>
              <w:jc w:val="center"/>
              <w:rPr>
                <w:rFonts w:ascii="宋体" w:hAnsi="宋体"/>
              </w:rPr>
            </w:pPr>
            <w:r>
              <w:rPr>
                <w:rFonts w:hint="eastAsia" w:ascii="宋体" w:hAnsi="宋体"/>
              </w:rPr>
              <w:t>10784</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OBE（成果导向教育）教育教学理念与实施（郭江峰）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10876</w:t>
            </w:r>
          </w:p>
        </w:tc>
        <w:tc>
          <w:tcPr>
            <w:tcW w:w="3498" w:type="dxa"/>
            <w:shd w:val="clear" w:color="000000" w:fill="FFFFFF"/>
            <w:vAlign w:val="center"/>
          </w:tcPr>
          <w:p>
            <w:pPr>
              <w:widowControl/>
              <w:jc w:val="left"/>
              <w:rPr>
                <w:rFonts w:ascii="宋体" w:hAnsi="宋体"/>
              </w:rPr>
            </w:pPr>
            <w:r>
              <w:rPr>
                <w:rFonts w:hint="eastAsia" w:ascii="宋体" w:hAnsi="宋体"/>
              </w:rPr>
              <w:t>中美大学的通识教育之比较（李晖）</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10171</w:t>
            </w:r>
          </w:p>
        </w:tc>
        <w:tc>
          <w:tcPr>
            <w:tcW w:w="432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技术如何革新教育（余胜泉）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10203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以MOOC促进教学模式改革的实践（李芳）</w:t>
            </w:r>
          </w:p>
        </w:tc>
        <w:tc>
          <w:tcPr>
            <w:tcW w:w="754" w:type="dxa"/>
            <w:shd w:val="clear" w:color="000000" w:fill="FFFFFF"/>
            <w:vAlign w:val="center"/>
          </w:tcPr>
          <w:p>
            <w:pPr>
              <w:widowControl/>
              <w:jc w:val="center"/>
              <w:rPr>
                <w:rFonts w:ascii="宋体" w:hAnsi="宋体"/>
              </w:rPr>
            </w:pPr>
            <w:r>
              <w:rPr>
                <w:rFonts w:ascii="宋体" w:hAnsi="宋体"/>
              </w:rPr>
              <w:t>10924</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高校课程建设与质量提升纵深谈（甘德安）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10927</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高校“健全党全面领导制度”的认识与实践（鲍善冰）</w:t>
            </w:r>
          </w:p>
        </w:tc>
        <w:tc>
          <w:tcPr>
            <w:tcW w:w="75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1092</w:t>
            </w:r>
            <w:r>
              <w:rPr>
                <w:rFonts w:hint="eastAsia" w:ascii="宋体" w:hAnsi="宋体" w:cs="宋体"/>
                <w:color w:val="000000"/>
                <w:kern w:val="0"/>
              </w:rPr>
              <w:t>9</w:t>
            </w:r>
          </w:p>
        </w:tc>
        <w:tc>
          <w:tcPr>
            <w:tcW w:w="432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构建新时代高校网络党建与思想政治教育体系（陈雄辉）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10940</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考试•评分•创新（卢晓东）</w:t>
            </w:r>
          </w:p>
        </w:tc>
        <w:tc>
          <w:tcPr>
            <w:tcW w:w="754" w:type="dxa"/>
            <w:shd w:val="clear" w:color="000000" w:fill="FFFFFF"/>
            <w:vAlign w:val="center"/>
          </w:tcPr>
          <w:p>
            <w:pPr>
              <w:widowControl/>
              <w:jc w:val="center"/>
              <w:rPr>
                <w:rFonts w:ascii="宋体" w:hAnsi="宋体"/>
              </w:rPr>
            </w:pPr>
            <w:r>
              <w:rPr>
                <w:rFonts w:hint="eastAsia" w:ascii="宋体" w:hAnsi="宋体"/>
              </w:rPr>
              <w:t>10948</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国际视野中“以学生为中心”的理念与实践（郑宏）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1303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构建高校内部质量保障体系，推进课堂教学改革与提升（李亚东、李国强、吴访升、赵婷婷）</w:t>
            </w:r>
          </w:p>
        </w:tc>
        <w:tc>
          <w:tcPr>
            <w:tcW w:w="754" w:type="dxa"/>
            <w:shd w:val="clear" w:color="000000" w:fill="FFFFFF"/>
            <w:vAlign w:val="center"/>
          </w:tcPr>
          <w:p>
            <w:pPr>
              <w:widowControl/>
              <w:jc w:val="center"/>
              <w:rPr>
                <w:rFonts w:ascii="宋体" w:hAnsi="宋体"/>
              </w:rPr>
            </w:pPr>
            <w:r>
              <w:rPr>
                <w:rFonts w:ascii="宋体" w:hAnsi="宋体"/>
              </w:rPr>
              <w:t>10772</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高校教育教学改革创新的哲学思考（李春秋）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13485</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#教育数字化背景下高校教育高质量发展的进程与趋势（李玉顺）</w:t>
            </w:r>
          </w:p>
        </w:tc>
        <w:tc>
          <w:tcPr>
            <w:tcW w:w="754" w:type="dxa"/>
            <w:shd w:val="clear" w:color="000000" w:fill="FFFFFF"/>
            <w:vAlign w:val="center"/>
          </w:tcPr>
          <w:p>
            <w:pPr>
              <w:widowControl/>
              <w:jc w:val="center"/>
              <w:rPr>
                <w:rFonts w:ascii="宋体" w:hAnsi="宋体"/>
              </w:rPr>
            </w:pPr>
            <w:r>
              <w:rPr>
                <w:rFonts w:ascii="宋体" w:hAnsi="宋体" w:cs="宋体"/>
                <w:color w:val="000000"/>
                <w:kern w:val="0"/>
              </w:rPr>
              <w:t>13509</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w:t>
            </w:r>
            <w:r>
              <w:rPr>
                <w:rFonts w:hint="eastAsia" w:ascii="宋体" w:hAnsi="宋体" w:cs="宋体"/>
                <w:color w:val="000000"/>
                <w:kern w:val="0"/>
              </w:rPr>
              <w:t>数字时代背景下“创新链、金融链、产业链、政策链”融合发展——以广东为例（陈雄辉）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kern w:val="0"/>
              </w:rPr>
            </w:pPr>
            <w:r>
              <w:rPr>
                <w:rFonts w:hint="eastAsia" w:ascii="宋体" w:hAnsi="宋体" w:cs="宋体"/>
                <w:b/>
                <w:kern w:val="0"/>
              </w:rPr>
              <w:t>创新创业教育（46）</w:t>
            </w:r>
          </w:p>
          <w:p>
            <w:pPr>
              <w:widowControl/>
              <w:spacing w:line="276" w:lineRule="auto"/>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部分内容</w:t>
            </w:r>
            <w:r>
              <w:rPr>
                <w:rFonts w:hint="eastAsia" w:cs="Times New Roman"/>
              </w:rPr>
              <w:t>包含创新创业人才培养模式，高校创新创业教育的课程开发与实践，创业管理，创新素质培养的基本原理、策略与方法，互联网+创新创业教学实践等。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12413</w:t>
            </w:r>
          </w:p>
        </w:tc>
        <w:tc>
          <w:tcPr>
            <w:tcW w:w="3498" w:type="dxa"/>
            <w:shd w:val="clear" w:color="000000" w:fill="FFFFFF"/>
            <w:vAlign w:val="center"/>
          </w:tcPr>
          <w:p>
            <w:pPr>
              <w:widowControl/>
              <w:jc w:val="left"/>
              <w:rPr>
                <w:rFonts w:ascii="宋体" w:hAnsi="宋体"/>
              </w:rPr>
            </w:pPr>
            <w:r>
              <w:rPr>
                <w:rFonts w:hint="eastAsia" w:ascii="宋体"/>
              </w:rPr>
              <w:t>高校教师创新创业教育能力提升——创业教育的指导思想和原则（王艳茹）（原801）</w:t>
            </w:r>
          </w:p>
        </w:tc>
        <w:tc>
          <w:tcPr>
            <w:tcW w:w="754" w:type="dxa"/>
            <w:shd w:val="clear" w:color="000000" w:fill="FFFFFF"/>
            <w:vAlign w:val="center"/>
          </w:tcPr>
          <w:p>
            <w:pPr>
              <w:widowControl/>
              <w:jc w:val="center"/>
              <w:rPr>
                <w:rFonts w:ascii="宋体" w:hAnsi="宋体"/>
              </w:rPr>
            </w:pPr>
            <w:r>
              <w:rPr>
                <w:rFonts w:hint="eastAsia" w:ascii="宋体" w:hAnsi="宋体"/>
              </w:rPr>
              <w:t>1264</w:t>
            </w:r>
          </w:p>
        </w:tc>
        <w:tc>
          <w:tcPr>
            <w:tcW w:w="4329" w:type="dxa"/>
            <w:shd w:val="clear" w:color="000000" w:fill="FFFFFF"/>
            <w:vAlign w:val="center"/>
          </w:tcPr>
          <w:p>
            <w:pPr>
              <w:widowControl/>
              <w:rPr>
                <w:rFonts w:ascii="宋体"/>
              </w:rPr>
            </w:pPr>
            <w:r>
              <w:rPr>
                <w:rFonts w:hint="eastAsia" w:ascii="宋体"/>
              </w:rPr>
              <w:t>“以赛促教、以赛促创”</w:t>
            </w:r>
            <w:r>
              <w:rPr>
                <w:rFonts w:hint="eastAsia" w:ascii="Times New Roman" w:hAnsi="Times New Roman" w:cs="Times New Roman"/>
              </w:rPr>
              <w:t>——</w:t>
            </w:r>
            <w:r>
              <w:rPr>
                <w:rFonts w:hint="eastAsia" w:ascii="宋体"/>
              </w:rPr>
              <w:t>中国“互联网+”大学生创新创业大赛指南（李家华、任荣伟、李桂廷）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12414</w:t>
            </w:r>
          </w:p>
        </w:tc>
        <w:tc>
          <w:tcPr>
            <w:tcW w:w="3498" w:type="dxa"/>
            <w:shd w:val="clear" w:color="000000" w:fill="FFFFFF"/>
            <w:vAlign w:val="center"/>
          </w:tcPr>
          <w:p>
            <w:pPr>
              <w:widowControl/>
              <w:jc w:val="left"/>
              <w:rPr>
                <w:rFonts w:ascii="宋体"/>
              </w:rPr>
            </w:pPr>
            <w:r>
              <w:rPr>
                <w:rFonts w:hint="eastAsia" w:ascii="宋体"/>
              </w:rPr>
              <w:t>高校教师创新创业教育能力提升——创业精神与创业团队（王艳茹）（原801）</w:t>
            </w:r>
          </w:p>
        </w:tc>
        <w:tc>
          <w:tcPr>
            <w:tcW w:w="754" w:type="dxa"/>
            <w:shd w:val="clear" w:color="000000" w:fill="FFFFFF"/>
            <w:vAlign w:val="center"/>
          </w:tcPr>
          <w:p>
            <w:pPr>
              <w:widowControl/>
              <w:jc w:val="center"/>
              <w:rPr>
                <w:rFonts w:ascii="宋体"/>
              </w:rPr>
            </w:pPr>
            <w:r>
              <w:rPr>
                <w:rFonts w:hint="eastAsia" w:ascii="宋体"/>
              </w:rPr>
              <w:t>12415</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高校教师创新创业教育能力提升——创业机会（王艳茹）</w:t>
            </w:r>
            <w:r>
              <w:rPr>
                <w:rFonts w:hint="eastAsia" w:ascii="宋体"/>
              </w:rPr>
              <w:t>（原801）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12416</w:t>
            </w:r>
          </w:p>
        </w:tc>
        <w:tc>
          <w:tcPr>
            <w:tcW w:w="3498" w:type="dxa"/>
            <w:shd w:val="clear" w:color="000000" w:fill="FFFFFF"/>
            <w:vAlign w:val="center"/>
          </w:tcPr>
          <w:p>
            <w:pPr>
              <w:widowControl/>
              <w:jc w:val="left"/>
              <w:rPr>
                <w:rFonts w:ascii="宋体"/>
              </w:rPr>
            </w:pPr>
            <w:r>
              <w:rPr>
                <w:rFonts w:hint="eastAsia" w:ascii="宋体"/>
              </w:rPr>
              <w:t>高校教师创新创业教育能力提升——创业资源（王艳茹）（原801）</w:t>
            </w:r>
          </w:p>
        </w:tc>
        <w:tc>
          <w:tcPr>
            <w:tcW w:w="754" w:type="dxa"/>
            <w:shd w:val="clear" w:color="000000" w:fill="FFFFFF"/>
            <w:vAlign w:val="center"/>
          </w:tcPr>
          <w:p>
            <w:pPr>
              <w:widowControl/>
              <w:jc w:val="center"/>
              <w:rPr>
                <w:rFonts w:ascii="宋体"/>
              </w:rPr>
            </w:pPr>
            <w:r>
              <w:rPr>
                <w:rFonts w:hint="eastAsia" w:ascii="宋体"/>
              </w:rPr>
              <w:t>12417</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高校教师创新创业教育能力提升——创业教育的方法（王艳茹）</w:t>
            </w:r>
            <w:r>
              <w:rPr>
                <w:rFonts w:hint="eastAsia" w:ascii="宋体"/>
              </w:rPr>
              <w:t>（原801）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12418</w:t>
            </w:r>
          </w:p>
        </w:tc>
        <w:tc>
          <w:tcPr>
            <w:tcW w:w="3498" w:type="dxa"/>
            <w:shd w:val="clear" w:color="000000" w:fill="FFFFFF"/>
            <w:vAlign w:val="center"/>
          </w:tcPr>
          <w:p>
            <w:pPr>
              <w:widowControl/>
              <w:jc w:val="left"/>
              <w:rPr>
                <w:rFonts w:ascii="宋体"/>
              </w:rPr>
            </w:pPr>
            <w:r>
              <w:rPr>
                <w:rFonts w:hint="eastAsia" w:ascii="宋体"/>
              </w:rPr>
              <w:t>高校教师创新创业教育能力提升——创新能力培养的途径和方法（冯林）（原801）</w:t>
            </w:r>
          </w:p>
        </w:tc>
        <w:tc>
          <w:tcPr>
            <w:tcW w:w="754" w:type="dxa"/>
            <w:shd w:val="clear" w:color="000000" w:fill="FFFFFF"/>
            <w:vAlign w:val="center"/>
          </w:tcPr>
          <w:p>
            <w:pPr>
              <w:widowControl/>
              <w:jc w:val="center"/>
              <w:rPr>
                <w:rFonts w:ascii="宋体"/>
              </w:rPr>
            </w:pPr>
            <w:r>
              <w:rPr>
                <w:rFonts w:hint="eastAsia" w:ascii="宋体"/>
              </w:rPr>
              <w:t>12419</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高校教师创新创业教育能力提升——TRIZ理论（冯林）</w:t>
            </w:r>
            <w:r>
              <w:rPr>
                <w:rFonts w:hint="eastAsia" w:ascii="宋体"/>
              </w:rPr>
              <w:t>（原801）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390</w:t>
            </w:r>
          </w:p>
        </w:tc>
        <w:tc>
          <w:tcPr>
            <w:tcW w:w="3498" w:type="dxa"/>
            <w:shd w:val="clear" w:color="000000" w:fill="FFFFFF"/>
            <w:vAlign w:val="center"/>
          </w:tcPr>
          <w:p>
            <w:pPr>
              <w:widowControl/>
              <w:jc w:val="left"/>
              <w:rPr>
                <w:rFonts w:ascii="宋体" w:hAnsi="宋体"/>
              </w:rPr>
            </w:pPr>
            <w:r>
              <w:rPr>
                <w:rFonts w:hint="eastAsia" w:ascii="宋体"/>
              </w:rPr>
              <w:t>高校创新创业教育（董青春、黄兆信、郑友取）</w:t>
            </w:r>
          </w:p>
        </w:tc>
        <w:tc>
          <w:tcPr>
            <w:tcW w:w="754" w:type="dxa"/>
            <w:shd w:val="clear" w:color="000000" w:fill="FFFFFF"/>
            <w:vAlign w:val="center"/>
          </w:tcPr>
          <w:p>
            <w:pPr>
              <w:widowControl/>
              <w:jc w:val="center"/>
              <w:rPr>
                <w:rFonts w:ascii="宋体" w:hAnsi="宋体"/>
              </w:rPr>
            </w:pPr>
            <w:r>
              <w:rPr>
                <w:rFonts w:hint="eastAsia" w:ascii="宋体"/>
              </w:rPr>
              <w:t>432</w:t>
            </w:r>
          </w:p>
        </w:tc>
        <w:tc>
          <w:tcPr>
            <w:tcW w:w="4329" w:type="dxa"/>
            <w:shd w:val="clear" w:color="000000" w:fill="FFFFFF"/>
            <w:vAlign w:val="center"/>
          </w:tcPr>
          <w:p>
            <w:pPr>
              <w:widowControl/>
              <w:rPr>
                <w:rFonts w:ascii="宋体" w:hAnsi="宋体" w:cs="宋体"/>
                <w:kern w:val="0"/>
              </w:rPr>
            </w:pPr>
            <w:r>
              <w:rPr>
                <w:rFonts w:hint="eastAsia" w:ascii="宋体" w:hAnsi="宋体" w:cs="宋体"/>
                <w:kern w:val="0"/>
              </w:rPr>
              <w:t>大学生创造性思维培育与创新人才培养（张慕葏、冯林、宋宝萍、庞维国）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879</w:t>
            </w:r>
          </w:p>
        </w:tc>
        <w:tc>
          <w:tcPr>
            <w:tcW w:w="3498" w:type="dxa"/>
            <w:shd w:val="clear" w:color="000000" w:fill="FFFFFF"/>
            <w:vAlign w:val="center"/>
          </w:tcPr>
          <w:p>
            <w:pPr>
              <w:widowControl/>
              <w:jc w:val="left"/>
              <w:rPr>
                <w:rFonts w:ascii="宋体" w:hAnsi="宋体"/>
              </w:rPr>
            </w:pPr>
            <w:r>
              <w:rPr>
                <w:rFonts w:hint="eastAsia" w:ascii="宋体"/>
              </w:rPr>
              <w:t>创新人才培养的探索与实践（宋乃庆、张伟良等）</w:t>
            </w:r>
          </w:p>
        </w:tc>
        <w:tc>
          <w:tcPr>
            <w:tcW w:w="754" w:type="dxa"/>
            <w:shd w:val="clear" w:color="000000" w:fill="FFFFFF"/>
            <w:vAlign w:val="center"/>
          </w:tcPr>
          <w:p>
            <w:pPr>
              <w:widowControl/>
              <w:jc w:val="center"/>
              <w:rPr>
                <w:rFonts w:ascii="宋体" w:hAnsi="宋体"/>
              </w:rPr>
            </w:pPr>
            <w:r>
              <w:rPr>
                <w:rFonts w:hint="eastAsia" w:ascii="宋体"/>
              </w:rPr>
              <w:t>12272</w:t>
            </w:r>
          </w:p>
        </w:tc>
        <w:tc>
          <w:tcPr>
            <w:tcW w:w="4329" w:type="dxa"/>
            <w:shd w:val="clear" w:color="000000" w:fill="FFFFFF"/>
            <w:vAlign w:val="center"/>
          </w:tcPr>
          <w:p>
            <w:pPr>
              <w:widowControl/>
              <w:rPr>
                <w:rFonts w:ascii="宋体" w:hAnsi="宋体" w:cs="宋体"/>
                <w:kern w:val="0"/>
              </w:rPr>
            </w:pPr>
            <w:r>
              <w:rPr>
                <w:rFonts w:hint="eastAsia" w:ascii="宋体"/>
              </w:rPr>
              <w:t>创造性思维与创新方法（冯林）（原603）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12273</w:t>
            </w:r>
          </w:p>
        </w:tc>
        <w:tc>
          <w:tcPr>
            <w:tcW w:w="3498" w:type="dxa"/>
            <w:shd w:val="clear" w:color="000000" w:fill="FFFFFF"/>
            <w:vAlign w:val="center"/>
          </w:tcPr>
          <w:p>
            <w:pPr>
              <w:widowControl/>
              <w:jc w:val="left"/>
              <w:rPr>
                <w:rFonts w:ascii="宋体"/>
              </w:rPr>
            </w:pPr>
            <w:r>
              <w:rPr>
                <w:rFonts w:hint="eastAsia" w:ascii="宋体"/>
              </w:rPr>
              <w:t>创新思维——培养与训练（宋宝萍）（原603）</w:t>
            </w:r>
          </w:p>
        </w:tc>
        <w:tc>
          <w:tcPr>
            <w:tcW w:w="754" w:type="dxa"/>
            <w:shd w:val="clear" w:color="000000" w:fill="FFFFFF"/>
            <w:vAlign w:val="center"/>
          </w:tcPr>
          <w:p>
            <w:pPr>
              <w:widowControl/>
              <w:jc w:val="center"/>
              <w:rPr>
                <w:rFonts w:ascii="宋体"/>
              </w:rPr>
            </w:pPr>
            <w:r>
              <w:rPr>
                <w:rFonts w:hint="eastAsia" w:ascii="宋体"/>
              </w:rPr>
              <w:t>12275</w:t>
            </w:r>
          </w:p>
        </w:tc>
        <w:tc>
          <w:tcPr>
            <w:tcW w:w="4329" w:type="dxa"/>
            <w:shd w:val="clear" w:color="000000" w:fill="FFFFFF"/>
            <w:vAlign w:val="center"/>
          </w:tcPr>
          <w:p>
            <w:pPr>
              <w:widowControl/>
              <w:rPr>
                <w:rFonts w:ascii="宋体"/>
              </w:rPr>
            </w:pPr>
            <w:r>
              <w:rPr>
                <w:rFonts w:hint="eastAsia" w:ascii="宋体"/>
              </w:rPr>
              <w:t>从创造学视角谈大学生创新能力的培养（冯林）（原603）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838" w:type="dxa"/>
            <w:shd w:val="clear" w:color="000000" w:fill="FFFFFF"/>
            <w:vAlign w:val="center"/>
          </w:tcPr>
          <w:p>
            <w:pPr>
              <w:widowControl/>
              <w:jc w:val="center"/>
              <w:rPr>
                <w:rFonts w:ascii="宋体"/>
              </w:rPr>
            </w:pPr>
            <w:r>
              <w:rPr>
                <w:rFonts w:hint="eastAsia" w:ascii="宋体"/>
              </w:rPr>
              <w:t>12276</w:t>
            </w:r>
          </w:p>
        </w:tc>
        <w:tc>
          <w:tcPr>
            <w:tcW w:w="3498" w:type="dxa"/>
            <w:shd w:val="clear" w:color="000000" w:fill="FFFFFF"/>
            <w:vAlign w:val="center"/>
          </w:tcPr>
          <w:p>
            <w:pPr>
              <w:widowControl/>
              <w:jc w:val="left"/>
              <w:rPr>
                <w:rFonts w:ascii="宋体"/>
              </w:rPr>
            </w:pPr>
            <w:r>
              <w:rPr>
                <w:rFonts w:hint="eastAsia" w:ascii="宋体"/>
              </w:rPr>
              <w:t>如何指导本科生的创新活动（宋峰）（原603）</w:t>
            </w:r>
          </w:p>
        </w:tc>
        <w:tc>
          <w:tcPr>
            <w:tcW w:w="754" w:type="dxa"/>
            <w:shd w:val="clear" w:color="000000" w:fill="FFFFFF"/>
            <w:vAlign w:val="center"/>
          </w:tcPr>
          <w:p>
            <w:pPr>
              <w:spacing w:line="276" w:lineRule="auto"/>
              <w:jc w:val="center"/>
              <w:rPr>
                <w:rFonts w:asciiTheme="minorEastAsia" w:hAnsiTheme="minorEastAsia"/>
              </w:rPr>
            </w:pPr>
            <w:r>
              <w:rPr>
                <w:rFonts w:asciiTheme="minorEastAsia" w:hAnsiTheme="minorEastAsia"/>
              </w:rPr>
              <w:t>10711</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大学生创新创业教育发展趋势与生态构建（李</w:t>
            </w:r>
            <w:r>
              <w:rPr>
                <w:rFonts w:asciiTheme="minorEastAsia" w:hAnsiTheme="minorEastAsia"/>
                <w:szCs w:val="21"/>
              </w:rPr>
              <w:t>震东</w:t>
            </w: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838" w:type="dxa"/>
            <w:shd w:val="clear" w:color="000000" w:fill="FFFFFF"/>
            <w:vAlign w:val="center"/>
          </w:tcPr>
          <w:p>
            <w:pPr>
              <w:widowControl/>
              <w:jc w:val="center"/>
              <w:rPr>
                <w:rFonts w:ascii="宋体" w:hAnsi="宋体"/>
              </w:rPr>
            </w:pPr>
            <w:r>
              <w:rPr>
                <w:rFonts w:hint="eastAsia" w:ascii="宋体"/>
              </w:rPr>
              <w:t>364</w:t>
            </w:r>
          </w:p>
        </w:tc>
        <w:tc>
          <w:tcPr>
            <w:tcW w:w="3498" w:type="dxa"/>
            <w:shd w:val="clear" w:color="000000" w:fill="FFFFFF"/>
            <w:vAlign w:val="center"/>
          </w:tcPr>
          <w:p>
            <w:pPr>
              <w:widowControl/>
              <w:jc w:val="left"/>
              <w:rPr>
                <w:rFonts w:ascii="宋体" w:hAnsi="宋体"/>
              </w:rPr>
            </w:pPr>
            <w:r>
              <w:rPr>
                <w:rFonts w:hint="eastAsia" w:ascii="宋体"/>
              </w:rPr>
              <w:t>高校教学改革与创新人才培养（李克东、马知恩等）</w:t>
            </w:r>
          </w:p>
        </w:tc>
        <w:tc>
          <w:tcPr>
            <w:tcW w:w="754" w:type="dxa"/>
            <w:shd w:val="clear" w:color="000000" w:fill="FFFFFF"/>
            <w:vAlign w:val="center"/>
          </w:tcPr>
          <w:p>
            <w:pPr>
              <w:widowControl/>
              <w:jc w:val="center"/>
              <w:rPr>
                <w:rFonts w:ascii="宋体" w:hAnsi="宋体"/>
              </w:rPr>
            </w:pPr>
            <w:r>
              <w:rPr>
                <w:rFonts w:hint="eastAsia" w:ascii="宋体"/>
              </w:rPr>
              <w:t>472</w:t>
            </w:r>
          </w:p>
        </w:tc>
        <w:tc>
          <w:tcPr>
            <w:tcW w:w="4329" w:type="dxa"/>
            <w:shd w:val="clear" w:color="000000" w:fill="FFFFFF"/>
            <w:vAlign w:val="bottom"/>
          </w:tcPr>
          <w:p>
            <w:pPr>
              <w:widowControl/>
              <w:rPr>
                <w:rFonts w:ascii="宋体" w:hAnsi="宋体" w:cs="宋体"/>
                <w:kern w:val="0"/>
              </w:rPr>
            </w:pPr>
            <w:r>
              <w:rPr>
                <w:rFonts w:hint="eastAsia" w:ascii="宋体" w:hAnsi="宋体" w:cs="宋体"/>
                <w:kern w:val="0"/>
              </w:rPr>
              <w:t>大学生创业基础的教育教学（梅强、吴晓义、王建平、刘帆）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left"/>
              <w:rPr>
                <w:rFonts w:asciiTheme="minorEastAsia" w:hAnsiTheme="minorEastAsia"/>
                <w:kern w:val="0"/>
                <w:szCs w:val="21"/>
              </w:rPr>
            </w:pPr>
            <w:r>
              <w:rPr>
                <w:rFonts w:hint="eastAsia" w:asciiTheme="minorEastAsia" w:hAnsiTheme="minorEastAsia"/>
                <w:szCs w:val="21"/>
              </w:rPr>
              <w:t>1310</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新时代高校“双创”金课的培育与凝练（李家华、王艳茹）</w:t>
            </w:r>
          </w:p>
        </w:tc>
        <w:tc>
          <w:tcPr>
            <w:tcW w:w="754" w:type="dxa"/>
            <w:shd w:val="clear" w:color="000000" w:fill="FFFFFF"/>
            <w:vAlign w:val="center"/>
          </w:tcPr>
          <w:p>
            <w:pPr>
              <w:widowControl/>
              <w:jc w:val="center"/>
              <w:rPr>
                <w:rFonts w:ascii="宋体" w:hAnsi="宋体"/>
              </w:rPr>
            </w:pPr>
            <w:r>
              <w:rPr>
                <w:rFonts w:hint="eastAsia" w:ascii="宋体"/>
              </w:rPr>
              <w:t>952</w:t>
            </w:r>
          </w:p>
        </w:tc>
        <w:tc>
          <w:tcPr>
            <w:tcW w:w="4329" w:type="dxa"/>
            <w:shd w:val="clear" w:color="000000" w:fill="FFFFFF"/>
            <w:vAlign w:val="center"/>
          </w:tcPr>
          <w:p>
            <w:pPr>
              <w:widowControl/>
              <w:jc w:val="left"/>
              <w:rPr>
                <w:rFonts w:ascii="宋体" w:hAnsi="宋体"/>
              </w:rPr>
            </w:pPr>
            <w:r>
              <w:rPr>
                <w:rFonts w:hint="eastAsia" w:ascii="宋体"/>
              </w:rPr>
              <w:t>创新素质培养的基本原理、策略与方法（上）（李静等）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955</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创新素质培养的基本原理、策略与方法（中）（李静等）</w:t>
            </w:r>
          </w:p>
        </w:tc>
        <w:tc>
          <w:tcPr>
            <w:tcW w:w="754" w:type="dxa"/>
            <w:shd w:val="clear" w:color="000000" w:fill="FFFFFF"/>
            <w:vAlign w:val="center"/>
          </w:tcPr>
          <w:p>
            <w:pPr>
              <w:widowControl/>
              <w:jc w:val="center"/>
              <w:rPr>
                <w:rFonts w:ascii="宋体" w:hAnsi="宋体"/>
              </w:rPr>
            </w:pPr>
            <w:r>
              <w:rPr>
                <w:rFonts w:hint="eastAsia" w:ascii="宋体"/>
              </w:rPr>
              <w:t>956</w:t>
            </w:r>
          </w:p>
        </w:tc>
        <w:tc>
          <w:tcPr>
            <w:tcW w:w="4329" w:type="dxa"/>
            <w:shd w:val="clear" w:color="000000" w:fill="FFFFFF"/>
            <w:vAlign w:val="center"/>
          </w:tcPr>
          <w:p>
            <w:pPr>
              <w:widowControl/>
              <w:jc w:val="left"/>
              <w:rPr>
                <w:rFonts w:ascii="宋体" w:hAnsi="宋体"/>
              </w:rPr>
            </w:pPr>
            <w:r>
              <w:rPr>
                <w:rFonts w:hint="eastAsia" w:ascii="宋体"/>
              </w:rPr>
              <w:t>创新素质培养的基本原理、策略与方法（下）（李静等）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960</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互联网+创新创业教育的教学实践与案例（雷宏振等）</w:t>
            </w:r>
          </w:p>
        </w:tc>
        <w:tc>
          <w:tcPr>
            <w:tcW w:w="754" w:type="dxa"/>
            <w:shd w:val="clear" w:color="000000" w:fill="FFFFFF"/>
            <w:vAlign w:val="center"/>
          </w:tcPr>
          <w:p>
            <w:pPr>
              <w:widowControl/>
              <w:jc w:val="center"/>
              <w:rPr>
                <w:rFonts w:ascii="宋体" w:hAnsi="宋体"/>
              </w:rPr>
            </w:pPr>
            <w:r>
              <w:rPr>
                <w:rFonts w:hint="eastAsia" w:ascii="宋体"/>
              </w:rPr>
              <w:t>995</w:t>
            </w:r>
          </w:p>
        </w:tc>
        <w:tc>
          <w:tcPr>
            <w:tcW w:w="4329" w:type="dxa"/>
            <w:shd w:val="clear" w:color="000000" w:fill="FFFFFF"/>
            <w:vAlign w:val="center"/>
          </w:tcPr>
          <w:p>
            <w:pPr>
              <w:widowControl/>
              <w:jc w:val="left"/>
              <w:rPr>
                <w:rFonts w:ascii="宋体" w:hAnsi="宋体"/>
              </w:rPr>
            </w:pPr>
            <w:r>
              <w:rPr>
                <w:rFonts w:hint="eastAsia" w:ascii="宋体"/>
              </w:rPr>
              <w:t>创新创业人才培养模式及课程教学理念、方法（梅强 、孙洪義）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951</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高校创新创业教育课程建设与教学</w:t>
            </w:r>
            <w:r>
              <w:rPr>
                <w:rFonts w:hint="eastAsia" w:asciiTheme="minorEastAsia" w:hAnsiTheme="minorEastAsia"/>
                <w:color w:val="000000"/>
                <w:szCs w:val="21"/>
              </w:rPr>
              <w:t>(王占仁、任荣伟、顾永安等)</w:t>
            </w:r>
          </w:p>
        </w:tc>
        <w:tc>
          <w:tcPr>
            <w:tcW w:w="754" w:type="dxa"/>
            <w:shd w:val="clear" w:color="000000" w:fill="FFFFFF"/>
            <w:vAlign w:val="center"/>
          </w:tcPr>
          <w:p>
            <w:pPr>
              <w:widowControl/>
              <w:jc w:val="center"/>
              <w:rPr>
                <w:rFonts w:ascii="宋体" w:hAnsi="宋体"/>
              </w:rPr>
            </w:pPr>
            <w:r>
              <w:rPr>
                <w:rFonts w:hint="eastAsia" w:ascii="宋体"/>
              </w:rPr>
              <w:t>1091</w:t>
            </w:r>
          </w:p>
        </w:tc>
        <w:tc>
          <w:tcPr>
            <w:tcW w:w="4329" w:type="dxa"/>
            <w:shd w:val="clear" w:color="000000" w:fill="FFFFFF"/>
            <w:vAlign w:val="center"/>
          </w:tcPr>
          <w:p>
            <w:pPr>
              <w:widowControl/>
              <w:jc w:val="left"/>
              <w:rPr>
                <w:rFonts w:ascii="宋体" w:hAnsi="宋体"/>
              </w:rPr>
            </w:pPr>
            <w:r>
              <w:rPr>
                <w:rFonts w:hint="eastAsia" w:ascii="宋体"/>
              </w:rPr>
              <w:t>创业教育与专业教育的融合教学（朱燕空</w:t>
            </w:r>
            <w:r>
              <w:rPr>
                <w:rFonts w:ascii="宋体"/>
              </w:rPr>
              <w:t>等</w:t>
            </w: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1093</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创新创业教育实践教学模式的创新与实践（薛凡、施永川）</w:t>
            </w:r>
          </w:p>
        </w:tc>
        <w:tc>
          <w:tcPr>
            <w:tcW w:w="754" w:type="dxa"/>
            <w:shd w:val="clear" w:color="000000" w:fill="FFFFFF"/>
            <w:vAlign w:val="center"/>
          </w:tcPr>
          <w:p>
            <w:pPr>
              <w:widowControl/>
              <w:jc w:val="center"/>
              <w:rPr>
                <w:rFonts w:ascii="宋体" w:hAnsi="宋体"/>
              </w:rPr>
            </w:pPr>
            <w:r>
              <w:rPr>
                <w:rFonts w:hint="eastAsia" w:ascii="宋体"/>
              </w:rPr>
              <w:t>1105</w:t>
            </w:r>
          </w:p>
        </w:tc>
        <w:tc>
          <w:tcPr>
            <w:tcW w:w="4329" w:type="dxa"/>
            <w:shd w:val="clear" w:color="000000" w:fill="FFFFFF"/>
            <w:vAlign w:val="center"/>
          </w:tcPr>
          <w:p>
            <w:pPr>
              <w:widowControl/>
              <w:jc w:val="left"/>
              <w:rPr>
                <w:rFonts w:ascii="宋体" w:hAnsi="宋体"/>
              </w:rPr>
            </w:pPr>
            <w:r>
              <w:rPr>
                <w:rFonts w:hint="eastAsia" w:ascii="宋体"/>
              </w:rPr>
              <w:t>创新与创业基础课程教学及创业教育生态系统构建（张玉利、李华晶、杜运周）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1111</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高校众创空间的建设与实践（施永川、刘洋、薛凡、傅智建）</w:t>
            </w:r>
          </w:p>
        </w:tc>
        <w:tc>
          <w:tcPr>
            <w:tcW w:w="754" w:type="dxa"/>
            <w:shd w:val="clear" w:color="000000" w:fill="FFFFFF"/>
            <w:vAlign w:val="center"/>
          </w:tcPr>
          <w:p>
            <w:pPr>
              <w:widowControl/>
              <w:jc w:val="center"/>
              <w:rPr>
                <w:rFonts w:ascii="宋体" w:hAnsi="宋体"/>
              </w:rPr>
            </w:pPr>
            <w:r>
              <w:rPr>
                <w:rFonts w:hint="eastAsia" w:ascii="宋体" w:hAnsi="宋体"/>
              </w:rPr>
              <w:t>1154</w:t>
            </w:r>
          </w:p>
        </w:tc>
        <w:tc>
          <w:tcPr>
            <w:tcW w:w="4329" w:type="dxa"/>
            <w:shd w:val="clear" w:color="000000" w:fill="FFFFFF"/>
            <w:vAlign w:val="center"/>
          </w:tcPr>
          <w:p>
            <w:pPr>
              <w:widowControl/>
              <w:rPr>
                <w:rFonts w:ascii="宋体"/>
              </w:rPr>
            </w:pPr>
            <w:r>
              <w:rPr>
                <w:rFonts w:hint="eastAsia" w:ascii="宋体"/>
              </w:rPr>
              <w:t>高校专业教育与创业教育融合的课程建设（汪军民、董永辉）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10764</w:t>
            </w:r>
          </w:p>
        </w:tc>
        <w:tc>
          <w:tcPr>
            <w:tcW w:w="3498" w:type="dxa"/>
            <w:shd w:val="clear" w:color="000000" w:fill="FFFFFF"/>
            <w:vAlign w:val="center"/>
          </w:tcPr>
          <w:p>
            <w:pPr>
              <w:rPr>
                <w:color w:val="000000"/>
                <w:szCs w:val="21"/>
              </w:rPr>
            </w:pPr>
            <w:r>
              <w:rPr>
                <w:rFonts w:hint="eastAsia"/>
                <w:color w:val="000000"/>
                <w:szCs w:val="21"/>
              </w:rPr>
              <w:t>美国和以色列高校创新和创业教育及启示（施枫）</w:t>
            </w:r>
          </w:p>
        </w:tc>
        <w:tc>
          <w:tcPr>
            <w:tcW w:w="754" w:type="dxa"/>
            <w:shd w:val="clear" w:color="000000" w:fill="FFFFFF"/>
            <w:vAlign w:val="center"/>
          </w:tcPr>
          <w:p>
            <w:pPr>
              <w:jc w:val="center"/>
              <w:rPr>
                <w:rFonts w:ascii="宋体" w:hAnsi="宋体"/>
              </w:rPr>
            </w:pPr>
            <w:r>
              <w:rPr>
                <w:rFonts w:hint="eastAsia" w:ascii="宋体" w:hAnsi="宋体"/>
              </w:rPr>
              <w:t>11688</w:t>
            </w:r>
          </w:p>
        </w:tc>
        <w:tc>
          <w:tcPr>
            <w:tcW w:w="4329" w:type="dxa"/>
            <w:shd w:val="clear" w:color="000000" w:fill="FFFFFF"/>
            <w:vAlign w:val="center"/>
          </w:tcPr>
          <w:p>
            <w:pPr>
              <w:rPr>
                <w:rFonts w:ascii="宋体" w:hAnsi="宋体"/>
              </w:rPr>
            </w:pPr>
            <w:r>
              <w:rPr>
                <w:rFonts w:hint="eastAsia" w:ascii="宋体" w:hAnsi="宋体"/>
              </w:rPr>
              <w:t>创新创业教育教学改革(戴志涛)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10440</w:t>
            </w:r>
          </w:p>
        </w:tc>
        <w:tc>
          <w:tcPr>
            <w:tcW w:w="3498" w:type="dxa"/>
            <w:shd w:val="clear" w:color="000000" w:fill="FFFFFF"/>
            <w:vAlign w:val="center"/>
          </w:tcPr>
          <w:p>
            <w:pPr>
              <w:rPr>
                <w:rFonts w:ascii="宋体" w:hAnsi="宋体"/>
              </w:rPr>
            </w:pPr>
            <w:r>
              <w:rPr>
                <w:rFonts w:hint="eastAsia" w:ascii="宋体" w:hAnsi="宋体"/>
              </w:rPr>
              <w:t>创新创业新趋势（甘德安）</w:t>
            </w:r>
          </w:p>
        </w:tc>
        <w:tc>
          <w:tcPr>
            <w:tcW w:w="754" w:type="dxa"/>
            <w:shd w:val="clear" w:color="000000" w:fill="FFFFFF"/>
            <w:vAlign w:val="center"/>
          </w:tcPr>
          <w:p>
            <w:pPr>
              <w:jc w:val="center"/>
              <w:rPr>
                <w:rFonts w:ascii="宋体" w:hAnsi="宋体"/>
              </w:rPr>
            </w:pPr>
            <w:r>
              <w:rPr>
                <w:rFonts w:ascii="宋体" w:hAnsi="宋体"/>
              </w:rPr>
              <w:t>10451</w:t>
            </w:r>
          </w:p>
        </w:tc>
        <w:tc>
          <w:tcPr>
            <w:tcW w:w="4329" w:type="dxa"/>
            <w:shd w:val="clear" w:color="000000" w:fill="FFFFFF"/>
            <w:vAlign w:val="center"/>
          </w:tcPr>
          <w:p>
            <w:pPr>
              <w:rPr>
                <w:rFonts w:ascii="宋体" w:hAnsi="宋体"/>
              </w:rPr>
            </w:pPr>
            <w:r>
              <w:rPr>
                <w:rFonts w:hint="eastAsia" w:ascii="宋体" w:hAnsi="宋体"/>
              </w:rPr>
              <w:t>如何培养大学生的创新思维（王竹立）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10480</w:t>
            </w:r>
          </w:p>
        </w:tc>
        <w:tc>
          <w:tcPr>
            <w:tcW w:w="3498" w:type="dxa"/>
            <w:shd w:val="clear" w:color="000000" w:fill="FFFFFF"/>
            <w:vAlign w:val="center"/>
          </w:tcPr>
          <w:p>
            <w:pPr>
              <w:rPr>
                <w:rFonts w:ascii="宋体" w:hAnsi="宋体"/>
              </w:rPr>
            </w:pPr>
            <w:r>
              <w:rPr>
                <w:rFonts w:hint="eastAsia" w:ascii="宋体" w:hAnsi="宋体"/>
              </w:rPr>
              <w:t>高校青年教师如何提高创新创业能力（谷贤林）</w:t>
            </w:r>
          </w:p>
        </w:tc>
        <w:tc>
          <w:tcPr>
            <w:tcW w:w="754" w:type="dxa"/>
            <w:shd w:val="clear" w:color="000000" w:fill="FFFFFF"/>
            <w:vAlign w:val="center"/>
          </w:tcPr>
          <w:p>
            <w:pPr>
              <w:jc w:val="center"/>
              <w:rPr>
                <w:rFonts w:ascii="宋体" w:hAnsi="宋体"/>
              </w:rPr>
            </w:pPr>
            <w:r>
              <w:rPr>
                <w:rFonts w:ascii="宋体" w:hAnsi="宋体"/>
              </w:rPr>
              <w:t>10543</w:t>
            </w:r>
          </w:p>
        </w:tc>
        <w:tc>
          <w:tcPr>
            <w:tcW w:w="4329" w:type="dxa"/>
            <w:shd w:val="clear" w:color="000000" w:fill="FFFFFF"/>
            <w:vAlign w:val="center"/>
          </w:tcPr>
          <w:p>
            <w:pPr>
              <w:rPr>
                <w:rFonts w:ascii="宋体" w:hAnsi="宋体"/>
              </w:rPr>
            </w:pPr>
            <w:r>
              <w:rPr>
                <w:rFonts w:ascii="宋体" w:hAnsi="宋体"/>
              </w:rPr>
              <w:t>互联网+创新创业教育的教学实践和案例（李华晶）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10952</w:t>
            </w:r>
          </w:p>
        </w:tc>
        <w:tc>
          <w:tcPr>
            <w:tcW w:w="3498" w:type="dxa"/>
            <w:shd w:val="clear" w:color="000000" w:fill="FFFFFF"/>
            <w:vAlign w:val="center"/>
          </w:tcPr>
          <w:p>
            <w:pPr>
              <w:rPr>
                <w:rFonts w:ascii="宋体" w:hAnsi="宋体"/>
              </w:rPr>
            </w:pPr>
            <w:r>
              <w:rPr>
                <w:rFonts w:hint="eastAsia" w:ascii="宋体" w:hAnsi="宋体"/>
              </w:rPr>
              <w:t>粤港澳大湾区创新创业经典案例分析（任荣伟）</w:t>
            </w:r>
          </w:p>
        </w:tc>
        <w:tc>
          <w:tcPr>
            <w:tcW w:w="754" w:type="dxa"/>
            <w:shd w:val="clear" w:color="000000" w:fill="FFFFFF"/>
            <w:vAlign w:val="center"/>
          </w:tcPr>
          <w:p>
            <w:pPr>
              <w:jc w:val="center"/>
              <w:rPr>
                <w:rFonts w:ascii="宋体" w:hAnsi="宋体"/>
              </w:rPr>
            </w:pPr>
            <w:r>
              <w:rPr>
                <w:rFonts w:hint="eastAsia" w:ascii="宋体" w:hAnsi="宋体"/>
              </w:rPr>
              <w:t>11973</w:t>
            </w:r>
          </w:p>
        </w:tc>
        <w:tc>
          <w:tcPr>
            <w:tcW w:w="4329" w:type="dxa"/>
            <w:shd w:val="clear" w:color="000000" w:fill="FFFFFF"/>
            <w:vAlign w:val="center"/>
          </w:tcPr>
          <w:p>
            <w:pPr>
              <w:rPr>
                <w:rFonts w:ascii="宋体" w:hAnsi="宋体"/>
              </w:rPr>
            </w:pPr>
            <w:r>
              <w:rPr>
                <w:rFonts w:hint="eastAsia" w:asciiTheme="minorEastAsia" w:hAnsiTheme="minorEastAsia"/>
                <w:szCs w:val="21"/>
              </w:rPr>
              <w:t>中国国际“互联网+”大学生创新创业大赛产业赛道解读（杨波）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left"/>
              <w:rPr>
                <w:rFonts w:asciiTheme="minorEastAsia" w:hAnsiTheme="minorEastAsia"/>
                <w:szCs w:val="21"/>
              </w:rPr>
            </w:pPr>
            <w:r>
              <w:rPr>
                <w:rFonts w:asciiTheme="minorEastAsia" w:hAnsiTheme="minorEastAsia"/>
                <w:szCs w:val="21"/>
              </w:rPr>
              <w:t>11972</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中国国际“互联网+”大学生创新创业大赛往届获奖案例:针织大师（魏冲）</w:t>
            </w:r>
          </w:p>
        </w:tc>
        <w:tc>
          <w:tcPr>
            <w:tcW w:w="754" w:type="dxa"/>
            <w:shd w:val="clear" w:color="000000" w:fill="FFFFFF"/>
            <w:vAlign w:val="center"/>
          </w:tcPr>
          <w:p>
            <w:pPr>
              <w:widowControl/>
              <w:jc w:val="left"/>
              <w:rPr>
                <w:rFonts w:asciiTheme="minorEastAsia" w:hAnsiTheme="minorEastAsia"/>
                <w:szCs w:val="21"/>
              </w:rPr>
            </w:pPr>
            <w:r>
              <w:rPr>
                <w:rFonts w:asciiTheme="minorEastAsia" w:hAnsiTheme="minorEastAsia"/>
                <w:szCs w:val="21"/>
              </w:rPr>
              <w:t>11968</w:t>
            </w:r>
          </w:p>
        </w:tc>
        <w:tc>
          <w:tcPr>
            <w:tcW w:w="4329"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中国国际“互联网+”大学生创新创业大赛往届获奖案例:塑料黄金项目（陈雨婷）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11969</w:t>
            </w:r>
          </w:p>
        </w:tc>
        <w:tc>
          <w:tcPr>
            <w:tcW w:w="3498" w:type="dxa"/>
            <w:shd w:val="clear" w:color="000000" w:fill="FFFFFF"/>
            <w:vAlign w:val="center"/>
          </w:tcPr>
          <w:p>
            <w:pPr>
              <w:rPr>
                <w:rFonts w:ascii="宋体" w:hAnsi="宋体"/>
              </w:rPr>
            </w:pPr>
            <w:r>
              <w:rPr>
                <w:rFonts w:hint="eastAsia" w:asciiTheme="minorEastAsia" w:hAnsiTheme="minorEastAsia"/>
                <w:szCs w:val="21"/>
              </w:rPr>
              <w:t>中国国际“互联网+”大学生创新创业大赛往届获奖案例:活水卫康——基于先进等离子体技术的安全高效消毒灭菌产品及服务提供商（刘定新）</w:t>
            </w:r>
          </w:p>
        </w:tc>
        <w:tc>
          <w:tcPr>
            <w:tcW w:w="754" w:type="dxa"/>
            <w:shd w:val="clear" w:color="000000" w:fill="FFFFFF"/>
            <w:vAlign w:val="center"/>
          </w:tcPr>
          <w:p>
            <w:pPr>
              <w:widowControl/>
              <w:jc w:val="left"/>
              <w:rPr>
                <w:rFonts w:asciiTheme="minorEastAsia" w:hAnsiTheme="minorEastAsia"/>
                <w:szCs w:val="21"/>
              </w:rPr>
            </w:pPr>
            <w:r>
              <w:rPr>
                <w:rFonts w:asciiTheme="minorEastAsia" w:hAnsiTheme="minorEastAsia"/>
                <w:szCs w:val="21"/>
              </w:rPr>
              <w:t>11970</w:t>
            </w:r>
          </w:p>
        </w:tc>
        <w:tc>
          <w:tcPr>
            <w:tcW w:w="4329"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中国国际“互联网+”大学生创新创业大赛青年红色筑梦之旅赛道解读（杨波）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11971</w:t>
            </w:r>
          </w:p>
        </w:tc>
        <w:tc>
          <w:tcPr>
            <w:tcW w:w="3498" w:type="dxa"/>
            <w:shd w:val="clear" w:color="000000" w:fill="FFFFFF"/>
            <w:vAlign w:val="center"/>
          </w:tcPr>
          <w:p>
            <w:pPr>
              <w:rPr>
                <w:rFonts w:ascii="宋体" w:hAnsi="宋体"/>
              </w:rPr>
            </w:pPr>
            <w:r>
              <w:rPr>
                <w:rFonts w:hint="eastAsia" w:asciiTheme="minorEastAsia" w:hAnsiTheme="minorEastAsia"/>
                <w:szCs w:val="21"/>
              </w:rPr>
              <w:t>中国国际“互联网+”大学生创新创业大赛往届获奖案例:小猪豪豪（杨舒然）</w:t>
            </w:r>
          </w:p>
        </w:tc>
        <w:tc>
          <w:tcPr>
            <w:tcW w:w="754"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11974</w:t>
            </w:r>
          </w:p>
        </w:tc>
        <w:tc>
          <w:tcPr>
            <w:tcW w:w="4329"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中国国际“互联网+”大学生创新创业大赛国际金奖进阶之路（刘丹）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38" w:type="dxa"/>
            <w:shd w:val="clear" w:color="000000" w:fill="FFFFFF"/>
            <w:vAlign w:val="center"/>
          </w:tcPr>
          <w:p>
            <w:pPr>
              <w:spacing w:line="276" w:lineRule="auto"/>
              <w:jc w:val="center"/>
              <w:rPr>
                <w:rFonts w:asciiTheme="minorEastAsia" w:hAnsiTheme="minorEastAsia"/>
              </w:rPr>
            </w:pPr>
            <w:r>
              <w:rPr>
                <w:rFonts w:asciiTheme="minorEastAsia" w:hAnsiTheme="minorEastAsia"/>
              </w:rPr>
              <w:t>13430</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#创新创业教育——绿色低碳发展融入创新创业教学的“山水工程”（李华晶）</w:t>
            </w:r>
          </w:p>
        </w:tc>
        <w:tc>
          <w:tcPr>
            <w:tcW w:w="754" w:type="dxa"/>
            <w:shd w:val="clear" w:color="000000" w:fill="FFFFFF"/>
            <w:vAlign w:val="center"/>
          </w:tcPr>
          <w:p>
            <w:pPr>
              <w:spacing w:line="276" w:lineRule="auto"/>
              <w:jc w:val="center"/>
              <w:rPr>
                <w:rFonts w:asciiTheme="minorEastAsia" w:hAnsiTheme="minorEastAsia"/>
              </w:rPr>
            </w:pPr>
            <w:r>
              <w:rPr>
                <w:rFonts w:asciiTheme="minorEastAsia" w:hAnsiTheme="minorEastAsia"/>
              </w:rPr>
              <w:t>11480</w:t>
            </w:r>
          </w:p>
        </w:tc>
        <w:tc>
          <w:tcPr>
            <w:tcW w:w="4329"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#推进中国式现代化要求的创新创业教育可持续发展（李家华）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kern w:val="0"/>
              </w:rPr>
            </w:pPr>
            <w:r>
              <w:rPr>
                <w:rFonts w:hint="eastAsia" w:ascii="宋体" w:hAnsi="宋体" w:cs="宋体"/>
                <w:b/>
                <w:bCs/>
                <w:kern w:val="0"/>
              </w:rPr>
              <w:t>教学方法与教学能力提升（</w:t>
            </w:r>
            <w:r>
              <w:rPr>
                <w:rFonts w:ascii="宋体" w:hAnsi="宋体" w:cs="宋体"/>
                <w:b/>
                <w:bCs/>
                <w:kern w:val="0"/>
              </w:rPr>
              <w:t>2</w:t>
            </w:r>
            <w:r>
              <w:rPr>
                <w:rFonts w:hint="eastAsia" w:ascii="宋体" w:hAnsi="宋体" w:cs="宋体"/>
                <w:b/>
                <w:bCs/>
                <w:kern w:val="0"/>
              </w:rPr>
              <w:t>8</w:t>
            </w:r>
            <w:r>
              <w:rPr>
                <w:rFonts w:ascii="宋体" w:hAnsi="宋体" w:cs="宋体"/>
                <w:b/>
                <w:bCs/>
                <w:kern w:val="0"/>
              </w:rPr>
              <w:t>8</w:t>
            </w:r>
            <w:r>
              <w:rPr>
                <w:rFonts w:hint="eastAsia" w:ascii="宋体" w:hAnsi="宋体" w:cs="宋体"/>
                <w:b/>
                <w:bCs/>
                <w:kern w:val="0"/>
              </w:rPr>
              <w:t>）</w:t>
            </w:r>
          </w:p>
          <w:p>
            <w:pPr>
              <w:widowControl/>
              <w:spacing w:line="276" w:lineRule="auto"/>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cs="Times New Roman"/>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课程教学范式转变与教学模式创新（毛洪涛、陆根书）</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高校教师的用声技巧与课堂语言艺术（吴郁、姚小玲、朱月龙、汤智）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大学课堂教学的误区（李芒、朱京曦、郑葳、张志帧）</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848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关于大学课堂教学误区的问答（李芒）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802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大学卓越教学系列——教学设计的技术与艺术（吴能表、白智宏）</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821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大学卓越教学系列——大学教学法最新实践（韩映雄、张学新、吴金闪、廖诗评）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426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大学卓越教学系列——大学教学法（韩映雄）</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728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参与式教学（陈时见等）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基于文化的教与学观念转型（孙建荣、柯晓扬）</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大学卓越教学系列——学习心理及其教学实践应用（王铭玉、伍新春、蔺桂瑞）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展现教学魅力和构建高效课堂（文科）（谢利民、孙亚玲、薛克宗）</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展现教学魅力和构建高效课堂（理工）（张雁云、张萍、陆根书）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大学卓越教学系列——课堂教学的技术与艺术（赵伶俐、李静）</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高校教学设计理论与实践（庄秀丽、赵建华、钟晓流等）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高校本科课程建设与实践（周杰、汪琼、陆国栋等）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高校教学理念、教学方法与实践（文科）（邬大光、姚梅林、潘立生等）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高校课堂教学方法的改革与创新（理工）（范钦珊、谌卫军、刘振天等）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高等教育教学理念创新与提升（傅钢善、彭林、雷庆等）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696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青年教师教学方法专题（理工）（龚沛曾、马知恩、李芒等）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703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大学课堂教学理论与方法（陈晓端、傅钢善）</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12264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课程教学的理论与实践——教师的教学创新之道（王牧华）（原593）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12265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课程教学的理论与实践——现代大学解读（王牧华）（原593）</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12266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课程教学的理论与实践——教学变革与教学有效性（陈时见）（原593）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课程教学的理论与实践——大学教育质量与培养模式改革（陈时见）（原593）</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12616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迈向“四有好教师”的第一步——当代大学生的心理特点及有效教学策略（赵丽琴）（原998）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高校课堂教学理念与教学方法（张学政、熊永红等）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高校教师教学能力与专业素养提升（马知恩、孙亚玲、胡卫平等）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青年教师成长系列——高校青年教师素质培养与教学能力提升（李尚志、姚小玲、刘宝存等）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职业素养与教师发展系列</w:t>
            </w:r>
            <w:r>
              <w:rPr>
                <w:rFonts w:ascii="宋体" w:hAnsi="宋体"/>
              </w:rPr>
              <w:t>——</w:t>
            </w:r>
            <w:r>
              <w:rPr>
                <w:rFonts w:hint="eastAsia" w:ascii="宋体" w:hAnsi="宋体"/>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450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青年教师卓越教学能力的培养与提升（舒华、邹逢兴、石鸥等）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提高青年教师课堂教学能力的有效策略（赵振宇、宋峰、李芒等）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高校教师教学方法与教学技能（孙亚玲、谢春萍、谭顶良等）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10883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开展混合教学，促动深度学习（穆肃）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647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能力导向的大学有效课堂教学（余文森、方元山）</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409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高校有效教学及实施策略（姚梅林、刘儒德、孙建荣等）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有效教学及教学方法指导（丛立新、林杰、刘恩山、姚梅林、张学政）</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502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FF0000"/>
              </w:rPr>
            </w:pPr>
            <w:r>
              <w:rPr>
                <w:rFonts w:hint="eastAsia"/>
                <w:color w:val="000000"/>
              </w:rPr>
              <w:t>大学课堂教学方法与创新要点（李芒、林杰、赵斌）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635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教学方法与教学艺术（文科）（周游）</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309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高校教师教学艺术（文科）（顾沛、周旺生、李子奈等）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高校教师压力管理与教学技能提升（李伟、邢红军）</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12200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课堂的磁力来自哪里？——浅谈驾驭课堂的动力与能力（郑用琏）（原528）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12201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“精彩的一课”源于“情”与“趣”（吴鹿鸣）</w:t>
            </w:r>
            <w:r>
              <w:rPr>
                <w:rFonts w:hint="eastAsia" w:ascii="宋体"/>
                <w:color w:val="000000"/>
              </w:rPr>
              <w:t>（原528）</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12202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如何当好教师上好课？（邹逢兴）</w:t>
            </w:r>
            <w:r>
              <w:rPr>
                <w:rFonts w:hint="eastAsia" w:ascii="宋体"/>
                <w:color w:val="000000"/>
              </w:rPr>
              <w:t>（原528）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12203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把教学当作一门艺术（顾沛）</w:t>
            </w:r>
            <w:r>
              <w:rPr>
                <w:rFonts w:hint="eastAsia" w:ascii="宋体"/>
                <w:color w:val="000000"/>
              </w:rPr>
              <w:t>（原528）</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12617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迈向“四有好教师”的第一步——教学认识与课程设计（周游）（原998）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381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教与学的理解及应用（李芒、别敦荣）</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410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关注学生，关注课堂（赵丽琴、马万华、李芒等）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精彩课堂</w:t>
            </w:r>
            <w:r>
              <w:rPr>
                <w:rFonts w:ascii="宋体" w:hAnsi="宋体"/>
              </w:rPr>
              <w:t>——</w:t>
            </w:r>
            <w:r>
              <w:rPr>
                <w:rFonts w:hint="eastAsia" w:ascii="宋体" w:hAnsi="宋体"/>
              </w:rPr>
              <w:t>教学名师谈教学（马知恩、李尚志、傅钢善等）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海外高校教学方式与经验借鉴（徐延宇、宋峰、郑海荣）</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卓越人生</w:t>
            </w:r>
            <w:r>
              <w:rPr>
                <w:rFonts w:ascii="宋体" w:hAnsi="宋体"/>
              </w:rPr>
              <w:t>——</w:t>
            </w:r>
            <w:r>
              <w:rPr>
                <w:rFonts w:hint="eastAsia" w:ascii="宋体" w:hAnsi="宋体"/>
              </w:rPr>
              <w:t>从教之路大家谈（刘尧、李尚志、马知恩等）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高校教学质量、效果的评价与提升（刘振天、李瑾瑜、陆根书）</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506</w:t>
            </w:r>
          </w:p>
        </w:tc>
        <w:tc>
          <w:tcPr>
            <w:tcW w:w="432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hAnsi="宋体"/>
              </w:rPr>
              <w:t>教学与科研互动：教师教学能力养成（马陆亭、郑曙光等）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12469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大学卓越教学系列——如何促进学生学习（韩映雄）（原898）</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10951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新常态下的课堂教学设计与实施(梁存良)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12470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大学卓越教学系列——走进科研（孙艳红）（原898）</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12471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大学卓越教学系列——对分课堂（张学新）（原898）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12472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大学卓越教学系列——新时代新理念新教育（郭立侠）（原898）</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12476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教学名师从教经验谈系列：大学教师从哪里起步（理）——站讲台的责任和艺术（冯博琴）（原907）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12477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教学名师从教经验谈系列：大学教师从哪里起步（理）——如何在多媒体课堂上好课（冯博琴）（原907）</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12478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教学名师从教经验谈系列：大学教师从哪里起步（理）——浅谈课堂互动的认识和实践（冯博琴）（原907）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12479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教学名师从教经验谈系列：大学教师从哪里起步（理）——国家级教学名师从教经验谈（王金发）（原907）</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12480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教学名师从教经验谈系列：大学教师从哪里起步（理）——如何成长为一名优秀的大学教师（朱士信）（原907）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以学生为中心的有效教学策略（高益民等）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“互联网+”课堂创新</w:t>
            </w:r>
            <w:r>
              <w:rPr>
                <w:rFonts w:ascii="Times New Roman" w:hAnsi="Times New Roman" w:cs="Times New Roman"/>
              </w:rPr>
              <w:t>——</w:t>
            </w:r>
            <w:r>
              <w:rPr>
                <w:rFonts w:hint="eastAsia" w:ascii="宋体" w:hAnsi="宋体"/>
              </w:rPr>
              <w:t>大学生学习方式与课程模式变革（桑新民）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olor w:val="000000"/>
              </w:rPr>
              <w:t>新教师职业适应性提升培训</w:t>
            </w:r>
            <w:r>
              <w:rPr>
                <w:rFonts w:ascii="Times New Roman" w:hAnsi="Times New Roman" w:cs="Times New Roman"/>
                <w:color w:val="000000"/>
              </w:rPr>
              <w:t>——</w:t>
            </w:r>
            <w:r>
              <w:rPr>
                <w:rFonts w:hint="eastAsia" w:ascii="宋体" w:hAnsi="宋体"/>
                <w:color w:val="000000"/>
              </w:rPr>
              <w:t>教学实务破冰之旅（马知恩、曾柱、晁晓菲、魏强、张晶、赵挺宇、项君等）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课堂教学方法提升培训（周游、隋如彬）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大学教学基本功</w:t>
            </w:r>
            <w:r>
              <w:rPr>
                <w:rFonts w:ascii="Times New Roman" w:hAnsi="Times New Roman" w:cs="Times New Roman"/>
              </w:rPr>
              <w:t>——</w:t>
            </w:r>
            <w:r>
              <w:rPr>
                <w:rFonts w:hint="eastAsia" w:ascii="宋体" w:hAnsi="宋体"/>
              </w:rPr>
              <w:t>教你用好讲授法（吴能表、周游）</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974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基于教学反思与评价的教学能力提高（孙建荣、韦卫）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w:t>
            </w:r>
            <w:r>
              <w:rPr>
                <w:rFonts w:ascii="Times New Roman" w:hAnsi="Times New Roman" w:cs="Times New Roman"/>
              </w:rPr>
              <w:t>——</w:t>
            </w:r>
            <w:r>
              <w:rPr>
                <w:rFonts w:hint="eastAsia" w:ascii="宋体" w:hAnsi="宋体"/>
              </w:rPr>
              <w:t>高校青年教师课堂教学能力如何养成（理）（钟秦、赖少聪、刘三阳、黑恩成）</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w:t>
            </w:r>
            <w:r>
              <w:rPr>
                <w:rFonts w:ascii="Times New Roman" w:hAnsi="Times New Roman" w:cs="Times New Roman"/>
              </w:rPr>
              <w:t>——</w:t>
            </w:r>
            <w:r>
              <w:rPr>
                <w:rFonts w:hint="eastAsia" w:ascii="宋体" w:hAnsi="宋体"/>
              </w:rPr>
              <w:t>高校青年教师课堂教学能力如何养成（文）（张斌贤、毛振明、赖绍聪</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问题导向教学法（PBL）在高校课堂中的应用与创新（吴福喜）</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教学名师从教经验谈：教师教学与教育改革之体会（理）</w:t>
            </w:r>
            <w:r>
              <w:rPr>
                <w:rFonts w:hint="eastAsia" w:ascii="宋体" w:hAnsi="宋体" w:cs="宋体"/>
                <w:color w:val="000000"/>
                <w:kern w:val="0"/>
              </w:rPr>
              <w:t>（文继舫、王万良、刘三阳、李俊峰）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教学名师从教经验谈：教师教学与教育改革之体会（文）（阎步克、张征、蒋述卓、董志翘）</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高等教育评估发展新趋势（熊建辉、杨鹏、周华丽）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大学课堂教学的艺术与魅力——如何打造精彩课堂（周游）</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BOPPPS教学模型培训（曾柱、晁晓菲、项君）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新时期高校工程教育改革、实践与创新（张彤、程建川、翟玉庆、张志胜、胡仁杰、陈峻、杨文燮、叶树理、王珏等）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1010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工程教育专业认证与专业建设（申功璋、陈道蓄）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高校教师教学艺术与策略提升（周游</w:t>
            </w:r>
            <w:r>
              <w:rPr>
                <w:rFonts w:ascii="宋体" w:hAnsi="宋体" w:cs="宋体"/>
                <w:bCs/>
                <w:kern w:val="0"/>
              </w:rPr>
              <w:t>、</w:t>
            </w:r>
            <w:r>
              <w:rPr>
                <w:rFonts w:hint="eastAsia" w:ascii="宋体" w:hAnsi="宋体" w:cs="宋体"/>
                <w:bCs/>
                <w:kern w:val="0"/>
              </w:rPr>
              <w:t>邢红军）</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普通高校本科教学工作审核评估专题（凌云</w:t>
            </w:r>
            <w:r>
              <w:rPr>
                <w:rFonts w:ascii="宋体" w:hAnsi="宋体"/>
              </w:rPr>
              <w:t>、周华丽</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案例研讨课程创新型教学方法培训（董世魁）</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12676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高校混合式教学模式改革理论与实践——基于创新型人才培养模式的课堂教学改革（任军）（原1035）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12677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高校混合式教学模式改革理论与实践——混合式教学案例分享（海燕飞）</w:t>
            </w:r>
            <w:r>
              <w:rPr>
                <w:rFonts w:hint="eastAsia" w:ascii="宋体" w:hAnsi="宋体"/>
              </w:rPr>
              <w:t>（原1035）</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12678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高校混合式教学模式改革理论与实践——今天您的教学混合了吗？（于洪涛）（原1035）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1060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教学创新的主阵地：未来课堂（张际平、邱峰、潘正凯、庞士鹏）</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教研室团队建设与教改实践探索（张树永</w:t>
            </w:r>
            <w:r>
              <w:rPr>
                <w:rFonts w:ascii="宋体" w:hAnsi="宋体"/>
              </w:rPr>
              <w:t>、刘志军、张伟良</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10095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教学学术与高校教师发展模式探索——教与学学术的历史和发展现状（高琪）（原1080）</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新工科理念下的人才培养模式创新（张炜</w:t>
            </w:r>
            <w:r>
              <w:rPr>
                <w:rFonts w:ascii="宋体" w:hAnsi="宋体"/>
              </w:rPr>
              <w:t>、包能胜</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12695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教学学术与高校教师发展模式探索——我国高校教师发展现状及改革趋势（张树永）（原1080）</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12696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教学学术与高校教师发展模式探索——教与学学术理念与应用实践（高琪）（原1080）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1101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以教学质量和教学改革为抓手推动“双一流”建设（张力、叶赋桂、王金发）</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1106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教学名师从教经验谈：教学与科研如何协同发展（文科）（朱孝远、傅钢善、王淑芹）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1108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以学生为中心的教与学</w:t>
            </w:r>
            <w:r>
              <w:rPr>
                <w:rFonts w:ascii="Times New Roman" w:hAnsi="Times New Roman" w:cs="Times New Roman"/>
              </w:rPr>
              <w:t>——</w:t>
            </w:r>
            <w:r>
              <w:rPr>
                <w:rFonts w:hint="eastAsia" w:ascii="宋体" w:hAnsi="宋体"/>
              </w:rPr>
              <w:t>课堂教学艺术与魅力（周游、孙建荣）</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12741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融合新闻人才培养的  “四维融合”模式与实践探索（刘涛）（原1113）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12742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创建“三位一体”的 教学模式，立德树人（王金发）</w:t>
            </w:r>
            <w:r>
              <w:rPr>
                <w:rFonts w:hint="eastAsia" w:ascii="宋体" w:hAnsi="宋体" w:cs="宋体"/>
                <w:bCs/>
                <w:kern w:val="0"/>
              </w:rPr>
              <w:t>（原1113）</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12743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对分课堂--本土原创、普适易用的新型教学模式(1)（张学新）（原1113）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12744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对分课堂--本土原创、普适易用的新型教学模式(2)（张学新）</w:t>
            </w:r>
            <w:r>
              <w:rPr>
                <w:rFonts w:hint="eastAsia" w:ascii="宋体" w:hAnsi="宋体" w:cs="宋体"/>
                <w:bCs/>
                <w:kern w:val="0"/>
              </w:rPr>
              <w:t>（原1113）</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1118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中外工程教育模式案例分析（张炜、江爱华、李芳、段少婷）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12749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高校课堂教学：问题与对策——高校课堂教学的认识问题及经验分享（周游）（原1117）</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rPr>
              <w:t>12750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高校课堂教学：问题与对策——课堂教学质量的评判标准、主要问题及课堂教学成效的提升策略（赵丽琴）</w:t>
            </w:r>
            <w:r>
              <w:rPr>
                <w:rFonts w:hint="eastAsia" w:ascii="宋体" w:hAnsi="宋体"/>
              </w:rPr>
              <w:t>（原1117）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12751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高校课堂教学：问题与对策——基于博弈视角的高校课堂问题分析（甘德安）（原1117）</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12752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高校课堂教学：问题与对策——“问题”引领下的师生共同思维（张征）</w:t>
            </w:r>
            <w:r>
              <w:rPr>
                <w:rFonts w:hint="eastAsia" w:ascii="宋体" w:hAnsi="宋体"/>
              </w:rPr>
              <w:t>（原1117）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1127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新工科理念下的专业建设与课程教学专题研修（张炜等）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1142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高校青年教师英文授课教学能力提升培训（潘月明等）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混合式“金课”教学设计及实践应用（余建波、王自强）</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1178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2018年国家级教学成果奖大讲堂</w:t>
            </w:r>
            <w:r>
              <w:rPr>
                <w:rFonts w:ascii="Times New Roman" w:hAnsi="Times New Roman" w:cs="Times New Roman"/>
                <w:bCs/>
                <w:kern w:val="0"/>
              </w:rPr>
              <w:t>——</w:t>
            </w:r>
            <w:r>
              <w:rPr>
                <w:rFonts w:hint="eastAsia" w:ascii="宋体" w:hAnsi="宋体" w:cs="宋体"/>
                <w:bCs/>
                <w:kern w:val="0"/>
              </w:rPr>
              <w:t>以本为本，打造金课（谢和平、彭南生、卢家楣、孙康宁）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基于移动信息化翻转课堂的混合式教学实践与创新（贺利坚）</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1186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淘汰水课、建设金课：高校一流课程建设的有效路径探索（薛克宗、甘德安、陈后金、周游）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1179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国际视野下的课堂教学模式改革（王晓阳、吴永和、周健民）</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10819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让学习发生：课程设计与实施 （丁妍）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rPr>
              <w:t>10820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rPr>
              <w:t>以学生为中心提高课程教学质量的理念与实践（工程教育）（刘颖）</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1199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淘汰水课，建设金课：高效课堂教学质量提升方法与策略（李贵安等）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高校教师教学能力提升——教学设计、课堂教学法与教学媒体应用（袁健华）</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10761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高校教师教学能力提升（王涛）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信息时代的课程建设（俎云霄）</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如何上好第一堂课（岳瑞锋）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混合式金课与轻量级混合式教学方法探索（嵩天）</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基于MOOC的混合式教学设计与实践（朱桂萍）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高校教学特点与教学能力体系构建（孙艳红）</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10801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教学名师谈教学——基本课堂教学方法实施方式（熊庆旭）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大学教师发展视野下的高校教学评价制度（郭丽君）</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10525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让审核评估促进人才培养提质增效（李丹青）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10908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color w:val="000000"/>
                <w:kern w:val="0"/>
              </w:rPr>
              <w:t>“金课”建设路径与申报体会</w:t>
            </w:r>
            <w:r>
              <w:rPr>
                <w:rFonts w:ascii="Times New Roman" w:hAnsi="Times New Roman" w:cs="Times New Roman"/>
                <w:color w:val="000000"/>
                <w:kern w:val="0"/>
              </w:rPr>
              <w:t>——</w:t>
            </w:r>
            <w:r>
              <w:rPr>
                <w:rFonts w:hint="eastAsia" w:ascii="宋体" w:hAnsi="宋体" w:cs="宋体"/>
                <w:color w:val="000000"/>
                <w:kern w:val="0"/>
              </w:rPr>
              <w:t>以信号与系统系列课程为例（陈后金）</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10911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混合式教学经验分享</w:t>
            </w:r>
            <w:r>
              <w:rPr>
                <w:rFonts w:ascii="Times New Roman" w:hAnsi="Times New Roman" w:cs="Times New Roman"/>
                <w:color w:val="000000"/>
                <w:kern w:val="0"/>
              </w:rPr>
              <w:t>——</w:t>
            </w:r>
            <w:r>
              <w:rPr>
                <w:rFonts w:hint="eastAsia" w:ascii="宋体" w:hAnsi="宋体"/>
              </w:rPr>
              <w:t>混合式教学在护理教学中的应用（孙玉梅）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10864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课程—专业—学院三级联动建设金课路径探索（王云琦）</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10868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以学生为中心的教学理念、策略及逆向教学设计（庞海芍、王青）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高校教师教学基本功</w:t>
            </w:r>
            <w:r>
              <w:rPr>
                <w:rFonts w:ascii="Times New Roman" w:hAnsi="Times New Roman" w:cs="Times New Roman"/>
                <w:color w:val="000000"/>
                <w:kern w:val="0"/>
              </w:rPr>
              <w:t>——</w:t>
            </w:r>
            <w:r>
              <w:rPr>
                <w:rFonts w:hint="eastAsia" w:ascii="宋体" w:hAnsi="宋体" w:cs="宋体"/>
                <w:color w:val="000000"/>
                <w:kern w:val="0"/>
              </w:rPr>
              <w:t>教学理念与教学设计（王金发）</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10871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一流课程建设下高校教师教学能力提升策略（姚利民）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课程教学中形成性评价的设计、数据获取和应用（于歆杰）</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10875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淘汰水课，建设金课（李凤霞）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人本主义视角下的“师生共同体”教学模式探索（任璐颖）</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一流本科课程建设思考与探索（张莉）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10905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质量革命背景下基于CCSS的学风评价与建设的探索（杨德山）</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大学生就读经验的调查——基于湖南省的实证研究（郭丽君）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rPr>
              <w:t>611</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rPr>
              <w:t>面向新时代的学生学习指导及教学方式创新（李芒、王铭玉、傅钢善等）</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10142</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大学课堂教学方法与艺术（李芒）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10217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青年教师教学诊断案例分析（李芳）</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高校一流课程建设专题（纪阳）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10028</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kern w:val="0"/>
              </w:rPr>
              <w:t>高校教师教育教学技能（唐松林）</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10229</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实现教学方法创新的四个要点（赵斌）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10255</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学科知识转化为教学语言的策略（汤智）</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10265</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如何使授课语言生动鲜活（朱月龙）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10269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如何进行有效教学（宋峰）</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10293</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“有效教学理论”在现代课堂的实施（夏纪梅）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10323</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一线教师如何做教学研究（汤智）</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10227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ascii="宋体" w:hAnsi="宋体" w:cs="宋体"/>
                <w:kern w:val="0"/>
              </w:rPr>
              <w:t>国家级教学成果奖大讲堂----数学文化类课程的创建及在全国的推广（顾沛）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10248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ascii="宋体" w:hAnsi="宋体" w:cs="宋体"/>
                <w:kern w:val="0"/>
              </w:rPr>
              <w:t>教材编写与教学方法的融合与配套（赵斌）</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10036</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常用学习策略与有效教学（刘儒德）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高校教学理念、教学方法与实践（理工）——高等学校教学法专题（潘懋元）</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10686</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2018年国家级教学成果奖大讲堂</w:t>
            </w:r>
            <w:r>
              <w:rPr>
                <w:rFonts w:ascii="Times New Roman" w:hAnsi="Times New Roman" w:cs="Times New Roman"/>
              </w:rPr>
              <w:t>——</w:t>
            </w:r>
            <w:r>
              <w:rPr>
                <w:rFonts w:hint="eastAsia" w:ascii="宋体" w:hAnsi="宋体"/>
              </w:rPr>
              <w:t>探索理论、更新理念、厘革路径，贯穿PACE要素的三元课堂模式创新与实践（李贵安）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高校教学理念、教学方法与实践（理工）——人才培养模式的若干思考（邬大光）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高校教学理念、教学方法与实践（理工）——课程建设与高校教学方法改革（黄荣怀）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高校教学理念、教学方法与实践（理工）——高等教育中的学习心理规律及其应用（姚梅林）</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高校教学理念、教学方法与实践（理工）——案例教学法通过有招学无招（李尚志）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高校教学理念、教学方法与实践（理工）——关于教学方法模式改革（陆国栋）</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高校教学理念、教学方法与实践（理工）——实验教学理念与方法（孟长功）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教学基本规范（邢红军）</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11301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课堂教学基本技能之语言技能和导入技能（邢红军）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课堂教学基本技能之讲解技能和提问技能（邢红军）</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11303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课堂教学基本技能之结束技能和演示技能（邢红军）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课堂教学基本技能之板书技能和变化技能（邢红军）</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11305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课堂教学基本技能之强化技能和探究技能（邢红军）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国外大学课堂教学模式借鉴——中美大学教育模式比较及启示（宋峰）</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国外大学课堂教学模式借鉴——以学生成长为中心：美国大学课堂教学模式（马万华）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国外大学课堂教学模式借鉴——英国本科教学文化模式（吴宗杰）</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国外大学课堂教学模式借鉴——法国大学课堂教学模式（高宣杨）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教学设计——教学设计概述（皮连生、吴红耘）</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教学设计——学习结果与教学目标（皮连生、吴红耘）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教学设计——目标导向的课堂教学设计的基本精神（皮连生、吴红耘）</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教学设计——陈述性知识的教学设计（吴红耘）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教学设计——以程序性知识为主要目标的教学设计（吴红耘）</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教学设计——以培养综合能力为主要目标的教学设计（吴红耘）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教学设计——激发和维护学习动机的教学设计（吴红耘）</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10517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如何提升课堂教学的水平（杨共乐）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教学方法与策略设计（吴能表）</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10513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教学名师谈教学——大学教师的教学、科研与教育科学研究（傅水根）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10514</w:t>
            </w:r>
          </w:p>
        </w:tc>
        <w:tc>
          <w:tcPr>
            <w:tcW w:w="34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教学名师谈教学——运用教学理论 提高课堂教学艺术（张爱华）</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10374</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课前准备与板书设计（朱月龙）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大学课堂如何活用教学法（周游）</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10458</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教学名师谈教学——高校教师的职业与事业追求（张静）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10464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高校课堂教学成效的提升策略（赵丽琴）</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10692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青年教师教学能力的培养与提升（俎云霄）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10695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课堂互动教学技巧：打造“金课”的一把金钥匙（张建群）</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10710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依托在线开放课程的教学改革探索与创新（嵩天）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10678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基于BOPPPS和“对分”的混合式课堂教学模式（冯瑞玲）</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10681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教学名师谈教学——课堂教学的方法与技巧（熊庆旭）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796</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2015新教师教学适应性能力提升（理工）（陆国栋、郑春燕、傅钢善）</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797</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2015新教师教学适应性能力提升（文科）（傅钢善、孙绵涛、蔡铁权、黄甫全）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3</w:t>
            </w:r>
            <w:r>
              <w:rPr>
                <w:rFonts w:ascii="宋体" w:hAnsi="宋体" w:cs="宋体"/>
                <w:kern w:val="0"/>
              </w:rPr>
              <w:t>77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高校新教师的教学实践技能培训（张斌贤、金盛华、姚小玲等）</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w:t>
            </w:r>
            <w:r>
              <w:rPr>
                <w:rFonts w:ascii="宋体" w:hAnsi="宋体" w:cs="宋体"/>
                <w:kern w:val="0"/>
              </w:rPr>
              <w:t>13</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高校新教师的课堂教学能力培训（马知恩、张征、洪成文等）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11289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如何当好一名高校教师及发挥创造性（叶志明）</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大学生的质量与教师的素质（林崇德）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何谓大学（刘宝存）</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当代大学生心理特点及教育策略（赵丽琴）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10884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如何进行启发式教学（熊庆旭）</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459</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高校新进教师素质培养与教学能力提升（理工）（张慕葏、姚小玲、熊永红等）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458</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高校新进教师素质培养与教学能力提升（文科）（张慕葏、姚小玲、郑寅达等）</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12308</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青年教师教学发展（王守仁）（原633）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12309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如何利用SCI进行课题创新 发表高水平论文及申请基金（万跃华）（原633）</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12310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教学与科研之道——与新教师谈体会（李凤霞）</w:t>
            </w:r>
            <w:r>
              <w:rPr>
                <w:rFonts w:hint="eastAsia" w:ascii="宋体" w:hAnsi="宋体" w:cs="宋体"/>
                <w:color w:val="000000"/>
                <w:kern w:val="0"/>
              </w:rPr>
              <w:t>（原633）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12311</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如何做一名教学效果好、学生喜爱并尊重的优秀教师（张树永）（原633）</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10885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研究型教学设计与实施方案（马忠）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12312</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高校教师如何提升科研能力（鲜于浩）（原634）</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12313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如何上好一堂课（周游）</w:t>
            </w:r>
            <w:r>
              <w:rPr>
                <w:rFonts w:hint="eastAsia" w:ascii="宋体" w:hAnsi="宋体" w:cs="宋体"/>
                <w:color w:val="000000"/>
                <w:kern w:val="0"/>
              </w:rPr>
              <w:t>（原634）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12314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走进科研 ——高校教师科研项目申报与科研能力培养（孙艳红）</w:t>
            </w:r>
            <w:r>
              <w:rPr>
                <w:rFonts w:hint="eastAsia" w:ascii="宋体" w:hAnsi="宋体" w:cs="宋体"/>
                <w:color w:val="000000"/>
                <w:kern w:val="0"/>
              </w:rPr>
              <w:t>（原634）</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10942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讲授是青年教师的基本功（张征）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10922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高校研究性教学探索与实践——以南开大学研究性教学团队为例（张伟刚）</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11562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思维导图激活高校教学评价（杜玉霞）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11569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关于一流课程建设的几点认识（陈耀星）</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10947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如何促进学生的深层次学习(穆肃)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11575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基础核心课程的研究型教学（熊庆旭）</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11576</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从赛场到课堂：“三题一课”教学方法的探索与应用（杨哲）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11570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坚持OBE教育理念，推进高校一流课程建设（卞佳丽）</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11698</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混合教学设计思路与方法(冯菲)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创新学科教学知识，提升教学能力(李连芳)</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13342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锤炼教学语言、激活大学课堂（岳瑞锋）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OBE理念的一流课程建设思考(张星臣)</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一流课程建设的理念与方法(张汉壮)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混合式一流课程建设与课堂革命(战德臣)</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10844</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国家级一流课程建设与申报案例分享(邵小桃、刘慧娟、曹艳梅、冯凤娟)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关于虚拟仿真实验教学一流课程设计、开发与应用的思考与实践(周勇义)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新文科建设背景下文科虚拟仿真实验设计与实施(涂俊)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11730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国家虚拟仿真实验项目建设与申报案例分析(王立民)</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国家虚拟仿真实验教学项目申报及建设探索(卢艳丽)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11837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社会实践一流课程建设与实践分享——以华东师范大学环境问题观察课程为例（张勇）</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11836</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社会实践一流课程建设与实践——以《媒体融合传播实践》为例（丰瑞）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w:t>
            </w:r>
            <w:r>
              <w:rPr>
                <w:rFonts w:hint="eastAsia" w:ascii="宋体" w:hAnsi="宋体" w:cs="宋体"/>
                <w:bCs/>
                <w:color w:val="000000"/>
                <w:kern w:val="0"/>
              </w:rPr>
              <w:t>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高校教师教学方法创新与教学能力提升（张伟刚）</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11941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基于OBE理念的有效教学设计（薛庆）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1194</w:t>
            </w:r>
            <w:r>
              <w:rPr>
                <w:rFonts w:hint="eastAsia" w:ascii="宋体" w:hAnsi="宋体" w:cs="宋体"/>
                <w:bCs/>
                <w:color w:val="000000"/>
                <w:kern w:val="0"/>
              </w:rPr>
              <w:t>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如何进行课程学业过程考核与评价（鲍崇高）</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1194</w:t>
            </w:r>
            <w:r>
              <w:rPr>
                <w:rFonts w:hint="eastAsia" w:ascii="宋体" w:hAnsi="宋体" w:cs="宋体"/>
                <w:bCs/>
                <w:color w:val="000000"/>
                <w:kern w:val="0"/>
              </w:rPr>
              <w:t>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大学教师走向卓越的“气”“道”“术”“势”（温恒福）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11749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怎样因学施教（张玉杰）</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11767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基于在线实验的训练体系设计及质量评价机制案例分析（高小鹏）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11771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坚持教学创新  建好一流金课（黄国华）</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11784</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一流本科课程建设的关键机制设计（曹庆华）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w:t>
            </w:r>
            <w:r>
              <w:rPr>
                <w:rFonts w:hint="eastAsia" w:ascii="宋体" w:hAnsi="宋体" w:cs="宋体"/>
                <w:bCs/>
                <w:color w:val="000000"/>
                <w:kern w:val="0"/>
              </w:rPr>
              <w:t>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一流课程建设——教学设计与迭代建设（冯菲）</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12003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高校教师教学能力的提升方法和路径（李瑞兰）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课堂创新的方法与策略（张海霞）</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10827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物理化学课程建设与青年教师成长体会（杜凤沛）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12020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寓情于景，情景融合——浅谈教学竞赛情景设计（向圆圆）</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12021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全国高校青年教师教学竞赛浅析（张增明）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12022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如何备战教师教学竞赛（刘源）</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12023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“car”模式的教学创新模式实践（韩宇）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11921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混合式课程教学方法的针对性设计思考（曹庆华）</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12012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高校教师教学能力提升体系、路径与保障机制（骆有庆）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12014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在线课程设计的“工具箱”模型（郭文革）</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12015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主动学习与学习评价设计（王胜清）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11926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读、研、写、讲、评——培养学生的综合素质和实践能力（赵开华）</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12016</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高校教师的教学能力及其提升策略（王本陆）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12017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直播授课的互动技巧（陈江）</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12018</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以成果为导向 以学生为中心的教学设计和课堂教学（赵宏）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12019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高校青年教师教学能力提升的一些思考（杜凤沛）</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13157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效果导向的高校教学及基本功训练（齐顾波）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13161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一流课程的实践和思考——以北京林业大学为例（黄国华）</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13162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夯实内涵  创建一流——以英语视听说课程为例（卢志鸿）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13163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传承创新  同学同行——清华大学结构力学课程建设和应用情况（邢沁妍）</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13164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谈谈一流课程的内涵建设（张星臣）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13278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讲授式教学：策略与实施（卞江）</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13279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一流学科建设——以北京林业大学森林经理学科为例（郑小贤）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13337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新时代大学教师与有效教学（李芒）</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13312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浅谈教学文件的规范性（魏荣宝）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13314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当前工程教育专业认证进展及其若干问题的思考（申功璋）</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13332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全过程反向教学设计关键环节把控（司莉）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13335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高校一流课程的建设路径与实践探索——以药学安全实验教学虚拟仿真教学体系建设为例（赵明）</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13510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#虚拟教研室的建设探索与实践应用——以 “昆虫学”课程为例（李虎）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13432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#项目式教学（董艳）</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13435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#新教师如何上好一节课（薛庆）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13437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#讲授：最基础广泛又高级的教学方法（熊庆旭）</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13436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 案例教学法的理念、应用及案例分享（史冬岩）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13423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#国家级一流本科专业建设——首都医科大学药学专业（赵明）</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13429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#研究型课程建设的探索与实践——以国家一流课程《飞机总体设计》为例（罗明强）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13441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#如何关注学生的个性化和差异化——个别化教学的五种模式和应用（江凤娟）</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13450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#讨论式教学法——实现民主型课堂的策略和技巧（江凤娟）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13486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#教育数字化背景下融合式教学模式探索与实践（杨小远）</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13501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#关于一流课程的评价（王青）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13502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#从“教学创新”的视角谈一流课程建设（吴树芳）</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13503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#面向人文社科类学生的物理通识课程体系建设（程志海）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13504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#面向人文社科类学生的物理通识实验建设（许瑞）</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13505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#新文科视角下文学类虚拟仿真实验与实验设计（涂俊）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13506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#从社会实践到社会实践课程——服务学习社会实践“金课”建设和反思（刘帅）</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13507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 一流课程的对标建设与申报实务（高琪）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13508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#以计算思维培养为核心的大学计算机基础课程建设（曹庆华）</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13489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#交叉融合式教学团队的建设探索与实践（宋友）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13525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hint="eastAsia" w:ascii="宋体" w:hAnsi="宋体" w:cs="宋体"/>
                <w:bCs/>
                <w:color w:val="000000"/>
                <w:kern w:val="0"/>
              </w:rPr>
              <w:t>#</w:t>
            </w:r>
            <w:r>
              <w:rPr>
                <w:rFonts w:ascii="宋体" w:hAnsi="宋体" w:cs="宋体"/>
                <w:bCs/>
                <w:color w:val="000000"/>
                <w:kern w:val="0"/>
              </w:rPr>
              <w:t>四线贯穿的高校教学（李秋石）</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rPr>
            </w:pPr>
            <w:r>
              <w:rPr>
                <w:rFonts w:ascii="宋体" w:hAnsi="宋体" w:cs="宋体"/>
                <w:bCs/>
                <w:color w:val="000000"/>
                <w:kern w:val="0"/>
              </w:rPr>
              <w:t>13526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rPr>
            </w:pPr>
            <w:r>
              <w:rPr>
                <w:rFonts w:ascii="宋体" w:hAnsi="宋体" w:cs="宋体"/>
                <w:bCs/>
                <w:color w:val="000000"/>
                <w:kern w:val="0"/>
              </w:rPr>
              <w:t>#BOPPPS教学模式（李艳灵）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kern w:val="0"/>
              </w:rPr>
            </w:pPr>
            <w:r>
              <w:rPr>
                <w:rFonts w:hint="eastAsia" w:ascii="宋体" w:hAnsi="宋体" w:cs="宋体"/>
                <w:b/>
                <w:bCs/>
                <w:kern w:val="0"/>
              </w:rPr>
              <w:t>教育数字化战略与教师信息技术能力提升（</w:t>
            </w:r>
            <w:r>
              <w:rPr>
                <w:rFonts w:ascii="宋体" w:hAnsi="宋体" w:cs="宋体"/>
                <w:b/>
                <w:bCs/>
                <w:kern w:val="0"/>
              </w:rPr>
              <w:t>1</w:t>
            </w:r>
            <w:r>
              <w:rPr>
                <w:rFonts w:hint="eastAsia" w:ascii="宋体" w:hAnsi="宋体" w:cs="宋体"/>
                <w:b/>
                <w:bCs/>
                <w:kern w:val="0"/>
              </w:rPr>
              <w:t>3</w:t>
            </w:r>
            <w:r>
              <w:rPr>
                <w:rFonts w:ascii="宋体" w:hAnsi="宋体" w:cs="宋体"/>
                <w:b/>
                <w:bCs/>
                <w:kern w:val="0"/>
              </w:rPr>
              <w:t>7</w:t>
            </w:r>
            <w:r>
              <w:rPr>
                <w:rFonts w:hint="eastAsia" w:ascii="宋体" w:hAnsi="宋体" w:cs="宋体"/>
                <w:b/>
                <w:bCs/>
                <w:kern w:val="0"/>
              </w:rPr>
              <w:t>）</w:t>
            </w:r>
          </w:p>
          <w:p>
            <w:pPr>
              <w:widowControl/>
              <w:spacing w:line="276" w:lineRule="auto"/>
              <w:ind w:firstLine="420" w:firstLineChars="200"/>
              <w:rPr>
                <w:rFonts w:ascii="宋体" w:hAnsi="宋体" w:cs="宋体"/>
                <w:kern w:val="0"/>
              </w:rPr>
            </w:pPr>
            <w:r>
              <w:rPr>
                <w:rFonts w:hint="eastAsia" w:ascii="宋体" w:hAnsi="宋体" w:cs="宋体"/>
                <w:color w:val="000000"/>
                <w:kern w:val="0"/>
              </w:rPr>
              <w:t>本部分内容包括信息时代教育观念与理论提升培训，信息技术应用能力提升培训，数字资源建设能力提升培训，信息化教学方式方法提升培训，信息化教学管理能力提升培训等。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598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数字化教学资源建设与信息化教学（李志国、罗蓉）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291</w:t>
            </w:r>
          </w:p>
        </w:tc>
        <w:tc>
          <w:tcPr>
            <w:tcW w:w="432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远程教育原理与技术（黄荣怀）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461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在线开放课程的建设与应用（李志民、汪琼、焦建利）</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366</w:t>
            </w:r>
          </w:p>
        </w:tc>
        <w:tc>
          <w:tcPr>
            <w:tcW w:w="4329"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color w:val="000000"/>
              </w:rPr>
            </w:pPr>
            <w:r>
              <w:rPr>
                <w:rFonts w:hint="eastAsia" w:ascii="宋体" w:hAnsi="宋体"/>
                <w:color w:val="000000"/>
              </w:rPr>
              <w:t>信息化教学理念与方法（道焰、王竹立、茅育青等）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信息技术与高校课程教学深度融合（王珠珠、李克东、谢幼如）</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290</w:t>
            </w:r>
          </w:p>
        </w:tc>
        <w:tc>
          <w:tcPr>
            <w:tcW w:w="432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信息技术与课程整合（刘清堂、赵呈领）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875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rPr>
              <w:t>基于信息化的教育体系与创新（王立群、张久珍、陈琳）</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color w:val="000000"/>
              </w:rPr>
              <w:t>933</w:t>
            </w:r>
          </w:p>
        </w:tc>
        <w:tc>
          <w:tcPr>
            <w:tcW w:w="4329" w:type="dxa"/>
            <w:tcBorders>
              <w:top w:val="single" w:color="auto" w:sz="4" w:space="0"/>
              <w:left w:val="single" w:color="auto" w:sz="4" w:space="0"/>
              <w:bottom w:val="single" w:color="auto" w:sz="4" w:space="0"/>
              <w:right w:val="single" w:color="auto" w:sz="4" w:space="0"/>
            </w:tcBorders>
            <w:vAlign w:val="bottom"/>
          </w:tcPr>
          <w:p>
            <w:pPr>
              <w:rPr>
                <w:rFonts w:ascii="宋体" w:hAnsi="宋体"/>
                <w:u w:val="wavyHeavy"/>
              </w:rPr>
            </w:pPr>
            <w:r>
              <w:rPr>
                <w:rFonts w:hint="eastAsia" w:ascii="宋体" w:hAnsi="宋体"/>
                <w:color w:val="000000"/>
              </w:rPr>
              <w:t>“互联网+”时代的微课在高校课堂教学中的应用探索与实践（傅钢善、郭峰萍、王刚、黄宗英、吴福喜、赵超）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990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rPr>
              <w:t>移动互联网时代课堂教学创新与实践（王竹立、翁恺等）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高校优秀微课设计制作与应用案例分享（顾沛、师雪霖）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406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高校教师多媒体课件制作技能提升（裴纯礼）</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643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946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olor w:val="000000"/>
              </w:rPr>
              <w:t>慕课制作之课程设计（徐明星、师雪霖、梁君健等）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12496</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u w:val="wavyHeavy"/>
              </w:rPr>
            </w:pPr>
            <w:r>
              <w:rPr>
                <w:rFonts w:hint="eastAsia" w:ascii="宋体" w:hAnsi="宋体"/>
                <w:color w:val="000000"/>
              </w:rPr>
              <w:t>混合式教学实践与探索（周红春）（原</w:t>
            </w:r>
            <w:r>
              <w:rPr>
                <w:rFonts w:hint="eastAsia" w:ascii="宋体" w:hAnsi="宋体" w:cs="宋体"/>
              </w:rPr>
              <w:t>925</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12497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混合式教学实践及案例分析（焦建利）（原</w:t>
            </w:r>
            <w:r>
              <w:rPr>
                <w:rFonts w:hint="eastAsia" w:ascii="宋体" w:hAnsi="宋体" w:cs="宋体"/>
              </w:rPr>
              <w:t>925</w:t>
            </w:r>
            <w:r>
              <w:rPr>
                <w:rFonts w:hint="eastAsia" w:ascii="宋体" w:hAnsi="宋体"/>
                <w:color w:val="000000"/>
              </w:rPr>
              <w:t>）</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12498</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混合式教学实践及案例分析——混合式学习理念、实践与工具（王自强）（原</w:t>
            </w:r>
            <w:r>
              <w:rPr>
                <w:rFonts w:hint="eastAsia" w:ascii="宋体" w:hAnsi="宋体" w:cs="宋体"/>
              </w:rPr>
              <w:t>925</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多媒体技术在高校教学中的应用（茅育青、夏洪文）</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263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教育技术辅助教学的方法及案例（焦建利、谢幼如、赵建华等）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732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信息检索与利用能力提升（葛敬民）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在线课程建设与微课设计、制作（陈明选、刘万辉）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972</w:t>
            </w:r>
          </w:p>
        </w:tc>
        <w:tc>
          <w:tcPr>
            <w:tcW w:w="4329" w:type="dxa"/>
            <w:tcBorders>
              <w:top w:val="single" w:color="auto" w:sz="4" w:space="0"/>
              <w:left w:val="single" w:color="auto" w:sz="4" w:space="0"/>
              <w:bottom w:val="single" w:color="auto" w:sz="4" w:space="0"/>
              <w:right w:val="single" w:color="auto" w:sz="4" w:space="0"/>
            </w:tcBorders>
            <w:vAlign w:val="bottom"/>
          </w:tcPr>
          <w:p>
            <w:pPr>
              <w:rPr>
                <w:rFonts w:ascii="宋体" w:hAnsi="宋体"/>
                <w:color w:val="000000"/>
              </w:rPr>
            </w:pPr>
            <w:r>
              <w:rPr>
                <w:rFonts w:hint="eastAsia" w:ascii="宋体" w:hAnsi="宋体"/>
                <w:color w:val="000000"/>
              </w:rPr>
              <w:t>混合式教学模式理论与实践（文）（焦建利、王帅国、杨芳、陈江）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973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混合式教学模式理论与实践（理）（焦建利、王帅国、于歆杰、丁文霞）</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977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虚拟现实与未来教学（周明全、文钧雷等）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799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慕课建设与教学应用探索--以《电路原理》慕课为例（</w:t>
            </w:r>
            <w:r>
              <w:rPr>
                <w:rFonts w:hint="eastAsia"/>
                <w:color w:val="000000"/>
              </w:rPr>
              <w:t>于歆杰、朱桂萍、王自强、康琳、张强、陈燕秀）</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12240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慕课的理念与实践探索——多媒体认知理论指导下的教学资源建设与应用（张剑平）（原576）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12241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慕课的理念与实践探索——MOOCs来了，你准备好了吗（于歆杰）（原576）</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10372</w:t>
            </w:r>
          </w:p>
        </w:tc>
        <w:tc>
          <w:tcPr>
            <w:tcW w:w="432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轻松玩转PPT（秋叶）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727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信息技术在课堂教学中的适切性应用策略（郑燕林、刘红云）</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教师信息素养与技术促进教学创新（谢幼如、南国农、夏洪文等）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663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大数据的应用、挑战与应对策略（谢邦昌、朱建平）</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438</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网络环境下的学习变革及教学适应（焦建利）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信息化环境下的教学设计（文科）（李志民、焦建利、杨开城）</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color w:val="000000"/>
              </w:rPr>
              <w:t>304</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color w:val="000000"/>
              </w:rPr>
              <w:t>信息化环境下的教学设计（理工）（李志民、李元杰、钟晓流等）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10467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手把手带你一起玩MOOC——如何设计、建设和应用在线开放课程（赵洱岽）</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943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翻转课堂与慕课教学——教育的变革（陈江、焦建利、于歆杰、汪晓东）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12637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以学生为中心的在线课程设计及教学应用：新成果、新趋势——在线课程教学设计（汪琼）</w:t>
            </w:r>
            <w:r>
              <w:rPr>
                <w:rFonts w:hint="eastAsia" w:ascii="宋体" w:hAnsi="宋体" w:cs="宋体"/>
                <w:color w:val="000000"/>
                <w:kern w:val="0"/>
              </w:rPr>
              <w:t>（原1012）</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12638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以学生为中心的在线课程设计及教学应用：新成果、新趋势——MOOC/SPOC 实践之路（翁恺）</w:t>
            </w:r>
            <w:r>
              <w:rPr>
                <w:rFonts w:hint="eastAsia" w:ascii="宋体" w:hAnsi="宋体" w:cs="宋体"/>
                <w:color w:val="000000"/>
                <w:kern w:val="0"/>
              </w:rPr>
              <w:t>（原1012）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12639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以学生为中心的在线课程设计及教学应用：新成果、新趋势——“以学生为中心”的课程设计与教学（邢以群）（原1012）</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12640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以学生为中心的在线课程设计及教学应用：新成果、新趋势——《简明世界史》在线课程的设计（潘迎春）（原1012）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12634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VR技术在教育教学中的创新应用——未来教育的发展趋势与VR后元年形势下的产业分析与建设要点（文钧雷）（原1011）</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12635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VR技术在教育教学中的创新应用——基于影视课程编导论的VR教学设计（李小平）（原1011）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12636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VR技术在教育教学中的创新应用——VR学院、专业及教学的实施（郄晓烨）（原1011）</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12633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VR技术在教育教学中的创新应用——虚拟现实发展和应用（周明全）（原1011）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智慧课堂教学模式与实践（傅钢善、何聚厚）</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未来课堂：混合式教学课堂的设计与实现（余建波等）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信息时代的学与教（桑新民</w:t>
            </w:r>
            <w:r>
              <w:rPr>
                <w:rFonts w:ascii="宋体" w:hAnsi="宋体" w:cs="宋体"/>
                <w:color w:val="000000"/>
                <w:kern w:val="0"/>
              </w:rPr>
              <w:t>、</w:t>
            </w:r>
            <w:r>
              <w:rPr>
                <w:rFonts w:hint="eastAsia" w:ascii="宋体" w:hAnsi="宋体" w:cs="宋体"/>
                <w:color w:val="000000"/>
                <w:kern w:val="0"/>
              </w:rPr>
              <w:t>于歆杰）</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1086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大数据指导下的教学变革——数据挖掘与教学诊断（谢作栩、</w:t>
            </w:r>
            <w:r>
              <w:rPr>
                <w:rFonts w:ascii="宋体" w:hAnsi="宋体" w:cs="宋体"/>
                <w:color w:val="000000"/>
                <w:kern w:val="0"/>
              </w:rPr>
              <w:t>吴永和</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1265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虚拟仿真实验教学项目立项与实践应用（李凤霞、文福安、郭鑫、王辉）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1098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微课与慕课理念、设计与制作（汪晓东</w:t>
            </w:r>
            <w:r>
              <w:rPr>
                <w:rFonts w:ascii="宋体" w:hAnsi="宋体" w:cs="宋体"/>
                <w:color w:val="000000"/>
                <w:kern w:val="0"/>
              </w:rPr>
              <w:t>、刘文广</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1125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虚拟仿真实验教学改革与探索（魏永军、崔瑾、熊宏齐、陈清奎、杨安康）</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highlight w:val="yellow"/>
              </w:rPr>
            </w:pPr>
            <w:r>
              <w:rPr>
                <w:rFonts w:ascii="宋体" w:hAnsi="宋体" w:cs="宋体"/>
                <w:color w:val="000000"/>
                <w:kern w:val="0"/>
              </w:rPr>
              <w:t>1131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虚拟仿真实验教学项目立项与实践应用（戚桂杰等）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1132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教育信息化2.0背景下以学习者为中心的信息化教学模式创新（刘鹏、张学新、孙园植）</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ascii="宋体" w:hAnsi="宋体" w:cs="宋体"/>
                <w:color w:val="000000"/>
                <w:kern w:val="0"/>
              </w:rPr>
              <w:t>1136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教育信息化2.0背景下在线开放课程建设与教学应用探索（何聚厚、赵洱岽）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ascii="宋体" w:hAnsi="宋体" w:cs="宋体"/>
                <w:color w:val="000000"/>
                <w:kern w:val="0"/>
              </w:rPr>
              <w:t>10509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慕课对高等教育教学意味着什么（丁妍）</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1187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以学生为中心的在线开放课程的建设与教学应用（于歆杰、何聚厚）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1242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基于人工智能的教育教学实践与未来（钟义信、周明全等）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10785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智能时代的新知识观（王竹立）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10804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微课教学制作实用技巧（涂晓彬）</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10536</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面向智能时代的学习（</w:t>
            </w:r>
            <w:r>
              <w:rPr>
                <w:rFonts w:hint="eastAsia" w:ascii="宋体" w:hAnsi="宋体" w:cs="宋体"/>
                <w:color w:val="000000"/>
                <w:kern w:val="0"/>
              </w:rPr>
              <w:t>王竹立</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智慧教室的科学建设和有效应用（李芳）</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从光纤到5G——光荣的半个世纪 未来的颠覆技术（林金桐）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信息技术促进教学方式变革实例分享——实境编程教学（刘经纬）</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空间信息技术（党安荣）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信息技术与教学融合案例与实践（信息技术领域专家）</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10427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MOOC用户分析（师雪霖）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10852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基于微软PowerPoint规范高效编制多媒体课件（一）（裴纯礼）</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10754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基于微软PowerPoint规范高效编制多媒体课件（二）（裴纯礼）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面向未来的高校智慧课堂建设</w:t>
            </w:r>
            <w:r>
              <w:rPr>
                <w:rFonts w:hint="eastAsia" w:ascii="Times New Roman" w:hAnsi="Times New Roman" w:cs="Times New Roman"/>
                <w:color w:val="000000"/>
                <w:kern w:val="0"/>
              </w:rPr>
              <w:t>——</w:t>
            </w:r>
            <w:r>
              <w:rPr>
                <w:rFonts w:hint="eastAsia" w:ascii="宋体" w:hAnsi="宋体" w:cs="宋体"/>
                <w:color w:val="000000"/>
                <w:kern w:val="0"/>
              </w:rPr>
              <w:t>兼谈高校教师智慧教育能力培养（周华丽）</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10866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慕课建设及线上线下混合式教学（俎云霄）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基于雨课堂和BOPPPS 模型的混合式金课设计（鄂明成）</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10880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线上一流课程的建设、应用与服务（居烽）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10881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线上线下混合式教学——以《红楼梦经典章回评讲》为例（曹立波）</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规范建设慕课，推动课堂革命（战德臣）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慕课的建设与应用（王震亚）</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10903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用现代信息技术点燃高校课堂（潘月明）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highlight w:val="yellow"/>
              </w:rPr>
            </w:pPr>
            <w:r>
              <w:rPr>
                <w:rFonts w:hint="eastAsia" w:ascii="宋体" w:hAnsi="宋体" w:cs="宋体"/>
                <w:kern w:val="0"/>
              </w:rPr>
              <w:t>10302</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yellow"/>
              </w:rPr>
            </w:pPr>
            <w:r>
              <w:rPr>
                <w:rFonts w:hint="eastAsia" w:ascii="宋体" w:hAnsi="宋体" w:cs="宋体"/>
                <w:kern w:val="0"/>
              </w:rPr>
              <w:t>微课的设计与创意（夏纪梅）</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10321</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MOOC设计方法与制作运营实战技巧（师雪霖）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10319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从信息化走向智慧教育（陈琳）</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rPr>
              <w:t>11317</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rPr>
              <w:t>现代教育技术在高校教学中的应用——基于数字化环境的教学模式探索（何克抗）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11108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信息化时代的乐章：从</w:t>
            </w:r>
            <w:r>
              <w:rPr>
                <w:rFonts w:ascii="宋体" w:hAnsi="宋体"/>
              </w:rPr>
              <w:t>“</w:t>
            </w:r>
            <w:r>
              <w:rPr>
                <w:rFonts w:hint="eastAsia" w:ascii="宋体" w:hAnsi="宋体"/>
              </w:rPr>
              <w:t>数字</w:t>
            </w:r>
            <w:r>
              <w:rPr>
                <w:rFonts w:ascii="宋体" w:hAnsi="宋体"/>
              </w:rPr>
              <w:t>”</w:t>
            </w:r>
            <w:r>
              <w:rPr>
                <w:rFonts w:hint="eastAsia" w:ascii="宋体" w:hAnsi="宋体"/>
              </w:rPr>
              <w:t>到</w:t>
            </w:r>
            <w:r>
              <w:rPr>
                <w:rFonts w:ascii="宋体" w:hAnsi="宋体"/>
              </w:rPr>
              <w:t>“</w:t>
            </w:r>
            <w:r>
              <w:rPr>
                <w:rFonts w:hint="eastAsia" w:ascii="宋体" w:hAnsi="宋体"/>
              </w:rPr>
              <w:t>智慧</w:t>
            </w:r>
            <w:r>
              <w:rPr>
                <w:rFonts w:ascii="宋体" w:hAnsi="宋体"/>
              </w:rPr>
              <w:t>”——</w:t>
            </w:r>
            <w:r>
              <w:rPr>
                <w:rFonts w:hint="eastAsia" w:ascii="宋体" w:hAnsi="宋体"/>
              </w:rPr>
              <w:t>智慧学习、智慧教室、智慧校园（丁文锋）</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现代教育技术在高校教学中的应用——教育技术与高校课程建设（李克东）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现代教育技术在高校教学中的应用——社会信息化背景下的学习方式转型（黄荣怀）</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现代教育技术在高校教学中的应用——绩效导向的企业E-Learning培训课程设计（谢幼如）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现代教育技术在高校教学中的应用——信息时代高校课程与教学设计方法（谢幼如）</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现代教育技术在高校教学中的应用——网络教学的实践与应用（冯大建）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现代教育技术在高校教学中的应用——运用现代教育技术提升学生创新能力（张剑平）</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高校教师多媒体课件制作技能提升——课件中的多媒体与动画应用技术（裴纯礼）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高校教师多媒体课件制作技能提升——规范高效制作PPT演示文稿（裴纯礼）</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微课的设计、开发与应用——背景介绍（焦建利）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微课的设计、开发与应用——现代数字微课基本知识及案例分析（魏民）</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微课的设计、开发与应用——如何制作出色的教学视频（汪琼）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微课的设计、开发与应用——微课设计、制作、问题与趋势（焦建利）</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“互联网+”时代高校教师信息化教学能力提升——高校教师信息化教学能力提升问题（解</w:t>
            </w:r>
            <w:r>
              <w:rPr>
                <w:rFonts w:ascii="宋体" w:hAnsi="宋体"/>
              </w:rPr>
              <w:t>月光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“互联网+”时代高校教师信息化教学能力提升——互联网+时代高校教师教学能力发展与教学创新（柯清超）</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“互联网+”时代高校教师信息化教学能力提升——互联网+”时代高校教师教学能力发展与广东实践计划（李克东）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“互联网+”时代高校教师信息化教学能力提升——融合MOOC与翻转课堂的MF教学模式（谢幼如）</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视频课程与多媒体课件制作——大学课堂多媒体课件制作中高级技巧打印（揭安全）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视频课程与多媒体课件制作——优秀多媒体课件的开发（揭安全）</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视频课程与多媒体课件制作——大学教育的新理念（汪青云）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视频课程与多媒体课件制作——视频资源课程资源开发与建设（刘一儒）</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 开发设计与案例（蔡宝来）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翻转课堂的探索与实践——MOOC设计的结构框架（蔡宝来）</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翻转课堂的探索与实践——MOOC开发设计的常见问题（蔡宝来）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翻转课堂的探索与实践——MOOC视频制作与资源上传（蔡宝来）</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MOOC教学影片制作方法与技巧——MOOC影像构建法则（胡东雁）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MOOC教学影片制作方法与技巧——MOOC全景与平台（胡东雁）</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MOOC教学影片制作方法与技巧——MOOC导演工作单元（胡东雁）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MOOC教学影片制作方法与技巧——MOOC主讲教师工作单元（胡东雁）</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MOOC教学影片制作方法与技巧——MOOC拍摄实践单元（胡东雁）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MOOC教学影片制作方法与技巧——MOOC服装化妆单元（胡东雁）</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基于移动APP应用的翻转课堂教学探索（杨江涛）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MOOC教学影片制作方法与技巧——MOOC超级公播课单元（胡东雁）</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轻松玩转Excel（黄群金）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10400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慕课的制作与应用（上）（顾沛）</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10401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慕课的制作与应用（下）（顾沛）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10382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基于BYOD的信息化课堂教学探索与实践（王竹立）</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10950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Theme="minorEastAsia" w:hAnsiTheme="minorEastAsia"/>
                <w:color w:val="000000"/>
                <w:szCs w:val="21"/>
              </w:rPr>
              <w:t>如何让你的微课更有魅力——高校微课竞赛获奖经验谈（余洋）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13318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教育数字化行动——线上线下混合式计算机网络实验教学研究与实践</w:t>
            </w:r>
          </w:p>
          <w:p>
            <w:pPr>
              <w:spacing w:line="276" w:lineRule="auto"/>
              <w:rPr>
                <w:rFonts w:ascii="宋体" w:hAnsi="宋体"/>
              </w:rPr>
            </w:pPr>
            <w:r>
              <w:rPr>
                <w:rFonts w:hint="eastAsia" w:ascii="宋体" w:hAnsi="宋体"/>
              </w:rPr>
              <w:t>（张力军）</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10949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用美的视觉传达助力教学——PPT课件设计中的大学问（余洋）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10434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信息化教学设计策略与方法（李海霞）</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11852</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color w:val="000000"/>
                <w:kern w:val="0"/>
                <w:szCs w:val="21"/>
              </w:rPr>
            </w:pPr>
            <w:r>
              <w:rPr>
                <w:rFonts w:hint="eastAsia" w:ascii="宋体" w:hAnsi="宋体"/>
              </w:rPr>
              <w:t>人工智能的启示与智慧教育的愿景(周傲英)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11563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基于在线课程的混合式教学模式建设（徐杨）</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Theme="minorEastAsia" w:hAnsiTheme="minorEastAsia"/>
                <w:color w:val="000000"/>
                <w:szCs w:val="21"/>
              </w:rPr>
              <w:t>人工智能在教育教学中的应用与思考(唐锦兰)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新一代人工智能支持下在线教育实践创新(黄昌勤)</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11759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宋体" w:hAnsi="宋体"/>
              </w:rPr>
              <w:t>新时代教育信息化人文价值的困境与实现路径（陈雄辉）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新一代人工智能赋能视角下教育智能研究、应用与发展(黄昌勤)</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13317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教育数字化行动——极简工具+智慧教室+新媒体平台助力教学——《高等数学》课程汇报</w:t>
            </w:r>
          </w:p>
          <w:p>
            <w:pPr>
              <w:rPr>
                <w:rFonts w:ascii="宋体" w:hAnsi="宋体"/>
              </w:rPr>
            </w:pPr>
            <w:r>
              <w:rPr>
                <w:rFonts w:hint="eastAsia" w:ascii="宋体" w:hAnsi="宋体"/>
              </w:rPr>
              <w:t>（李鹤）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13316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教育数字化行动——新时代教师教学信息素养的内涵体系及提升方法</w:t>
            </w:r>
          </w:p>
          <w:p>
            <w:pPr>
              <w:spacing w:line="276" w:lineRule="auto"/>
              <w:rPr>
                <w:rFonts w:ascii="宋体" w:hAnsi="宋体"/>
              </w:rPr>
            </w:pPr>
            <w:r>
              <w:rPr>
                <w:rFonts w:hint="eastAsia" w:ascii="宋体" w:hAnsi="宋体"/>
              </w:rPr>
              <w:t>（嵩天）</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13319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教育数字化行动——数字化教育新形态：基于AI技术的教育教学实践（黄昌勤）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#数字化转型中的网络安全挑战与应对（姜开达）</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13433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#用信息化技术推进课程教学模式和教学评价的变革（袁驷）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13428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ascii="宋体" w:hAnsi="宋体"/>
              </w:rPr>
              <w:t>#</w:t>
            </w:r>
            <w:r>
              <w:rPr>
                <w:rFonts w:hint="eastAsia" w:ascii="宋体" w:hAnsi="宋体"/>
              </w:rPr>
              <w:t>教师和教学管理的数字能力（陈江）</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13426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#大数据支持下的教学创新与教师数字素养提升（陈敏）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13427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ascii="宋体" w:hAnsi="宋体"/>
              </w:rPr>
              <w:t>#</w:t>
            </w:r>
            <w:r>
              <w:rPr>
                <w:rFonts w:hint="eastAsia" w:ascii="宋体" w:hAnsi="宋体"/>
              </w:rPr>
              <w:t>大数据思维与实践教学体系建设（唐九阳）</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13527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w:t>
            </w:r>
            <w:r>
              <w:rPr>
                <w:rFonts w:ascii="宋体" w:hAnsi="宋体"/>
              </w:rPr>
              <w:t>演示课件制作精进与提升（王润兰）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13528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rPr>
              <w:t>#</w:t>
            </w:r>
            <w:r>
              <w:t>微课的设计与制作（白然）</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kern w:val="0"/>
              </w:rPr>
            </w:pPr>
            <w:r>
              <w:rPr>
                <w:rFonts w:hint="eastAsia" w:ascii="宋体" w:hAnsi="宋体" w:cs="宋体"/>
                <w:b/>
                <w:bCs/>
                <w:kern w:val="0"/>
              </w:rPr>
              <w:t>教师科研能力提升（97）</w:t>
            </w:r>
          </w:p>
          <w:p>
            <w:pPr>
              <w:widowControl/>
              <w:spacing w:line="276" w:lineRule="auto"/>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cs="Times New Roman"/>
              </w:rPr>
              <w:t>以提升高校青年教师科研能力与论文写作能力为主要目的，主要内容包括：科研项目设计与申报、学术论文写作与发表、社会科学研究理论与设计、量化研究方法与SPSS软件的应用等。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哲学社会科学研究与课题申报（陈延斌</w:t>
            </w:r>
            <w:r>
              <w:rPr>
                <w:rFonts w:ascii="宋体" w:hAnsi="宋体"/>
                <w:color w:val="000000"/>
              </w:rPr>
              <w:t>）</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社会科学研究理论与设计（刘庆龙）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1311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科研能力提升与学术论文的选题创新、写作要点及发表策略（戴凌龙、童美松、万跃华）</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科研方法论与高校教师科学素养培育（马陆亭、张伟刚、赵醒村）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学者人生与学术生涯</w:t>
            </w:r>
            <w:r>
              <w:rPr>
                <w:rFonts w:ascii="宋体" w:hAnsi="宋体"/>
              </w:rPr>
              <w:t>——</w:t>
            </w:r>
            <w:r>
              <w:rPr>
                <w:rFonts w:hint="eastAsia" w:ascii="宋体" w:hAnsi="宋体"/>
                <w:color w:val="000000"/>
              </w:rPr>
              <w:t>高校师生科研能力提升通路（童美松）</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12242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大学生科研素质培养及课程导论（张伟刚）（原584）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12243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科研选题与论文写作（张伟刚）（原584）</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12244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大学生如何参加科研（宋峰）（原584）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12245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以科研促进专业学习（马秀荣）（原584）</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13338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新教师如何快速适应高校教学 ——学术能力奠基与职涯启航的策略（周华丽）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教育研究方法（孙杰远）</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量化研究方法与SPSS软件的应用(韦小满、刘红云）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质性研究方法（陈向明、刘良华）</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s="宋体"/>
                <w:bCs/>
                <w:kern w:val="0"/>
              </w:rPr>
              <w:t>社会科学研究中的量化研究方法</w:t>
            </w:r>
            <w:r>
              <w:rPr>
                <w:rFonts w:hint="eastAsia" w:ascii="宋体" w:hAnsi="宋体" w:cs="宋体"/>
                <w:color w:val="000000"/>
                <w:kern w:val="0"/>
              </w:rPr>
              <w:t>（刘红云、张杉杉）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1032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SPSS软件的应用案例及操作（刘红云</w:t>
            </w:r>
            <w:r>
              <w:rPr>
                <w:rFonts w:ascii="宋体" w:hAnsi="宋体"/>
                <w:color w:val="000000"/>
              </w:rPr>
              <w:t>、骆方</w:t>
            </w:r>
            <w:r>
              <w:rPr>
                <w:rFonts w:hint="eastAsia" w:ascii="宋体" w:hAnsi="宋体"/>
                <w:color w:val="000000"/>
              </w:rPr>
              <w:t>）</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12688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教学成果奖申报与科研能力提升——教学研究与成果总结凝练（傅钢善）（原1074）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12689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教学成果奖申报与科研能力提升——教学成果申报与案例赏析（傅钢善）（原1074）</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12690</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教学成果奖申报与科研能力提升——经验分享（潘迎春）</w:t>
            </w:r>
            <w:r>
              <w:rPr>
                <w:rFonts w:hint="eastAsia" w:ascii="宋体" w:hAnsi="宋体" w:cs="宋体"/>
                <w:bCs/>
                <w:kern w:val="0"/>
              </w:rPr>
              <w:t>（原1074）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12691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教学成果奖申报与科研能力提升——获奖成果探析（张伟良）（原1074）</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10762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sz w:val="22"/>
              </w:rPr>
              <w:t>如何运用内容分析方法做研究（宋毅）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12708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文章五境界——兼谈如何给核心期刊写稿（周溯源）（原1092）</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bCs/>
                <w:kern w:val="0"/>
              </w:rPr>
              <w:t>12709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期刊编辑视角中的学术论文写作（刘曙光）（原1092）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12710</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学术论文写作与发表（骆四铭）</w:t>
            </w:r>
            <w:r>
              <w:rPr>
                <w:rFonts w:hint="eastAsia" w:ascii="宋体" w:hAnsi="宋体" w:cs="宋体"/>
                <w:bCs/>
                <w:kern w:val="0"/>
              </w:rPr>
              <w:t>（原1092）</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bCs/>
                <w:kern w:val="0"/>
              </w:rPr>
              <w:t>12711</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学术问题的凝练与论文写作（蔡双立）</w:t>
            </w:r>
            <w:r>
              <w:rPr>
                <w:rFonts w:hint="eastAsia" w:ascii="宋体" w:hAnsi="宋体" w:cs="宋体"/>
                <w:bCs/>
                <w:kern w:val="0"/>
              </w:rPr>
              <w:t>（原1092）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color w:val="000000"/>
                <w:sz w:val="22"/>
              </w:rPr>
              <w:t>回归课堂，以研促教</w:t>
            </w:r>
            <w:r>
              <w:rPr>
                <w:rFonts w:ascii="Times New Roman" w:hAnsi="Times New Roman" w:cs="Times New Roman"/>
                <w:color w:val="000000"/>
                <w:sz w:val="22"/>
              </w:rPr>
              <w:t>——</w:t>
            </w:r>
            <w:r>
              <w:rPr>
                <w:rFonts w:hint="eastAsia"/>
                <w:color w:val="000000"/>
                <w:sz w:val="22"/>
              </w:rPr>
              <w:t>高校教师教学学术能力提升（张树永、田凌晖、高琪、李兴洲）</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10839</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教学学术发展之道法术（桑新民、谢阳斌）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10857</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社会科学类实证研究</w:t>
            </w:r>
            <w:r>
              <w:rPr>
                <w:rFonts w:ascii="Times New Roman" w:hAnsi="Times New Roman" w:cs="Times New Roman"/>
                <w:color w:val="000000"/>
                <w:sz w:val="22"/>
              </w:rPr>
              <w:t>——</w:t>
            </w:r>
            <w:r>
              <w:rPr>
                <w:rFonts w:hint="eastAsia"/>
                <w:color w:val="000000"/>
                <w:sz w:val="22"/>
              </w:rPr>
              <w:t>问卷设计与抽样（宋毅）</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10869</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基于提高自主学习能力的本科生毕业论文训练体系（马忠）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10874</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跨界课例研究中的教师学习（陈向明）</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10878</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确定有意义的教学研究问题及从教改研究到教与学学术（丁妍、高琪）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10907</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如何发表高水平SSCI、A&amp;HCI论文（社科）（万跃华）</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10915</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科研能力与定力培养（王金发）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10916</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学术论文的撰写与修改</w:t>
            </w:r>
            <w:r>
              <w:rPr>
                <w:rFonts w:ascii="Times New Roman" w:hAnsi="Times New Roman" w:cs="Times New Roman"/>
                <w:color w:val="000000"/>
                <w:sz w:val="22"/>
              </w:rPr>
              <w:t>——</w:t>
            </w:r>
            <w:r>
              <w:rPr>
                <w:rFonts w:hint="eastAsia"/>
                <w:color w:val="000000"/>
                <w:sz w:val="22"/>
              </w:rPr>
              <w:t>以审稿和编辑的视角（张伟刚）</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10917</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如何发表高水平SCI、SSCI论文（理工）（万跃华）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10902</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确立教学学术理念，优化课程教学设计（徐宝芳）</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10294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s="宋体"/>
                <w:kern w:val="0"/>
              </w:rPr>
              <w:t>SCI期刊论文发表经验谈（童美松）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10166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kern w:val="0"/>
              </w:rPr>
              <w:t>学术诚信与学术规范（岳云强）</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10225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s="宋体"/>
                <w:kern w:val="0"/>
              </w:rPr>
              <w:t>高校青年教师科研能力培养与发展（宋乃庆）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10290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大学教学改革中的科研方法与探索——基于青年教师的视角（嵩天）</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科研方法与项目申报（文）——关于教育部人文社科项目申报的有关事宜（李建平）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科研方法与项目申报（文）——高校教师申报文科项目需要注意的几个问题（刘复兴）</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科研方法与项目申报（文）——把提高教育研究质量上升为国家战略（曾天山）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科研方法与项目申报（文）——教育科研论文写作的若干问题（高宝立）</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科研方法与项目申报（理工）——关于科研工作方法和实验室建设的一些体会（陈</w:t>
            </w:r>
            <w:r>
              <w:rPr>
                <w:rFonts w:ascii="宋体" w:hAnsi="宋体"/>
              </w:rPr>
              <w:t>清</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科研方法与项目申报（理工）——与中青年教师谈如何学习写作科研论文（李元杰）</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科研方法与项目申报（理工）——如何在各类科研基金课题申报中取得成功（赵醒村）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科研方法与项目申报（理工）——科研治学方法谈：治学法与辩证法七题（张贤科）</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11359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学术论文写作与发表——学术论文的凝练、创新与发表（蔡双立）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学术论文写作与发表——教育研究成果的提炼与呈现（高宝立）</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学术论文写作与发表——如何衡量学术论文写作的质量（蒋重跃）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学术论文写作与发表——期刊编辑视角中的学术论文写作（刘曙光）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科研项目设计与申报（文）——科研项目的申报与体会（李建平）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w:t>
            </w:r>
            <w:r>
              <w:rPr>
                <w:rFonts w:ascii="宋体" w:hAnsi="宋体"/>
              </w:rPr>
              <w:t>3</w:t>
            </w:r>
            <w:r>
              <w:rPr>
                <w:rFonts w:hint="eastAsia" w:ascii="宋体" w:hAnsi="宋体"/>
              </w:rPr>
              <w:t>62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科研项目设计与申报（文）——如何申报国家社科及教育部基金（景乃权）</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科研项目设计与申报（文）——人文社科项目申报中的要点与注意问题（管</w:t>
            </w:r>
            <w:r>
              <w:rPr>
                <w:rFonts w:ascii="宋体" w:hAnsi="宋体"/>
              </w:rPr>
              <w:t>健</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科研项目设计与申报（文）——教育研究的十个问题（曾</w:t>
            </w:r>
            <w:r>
              <w:rPr>
                <w:rFonts w:ascii="宋体" w:hAnsi="宋体"/>
              </w:rPr>
              <w:t>天</w:t>
            </w:r>
            <w:r>
              <w:rPr>
                <w:rFonts w:hint="eastAsia" w:ascii="宋体" w:hAnsi="宋体"/>
              </w:rPr>
              <w:t>山）</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科研项目设计与申报（理工）——寓教于研“做学问”（王金发）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科研项目设计与申报（理工）——自然基金申请书撰写三秘诀（刘平青）</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科研项目设计与申报（理工）——NSFC概况及申请技巧、注意事项（汤敏慧）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科研项目设计与申报（理工）——关于国家自然科学基金申请与评审的汇报（吴善超）</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11844</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如何发表高水平的SCI、SSCI、A&amp;HCI论文（万跃华）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如何进行高质量科研活动与发表高水平SCI论文（童美松）</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10445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高校教师的职责：教学科研协同发展（王淑芹）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如何提高高校教师读书和写作的能力（朱孝远）</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10691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求索之路： 高水平科研能力如何练成（甘德安）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10709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面向重大需求的人文社科类科研项目经验分享（刘铁忠）</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10920</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高被引论文题名、摘要、引言、讨论、结论、致谢写作与同行评审（万跃华）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11692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教学成果奖的培育与申报</w:t>
            </w:r>
            <w:r>
              <w:rPr>
                <w:rFonts w:hint="eastAsia"/>
                <w:sz w:val="22"/>
              </w:rPr>
              <w:t>（</w:t>
            </w:r>
            <w:r>
              <w:rPr>
                <w:rFonts w:hint="eastAsia" w:ascii="宋体" w:hAnsi="宋体"/>
              </w:rPr>
              <w:t>张红伟</w:t>
            </w:r>
            <w:r>
              <w:rPr>
                <w:rFonts w:hint="eastAsia"/>
                <w:sz w:val="22"/>
              </w:rPr>
              <w:t>）</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11691</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课程教学改革与教学成果凝练（孙康宁）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10965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新时期高校教学成果奖培育与申报</w:t>
            </w:r>
            <w:r>
              <w:rPr>
                <w:rFonts w:hint="eastAsia"/>
                <w:sz w:val="22"/>
              </w:rPr>
              <w:t>（</w:t>
            </w:r>
            <w:r>
              <w:rPr>
                <w:rFonts w:hint="eastAsia" w:ascii="宋体" w:hAnsi="宋体"/>
              </w:rPr>
              <w:t>傅钢善</w:t>
            </w:r>
            <w:r>
              <w:rPr>
                <w:rFonts w:hint="eastAsia"/>
                <w:sz w:val="22"/>
              </w:rPr>
              <w:t>）</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10850</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国家级教学成果奖申报的体会和建议（张伟刚）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11843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学术写作与发表</w:t>
            </w:r>
            <w:r>
              <w:rPr>
                <w:rFonts w:hint="eastAsia"/>
                <w:sz w:val="22"/>
              </w:rPr>
              <w:t>（</w:t>
            </w:r>
            <w:r>
              <w:rPr>
                <w:rFonts w:hint="eastAsia" w:ascii="宋体" w:hAnsi="宋体"/>
              </w:rPr>
              <w:t>叶赋桂</w:t>
            </w:r>
            <w:r>
              <w:rPr>
                <w:rFonts w:hint="eastAsia"/>
                <w:sz w:val="22"/>
              </w:rPr>
              <w:t>）</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11842</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期刊编辑视角下的学术论文写作（刘曙光）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1194</w:t>
            </w:r>
            <w:r>
              <w:rPr>
                <w:rFonts w:hint="eastAsia" w:ascii="宋体" w:hAnsi="宋体" w:cs="宋体"/>
                <w:color w:val="000000"/>
                <w:kern w:val="0"/>
              </w:rPr>
              <w:t>5</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学术研究论文的写作（穆肃）</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1194</w:t>
            </w:r>
            <w:r>
              <w:rPr>
                <w:rFonts w:hint="eastAsia" w:ascii="宋体" w:hAnsi="宋体"/>
              </w:rPr>
              <w:t>6</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坚持教学科研咨询“三位一体”（程萍）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11944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学术论文选题、写作及发表策略（陈国清）</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11920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如何平衡教学与科研：一名青年教师的感悟（蒙克）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cs="宋体"/>
                <w:color w:val="000000"/>
                <w:kern w:val="0"/>
              </w:rPr>
              <w:t>11927</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ascii="宋体" w:hAnsi="宋体"/>
              </w:rPr>
              <w:t>研究型课程与研究型教学（薛庆）</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12145</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ascii="宋体" w:hAnsi="宋体"/>
              </w:rPr>
              <w:t>学深悟透 用功磨厘 写好《国家自然基金申请书》（王毅力）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cs="宋体"/>
                <w:color w:val="000000"/>
                <w:kern w:val="0"/>
              </w:rPr>
              <w:t>12146</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ascii="宋体" w:hAnsi="宋体"/>
              </w:rPr>
              <w:t>高影响力论文写作与投稿（自然科学类）（万跃华）</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12147</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ascii="宋体" w:hAnsi="宋体"/>
              </w:rPr>
              <w:t>基金项目申请与学术论文写作（樊尚春）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cs="宋体"/>
                <w:color w:val="000000"/>
                <w:kern w:val="0"/>
              </w:rPr>
              <w:t>12148</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ascii="宋体" w:hAnsi="宋体"/>
              </w:rPr>
              <w:t>浅谈高校青年教师提升科研能力的方法和路径（谯仕彦）</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12149</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ascii="宋体" w:hAnsi="宋体"/>
              </w:rPr>
              <w:t>高校青年教师科研基本功夯实与研究技能提升（张伟刚）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12150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高影响力论文写作与投稿（人文社科类）（万跃华）</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13327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学术写作与高校青年教师专业发展（张斌贤）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13328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教育学术论文的写作与发表——以《比较教育研究》期刊为例（刘宝存）</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13329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学术论文的选题与写作（杜凤沛）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13330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编辑视角下的学术论文投稿与写作（武晓耕）</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13331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从编辑视角看学术论文的写作与投稿（申秋红）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13434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#在教学中发掘科研创新源——《结构力学》教学中科研发现和探索10例（袁驷）</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13439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#质性研究的思路和方法（魏戈）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13315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#教师科研能力的提升与科研方法分享——以区域国别研究视角下的经济研究为例（寇蔻）</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13481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#高校青年教师如何提升科研能力（胡敏）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13484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#国家社科基金申报的几点体会（周建波）</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13488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#国家自然科学基金申请要点和心得（朱永法）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13482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#中青年教师如何做科研与申报国家社科基金项目（王春玺）</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13483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#拓宽视野，提高论文写作水平（陈炳才）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13487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#高质量学术论文的写作与发表策略（欧中洪）</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9419" w:type="dxa"/>
            <w:gridSpan w:val="4"/>
            <w:shd w:val="clear" w:color="000000" w:fill="FFFFFF"/>
            <w:vAlign w:val="center"/>
          </w:tcPr>
          <w:p>
            <w:pPr>
              <w:widowControl/>
              <w:spacing w:line="276" w:lineRule="auto"/>
              <w:jc w:val="center"/>
              <w:rPr>
                <w:rFonts w:ascii="宋体" w:hAnsi="宋体" w:cs="宋体"/>
                <w:b/>
                <w:bCs/>
                <w:color w:val="000000"/>
                <w:kern w:val="0"/>
              </w:rPr>
            </w:pPr>
            <w:r>
              <w:rPr>
                <w:rFonts w:hint="eastAsia" w:ascii="宋体" w:hAnsi="宋体" w:cs="宋体"/>
                <w:b/>
                <w:bCs/>
                <w:kern w:val="0"/>
              </w:rPr>
              <w:t>教师发展与综合素养提升</w:t>
            </w:r>
            <w:r>
              <w:rPr>
                <w:rFonts w:hint="eastAsia" w:ascii="宋体" w:hAnsi="宋体" w:cs="宋体"/>
                <w:b/>
                <w:bCs/>
                <w:color w:val="000000"/>
                <w:kern w:val="0"/>
              </w:rPr>
              <w:t>（30</w:t>
            </w:r>
            <w:r>
              <w:rPr>
                <w:rFonts w:ascii="宋体" w:hAnsi="宋体" w:cs="宋体"/>
                <w:b/>
                <w:bCs/>
                <w:color w:val="000000"/>
                <w:kern w:val="0"/>
              </w:rPr>
              <w:t>7</w:t>
            </w:r>
            <w:r>
              <w:rPr>
                <w:rFonts w:hint="eastAsia" w:ascii="宋体" w:hAnsi="宋体" w:cs="宋体"/>
                <w:b/>
                <w:bCs/>
                <w:color w:val="000000"/>
                <w:kern w:val="0"/>
              </w:rPr>
              <w:t>）</w:t>
            </w:r>
          </w:p>
          <w:p>
            <w:pPr>
              <w:widowControl/>
              <w:spacing w:line="276" w:lineRule="auto"/>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shd w:val="clear" w:color="auto" w:fill="FFFFFF"/>
              </w:rPr>
              <w:t>主要围绕教师专业发展与职业规划、教师人文素养提升、教师</w:t>
            </w:r>
            <w:r>
              <w:rPr>
                <w:rFonts w:hint="eastAsia" w:ascii="宋体" w:hAnsi="宋体" w:cs="宋体"/>
                <w:color w:val="000000"/>
                <w:kern w:val="0"/>
              </w:rPr>
              <w:t>身心健康与心理调适</w:t>
            </w:r>
            <w:r>
              <w:rPr>
                <w:rFonts w:hint="eastAsia" w:ascii="宋体" w:hAnsi="宋体"/>
                <w:shd w:val="clear" w:color="auto" w:fill="FFFFFF"/>
              </w:rPr>
              <w:t>、大学生素质教育等内容展开。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715</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教师专业发展（刘义兵）</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rPr>
              <w:t>356</w:t>
            </w:r>
          </w:p>
        </w:tc>
        <w:tc>
          <w:tcPr>
            <w:tcW w:w="4329" w:type="dxa"/>
            <w:shd w:val="clear" w:color="000000" w:fill="FFFFFF"/>
            <w:vAlign w:val="center"/>
          </w:tcPr>
          <w:p>
            <w:pPr>
              <w:widowControl/>
              <w:jc w:val="left"/>
              <w:rPr>
                <w:rFonts w:ascii="宋体" w:hAnsi="宋体" w:cs="宋体"/>
                <w:color w:val="000000"/>
                <w:kern w:val="0"/>
              </w:rPr>
            </w:pPr>
            <w:r>
              <w:rPr>
                <w:rFonts w:hint="eastAsia" w:ascii="宋体" w:hAnsi="宋体"/>
              </w:rPr>
              <w:t>高校教师教学发展创新与实践（徐延宇、李健、沈贵鹏）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698</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教师的沟通艺术（姚小玲、管健等）</w:t>
            </w:r>
          </w:p>
        </w:tc>
        <w:tc>
          <w:tcPr>
            <w:tcW w:w="754" w:type="dxa"/>
            <w:shd w:val="clear" w:color="000000" w:fill="FFFFFF"/>
            <w:vAlign w:val="center"/>
          </w:tcPr>
          <w:p>
            <w:pPr>
              <w:widowControl/>
              <w:jc w:val="center"/>
              <w:rPr>
                <w:rFonts w:ascii="宋体" w:hAnsi="宋体" w:cs="宋体"/>
                <w:color w:val="000000"/>
                <w:kern w:val="0"/>
              </w:rPr>
            </w:pPr>
            <w:r>
              <w:rPr>
                <w:rFonts w:hint="eastAsia" w:ascii="宋体"/>
              </w:rPr>
              <w:t>12455</w:t>
            </w:r>
          </w:p>
        </w:tc>
        <w:tc>
          <w:tcPr>
            <w:tcW w:w="4329" w:type="dxa"/>
            <w:shd w:val="clear" w:color="000000" w:fill="FFFFFF"/>
            <w:vAlign w:val="center"/>
          </w:tcPr>
          <w:p>
            <w:pPr>
              <w:widowControl/>
              <w:jc w:val="left"/>
              <w:rPr>
                <w:rFonts w:ascii="宋体" w:hAnsi="宋体" w:cs="宋体"/>
                <w:color w:val="000000"/>
                <w:kern w:val="0"/>
              </w:rPr>
            </w:pPr>
            <w:r>
              <w:rPr>
                <w:rFonts w:hint="eastAsia" w:ascii="宋体"/>
              </w:rPr>
              <w:t>高校教师沟通与说服的艺术——大学教师职业生涯发展的基石（赵振宇）（原871）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12456</w:t>
            </w:r>
          </w:p>
        </w:tc>
        <w:tc>
          <w:tcPr>
            <w:tcW w:w="3498" w:type="dxa"/>
            <w:shd w:val="clear" w:color="000000" w:fill="FFFFFF"/>
            <w:vAlign w:val="center"/>
          </w:tcPr>
          <w:p>
            <w:pPr>
              <w:widowControl/>
              <w:jc w:val="left"/>
              <w:rPr>
                <w:rFonts w:ascii="宋体"/>
              </w:rPr>
            </w:pPr>
            <w:r>
              <w:rPr>
                <w:rFonts w:hint="eastAsia" w:ascii="宋体"/>
              </w:rPr>
              <w:t>高校教师沟通与说服的艺术——沟通与说服的艺术（郑日昌）（原871）</w:t>
            </w:r>
          </w:p>
        </w:tc>
        <w:tc>
          <w:tcPr>
            <w:tcW w:w="754" w:type="dxa"/>
            <w:shd w:val="clear" w:color="000000" w:fill="FFFFFF"/>
            <w:vAlign w:val="center"/>
          </w:tcPr>
          <w:p>
            <w:pPr>
              <w:widowControl/>
              <w:jc w:val="center"/>
              <w:rPr>
                <w:rFonts w:ascii="宋体"/>
              </w:rPr>
            </w:pPr>
            <w:r>
              <w:rPr>
                <w:rFonts w:hint="eastAsia" w:ascii="宋体"/>
              </w:rPr>
              <w:t>12462</w:t>
            </w:r>
          </w:p>
        </w:tc>
        <w:tc>
          <w:tcPr>
            <w:tcW w:w="4329" w:type="dxa"/>
            <w:shd w:val="clear" w:color="000000" w:fill="FFFFFF"/>
            <w:vAlign w:val="center"/>
          </w:tcPr>
          <w:p>
            <w:pPr>
              <w:widowControl/>
              <w:jc w:val="left"/>
              <w:rPr>
                <w:rFonts w:ascii="宋体"/>
              </w:rPr>
            </w:pPr>
            <w:r>
              <w:rPr>
                <w:rFonts w:hint="eastAsia" w:ascii="宋体"/>
              </w:rPr>
              <w:t>教师的职业修炼与专业发展——为师准则与如何处置复杂生活（周星）（原876）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12463</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教师的职业修炼与专业发展——教师专业卓越发展的理论与路径（洪成文）（原876）</w:t>
            </w:r>
          </w:p>
        </w:tc>
        <w:tc>
          <w:tcPr>
            <w:tcW w:w="754" w:type="dxa"/>
            <w:shd w:val="clear" w:color="000000" w:fill="FFFFFF"/>
            <w:vAlign w:val="center"/>
          </w:tcPr>
          <w:p>
            <w:pPr>
              <w:widowControl/>
              <w:jc w:val="center"/>
              <w:rPr>
                <w:rFonts w:ascii="宋体" w:hAnsi="宋体" w:cs="宋体"/>
                <w:color w:val="000000"/>
                <w:kern w:val="0"/>
              </w:rPr>
            </w:pPr>
            <w:r>
              <w:rPr>
                <w:rFonts w:hint="eastAsia" w:ascii="宋体"/>
              </w:rPr>
              <w:t>791</w:t>
            </w:r>
          </w:p>
        </w:tc>
        <w:tc>
          <w:tcPr>
            <w:tcW w:w="4329" w:type="dxa"/>
            <w:shd w:val="clear" w:color="000000" w:fill="FFFFFF"/>
            <w:vAlign w:val="center"/>
          </w:tcPr>
          <w:p>
            <w:pPr>
              <w:widowControl/>
              <w:jc w:val="left"/>
              <w:rPr>
                <w:rFonts w:ascii="宋体" w:hAnsi="宋体" w:cs="宋体"/>
                <w:color w:val="000000"/>
                <w:kern w:val="0"/>
              </w:rPr>
            </w:pPr>
            <w:r>
              <w:rPr>
                <w:rFonts w:hint="eastAsia" w:ascii="宋体"/>
              </w:rPr>
              <w:t>高校教师的职业发展与幸福促进（国智丹）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328</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高校教师素养及教学理念提升（南国农、王嘉毅、李瑾瑜、杨晓宏、罗云）</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rPr>
              <w:t>131</w:t>
            </w:r>
          </w:p>
        </w:tc>
        <w:tc>
          <w:tcPr>
            <w:tcW w:w="4329" w:type="dxa"/>
            <w:shd w:val="clear" w:color="000000" w:fill="FFFFFF"/>
            <w:vAlign w:val="center"/>
          </w:tcPr>
          <w:p>
            <w:pPr>
              <w:widowControl/>
              <w:jc w:val="left"/>
              <w:rPr>
                <w:rFonts w:ascii="宋体" w:hAnsi="宋体" w:cs="宋体"/>
                <w:color w:val="000000"/>
                <w:kern w:val="0"/>
              </w:rPr>
            </w:pPr>
            <w:r>
              <w:rPr>
                <w:rFonts w:hint="eastAsia" w:ascii="宋体" w:hAnsi="宋体"/>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358</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高等教育教与学的心理（彭德华、赵丽琴、黄建榕等）</w:t>
            </w:r>
          </w:p>
        </w:tc>
        <w:tc>
          <w:tcPr>
            <w:tcW w:w="754" w:type="dxa"/>
            <w:shd w:val="clear" w:color="000000" w:fill="FFFFFF"/>
            <w:vAlign w:val="center"/>
          </w:tcPr>
          <w:p>
            <w:pPr>
              <w:widowControl/>
              <w:jc w:val="center"/>
              <w:rPr>
                <w:rFonts w:ascii="宋体" w:hAnsi="宋体" w:cs="宋体"/>
                <w:color w:val="000000"/>
                <w:kern w:val="0"/>
              </w:rPr>
            </w:pPr>
            <w:r>
              <w:rPr>
                <w:rFonts w:hint="eastAsia" w:ascii="宋体"/>
              </w:rPr>
              <w:t>163</w:t>
            </w:r>
          </w:p>
        </w:tc>
        <w:tc>
          <w:tcPr>
            <w:tcW w:w="4329" w:type="dxa"/>
            <w:shd w:val="clear" w:color="000000" w:fill="FFFFFF"/>
            <w:vAlign w:val="center"/>
          </w:tcPr>
          <w:p>
            <w:pPr>
              <w:widowControl/>
              <w:jc w:val="left"/>
              <w:rPr>
                <w:rFonts w:ascii="宋体" w:hAnsi="宋体" w:cs="宋体"/>
                <w:color w:val="000000"/>
                <w:kern w:val="0"/>
              </w:rPr>
            </w:pPr>
            <w:r>
              <w:rPr>
                <w:rFonts w:hint="eastAsia" w:ascii="宋体"/>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12457</w:t>
            </w:r>
          </w:p>
        </w:tc>
        <w:tc>
          <w:tcPr>
            <w:tcW w:w="3498" w:type="dxa"/>
            <w:shd w:val="clear" w:color="000000" w:fill="FFFFFF"/>
            <w:vAlign w:val="center"/>
          </w:tcPr>
          <w:p>
            <w:pPr>
              <w:widowControl/>
              <w:jc w:val="left"/>
              <w:rPr>
                <w:rFonts w:ascii="宋体" w:hAnsi="宋体" w:cs="宋体"/>
                <w:color w:val="000000"/>
                <w:kern w:val="0"/>
              </w:rPr>
            </w:pPr>
            <w:r>
              <w:rPr>
                <w:rFonts w:hint="eastAsia"/>
              </w:rPr>
              <w:t>经典阅读与人文素养：中国古代经典著作漫谈——中国的生态文明与生态信仰（张正春）（原</w:t>
            </w:r>
            <w:r>
              <w:rPr>
                <w:rFonts w:hint="eastAsia" w:ascii="宋体" w:hAnsi="宋体"/>
              </w:rPr>
              <w:t>872</w:t>
            </w:r>
            <w:r>
              <w:rPr>
                <w:rFonts w:hint="eastAsia"/>
              </w:rPr>
              <w:t>）</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rPr>
              <w:t>734</w:t>
            </w:r>
          </w:p>
        </w:tc>
        <w:tc>
          <w:tcPr>
            <w:tcW w:w="4329" w:type="dxa"/>
            <w:shd w:val="clear" w:color="000000" w:fill="FFFFFF"/>
            <w:vAlign w:val="center"/>
          </w:tcPr>
          <w:p>
            <w:pPr>
              <w:widowControl/>
              <w:jc w:val="left"/>
              <w:rPr>
                <w:rFonts w:ascii="宋体" w:hAnsi="宋体" w:cs="宋体"/>
                <w:color w:val="000000"/>
                <w:kern w:val="0"/>
              </w:rPr>
            </w:pPr>
            <w:r>
              <w:rPr>
                <w:rFonts w:hint="eastAsia" w:ascii="宋体" w:hAnsi="宋体"/>
              </w:rPr>
              <w:t>聆听的艺术</w:t>
            </w:r>
            <w:r>
              <w:rPr>
                <w:rFonts w:ascii="宋体" w:hAnsi="宋体"/>
              </w:rPr>
              <w:t>——</w:t>
            </w:r>
            <w:r>
              <w:rPr>
                <w:rFonts w:hint="eastAsia" w:ascii="宋体" w:hAnsi="宋体"/>
              </w:rPr>
              <w:t>音乐欣赏漫谈（尹铁良）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12458</w:t>
            </w:r>
          </w:p>
        </w:tc>
        <w:tc>
          <w:tcPr>
            <w:tcW w:w="3498" w:type="dxa"/>
            <w:shd w:val="clear" w:color="000000" w:fill="FFFFFF"/>
            <w:vAlign w:val="center"/>
          </w:tcPr>
          <w:p>
            <w:pPr>
              <w:widowControl/>
              <w:jc w:val="left"/>
              <w:rPr>
                <w:rFonts w:ascii="宋体" w:hAnsi="宋体"/>
              </w:rPr>
            </w:pPr>
            <w:r>
              <w:rPr>
                <w:rFonts w:hint="eastAsia" w:ascii="宋体" w:hAnsi="宋体"/>
              </w:rPr>
              <w:t>经典阅读与人文素养：中国古代经典著作漫谈——易经的人生智慧（汝企和）</w:t>
            </w:r>
            <w:r>
              <w:rPr>
                <w:rFonts w:hint="eastAsia"/>
              </w:rPr>
              <w:t>（原</w:t>
            </w:r>
            <w:r>
              <w:rPr>
                <w:rFonts w:hint="eastAsia" w:ascii="宋体" w:hAnsi="宋体"/>
              </w:rPr>
              <w:t>872</w:t>
            </w:r>
            <w:r>
              <w:rPr>
                <w:rFonts w:hint="eastAsia"/>
              </w:rPr>
              <w:t>）</w:t>
            </w:r>
          </w:p>
        </w:tc>
        <w:tc>
          <w:tcPr>
            <w:tcW w:w="754" w:type="dxa"/>
            <w:shd w:val="clear" w:color="000000" w:fill="FFFFFF"/>
            <w:vAlign w:val="center"/>
          </w:tcPr>
          <w:p>
            <w:pPr>
              <w:widowControl/>
              <w:jc w:val="center"/>
              <w:rPr>
                <w:rFonts w:ascii="宋体" w:hAnsi="宋体"/>
              </w:rPr>
            </w:pPr>
            <w:r>
              <w:rPr>
                <w:rFonts w:hint="eastAsia" w:ascii="宋体" w:hAnsi="宋体"/>
              </w:rPr>
              <w:t>10094</w:t>
            </w:r>
          </w:p>
        </w:tc>
        <w:tc>
          <w:tcPr>
            <w:tcW w:w="4329" w:type="dxa"/>
            <w:shd w:val="clear" w:color="000000" w:fill="FFFFFF"/>
            <w:vAlign w:val="center"/>
          </w:tcPr>
          <w:p>
            <w:pPr>
              <w:widowControl/>
              <w:jc w:val="left"/>
              <w:rPr>
                <w:rFonts w:ascii="宋体" w:hAnsi="宋体"/>
              </w:rPr>
            </w:pPr>
            <w:r>
              <w:rPr>
                <w:rFonts w:hint="eastAsia" w:ascii="宋体" w:hAnsi="宋体"/>
              </w:rPr>
              <w:t>经典阅读与人文素养：中国古代经典著作漫谈——汉子形体分析与《说文》释义的文化解读（李索）</w:t>
            </w:r>
            <w:r>
              <w:rPr>
                <w:rFonts w:hint="eastAsia"/>
              </w:rPr>
              <w:t>（原</w:t>
            </w:r>
            <w:r>
              <w:rPr>
                <w:rFonts w:hint="eastAsia" w:ascii="宋体" w:hAnsi="宋体"/>
              </w:rPr>
              <w:t>872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12459</w:t>
            </w:r>
          </w:p>
        </w:tc>
        <w:tc>
          <w:tcPr>
            <w:tcW w:w="3498" w:type="dxa"/>
            <w:shd w:val="clear" w:color="000000" w:fill="FFFFFF"/>
            <w:vAlign w:val="center"/>
          </w:tcPr>
          <w:p>
            <w:pPr>
              <w:widowControl/>
              <w:jc w:val="left"/>
              <w:rPr>
                <w:rFonts w:ascii="宋体" w:hAnsi="宋体"/>
              </w:rPr>
            </w:pPr>
            <w:r>
              <w:rPr>
                <w:rFonts w:hint="eastAsia" w:ascii="宋体" w:hAnsi="宋体"/>
              </w:rPr>
              <w:t>经典阅读与人文素养：中国古代经典著作漫谈——孔子言论解读（李山）</w:t>
            </w:r>
            <w:r>
              <w:rPr>
                <w:rFonts w:hint="eastAsia"/>
              </w:rPr>
              <w:t>（原</w:t>
            </w:r>
            <w:r>
              <w:rPr>
                <w:rFonts w:hint="eastAsia" w:ascii="宋体" w:hAnsi="宋体"/>
              </w:rPr>
              <w:t>872</w:t>
            </w:r>
            <w:r>
              <w:rPr>
                <w:rFonts w:hint="eastAsia"/>
              </w:rPr>
              <w:t>）</w:t>
            </w:r>
          </w:p>
        </w:tc>
        <w:tc>
          <w:tcPr>
            <w:tcW w:w="754" w:type="dxa"/>
            <w:shd w:val="clear" w:color="000000" w:fill="FFFFFF"/>
            <w:vAlign w:val="center"/>
          </w:tcPr>
          <w:p>
            <w:pPr>
              <w:widowControl/>
              <w:jc w:val="center"/>
              <w:rPr>
                <w:rFonts w:ascii="宋体" w:hAnsi="宋体"/>
              </w:rPr>
            </w:pPr>
            <w:r>
              <w:rPr>
                <w:rFonts w:hint="eastAsia" w:ascii="宋体" w:hAnsi="宋体"/>
              </w:rPr>
              <w:t>749</w:t>
            </w:r>
          </w:p>
        </w:tc>
        <w:tc>
          <w:tcPr>
            <w:tcW w:w="4329" w:type="dxa"/>
            <w:shd w:val="clear" w:color="000000" w:fill="FFFFFF"/>
            <w:vAlign w:val="center"/>
          </w:tcPr>
          <w:p>
            <w:pPr>
              <w:widowControl/>
              <w:jc w:val="left"/>
              <w:rPr>
                <w:rFonts w:ascii="宋体" w:hAnsi="宋体"/>
              </w:rPr>
            </w:pPr>
            <w:r>
              <w:rPr>
                <w:rFonts w:hint="eastAsia" w:ascii="宋体" w:hAnsi="宋体"/>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12432</w:t>
            </w:r>
          </w:p>
        </w:tc>
        <w:tc>
          <w:tcPr>
            <w:tcW w:w="3498" w:type="dxa"/>
            <w:shd w:val="clear" w:color="000000" w:fill="FFFFFF"/>
            <w:vAlign w:val="center"/>
          </w:tcPr>
          <w:p>
            <w:pPr>
              <w:widowControl/>
              <w:jc w:val="left"/>
              <w:rPr>
                <w:rFonts w:ascii="宋体" w:hAnsi="宋体"/>
              </w:rPr>
            </w:pPr>
            <w:r>
              <w:rPr>
                <w:rFonts w:hint="eastAsia" w:ascii="宋体" w:hAnsi="宋体"/>
              </w:rPr>
              <w:t>视觉盛宴——走进作品享受艺术（陈卫和）（原810）</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rPr>
              <w:t>12429</w:t>
            </w:r>
          </w:p>
        </w:tc>
        <w:tc>
          <w:tcPr>
            <w:tcW w:w="4329" w:type="dxa"/>
            <w:shd w:val="clear" w:color="000000" w:fill="FFFFFF"/>
            <w:vAlign w:val="center"/>
          </w:tcPr>
          <w:p>
            <w:pPr>
              <w:widowControl/>
              <w:jc w:val="left"/>
              <w:rPr>
                <w:rFonts w:ascii="宋体" w:hAnsi="宋体" w:cs="宋体"/>
                <w:color w:val="000000"/>
                <w:kern w:val="0"/>
              </w:rPr>
            </w:pPr>
            <w:r>
              <w:rPr>
                <w:rFonts w:hint="eastAsia" w:ascii="宋体" w:hAnsi="宋体"/>
              </w:rPr>
              <w:t>视觉盛宴——美术作品欣赏：艺术无处不在（陈卫和）（原810）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12430</w:t>
            </w:r>
          </w:p>
        </w:tc>
        <w:tc>
          <w:tcPr>
            <w:tcW w:w="3498" w:type="dxa"/>
            <w:shd w:val="clear" w:color="000000" w:fill="FFFFFF"/>
            <w:vAlign w:val="center"/>
          </w:tcPr>
          <w:p>
            <w:pPr>
              <w:widowControl/>
              <w:jc w:val="left"/>
              <w:rPr>
                <w:rFonts w:ascii="宋体" w:hAnsi="宋体"/>
              </w:rPr>
            </w:pPr>
            <w:r>
              <w:rPr>
                <w:rFonts w:hint="eastAsia" w:ascii="宋体" w:hAnsi="宋体"/>
              </w:rPr>
              <w:t>视觉盛宴——体验美术作品（马永建）（原810）</w:t>
            </w:r>
          </w:p>
        </w:tc>
        <w:tc>
          <w:tcPr>
            <w:tcW w:w="754" w:type="dxa"/>
            <w:shd w:val="clear" w:color="000000" w:fill="FFFFFF"/>
            <w:vAlign w:val="center"/>
          </w:tcPr>
          <w:p>
            <w:pPr>
              <w:widowControl/>
              <w:jc w:val="center"/>
              <w:rPr>
                <w:rFonts w:ascii="宋体" w:hAnsi="宋体"/>
              </w:rPr>
            </w:pPr>
            <w:r>
              <w:rPr>
                <w:rFonts w:hint="eastAsia" w:ascii="宋体" w:hAnsi="宋体"/>
              </w:rPr>
              <w:t>12431</w:t>
            </w:r>
          </w:p>
        </w:tc>
        <w:tc>
          <w:tcPr>
            <w:tcW w:w="4329" w:type="dxa"/>
            <w:shd w:val="clear" w:color="000000" w:fill="FFFFFF"/>
            <w:vAlign w:val="center"/>
          </w:tcPr>
          <w:p>
            <w:pPr>
              <w:widowControl/>
              <w:jc w:val="left"/>
              <w:rPr>
                <w:rFonts w:ascii="宋体" w:hAnsi="宋体"/>
              </w:rPr>
            </w:pPr>
            <w:r>
              <w:rPr>
                <w:rFonts w:hint="eastAsia" w:ascii="宋体" w:hAnsi="宋体"/>
              </w:rPr>
              <w:t>视觉盛宴——感受中西方艺术之美（马永建）（原810）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613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史学与人文修养提升（一）（瞿林东）</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rPr>
              <w:t>12447</w:t>
            </w:r>
          </w:p>
        </w:tc>
        <w:tc>
          <w:tcPr>
            <w:tcW w:w="4329" w:type="dxa"/>
            <w:shd w:val="clear" w:color="000000" w:fill="FFFFFF"/>
            <w:vAlign w:val="center"/>
          </w:tcPr>
          <w:p>
            <w:pPr>
              <w:widowControl/>
              <w:jc w:val="left"/>
              <w:rPr>
                <w:rFonts w:ascii="宋体" w:hAnsi="宋体" w:cs="宋体"/>
                <w:color w:val="000000"/>
                <w:kern w:val="0"/>
              </w:rPr>
            </w:pPr>
            <w:r>
              <w:rPr>
                <w:rFonts w:hint="eastAsia" w:ascii="宋体" w:hAnsi="宋体"/>
              </w:rPr>
              <w:t>史学与人文修养提升（二）——历史文化认同与中国统一多民族国家（瞿林东）（原835）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12448</w:t>
            </w:r>
          </w:p>
        </w:tc>
        <w:tc>
          <w:tcPr>
            <w:tcW w:w="3498" w:type="dxa"/>
            <w:shd w:val="clear" w:color="000000" w:fill="FFFFFF"/>
            <w:vAlign w:val="center"/>
          </w:tcPr>
          <w:p>
            <w:pPr>
              <w:widowControl/>
              <w:jc w:val="left"/>
              <w:rPr>
                <w:rFonts w:ascii="宋体"/>
              </w:rPr>
            </w:pPr>
            <w:r>
              <w:rPr>
                <w:rFonts w:hint="eastAsia" w:ascii="宋体"/>
              </w:rPr>
              <w:t>史学与人文修养提升（二）——司马迁的《史记》及其人本主义精神</w:t>
            </w:r>
            <w:r>
              <w:rPr>
                <w:rFonts w:hint="eastAsia" w:ascii="宋体" w:hAnsi="宋体"/>
              </w:rPr>
              <w:t>（瞿林东）（原835）</w:t>
            </w:r>
          </w:p>
        </w:tc>
        <w:tc>
          <w:tcPr>
            <w:tcW w:w="754" w:type="dxa"/>
            <w:shd w:val="clear" w:color="000000" w:fill="FFFFFF"/>
            <w:vAlign w:val="center"/>
          </w:tcPr>
          <w:p>
            <w:pPr>
              <w:widowControl/>
              <w:jc w:val="center"/>
              <w:rPr>
                <w:rFonts w:ascii="宋体" w:hAnsi="宋体"/>
              </w:rPr>
            </w:pPr>
            <w:r>
              <w:rPr>
                <w:rFonts w:hint="eastAsia" w:ascii="宋体" w:hAnsi="宋体"/>
              </w:rPr>
              <w:t>12449</w:t>
            </w:r>
          </w:p>
        </w:tc>
        <w:tc>
          <w:tcPr>
            <w:tcW w:w="4329" w:type="dxa"/>
            <w:shd w:val="clear" w:color="000000" w:fill="FFFFFF"/>
            <w:vAlign w:val="center"/>
          </w:tcPr>
          <w:p>
            <w:pPr>
              <w:widowControl/>
              <w:jc w:val="left"/>
              <w:rPr>
                <w:rFonts w:ascii="宋体" w:hAnsi="宋体"/>
              </w:rPr>
            </w:pPr>
            <w:r>
              <w:rPr>
                <w:rFonts w:hint="eastAsia" w:ascii="宋体" w:hAnsi="宋体"/>
              </w:rPr>
              <w:t>史学与人文修养提升（二）——《史通》研读（瞿林东）（原835）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344</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大学学习心理与教学互动（赵丽琴、黄建榕、蒲晓蓉等）</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rPr>
              <w:t>655</w:t>
            </w:r>
          </w:p>
        </w:tc>
        <w:tc>
          <w:tcPr>
            <w:tcW w:w="4329" w:type="dxa"/>
            <w:shd w:val="clear" w:color="000000" w:fill="FFFFFF"/>
            <w:vAlign w:val="center"/>
          </w:tcPr>
          <w:p>
            <w:pPr>
              <w:widowControl/>
              <w:jc w:val="left"/>
              <w:rPr>
                <w:rFonts w:ascii="宋体" w:hAnsi="宋体" w:cs="宋体"/>
                <w:color w:val="000000"/>
                <w:kern w:val="0"/>
              </w:rPr>
            </w:pPr>
            <w:r>
              <w:rPr>
                <w:rFonts w:hint="eastAsia" w:ascii="宋体" w:hAnsi="宋体"/>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490</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高校青年教师职业生涯规划与发展（张斌贤、李天凤、刘尧、吴冬梅、王嘉毅）</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rPr>
              <w:t>609</w:t>
            </w:r>
          </w:p>
        </w:tc>
        <w:tc>
          <w:tcPr>
            <w:tcW w:w="4329" w:type="dxa"/>
            <w:shd w:val="clear" w:color="000000" w:fill="FFFFFF"/>
            <w:vAlign w:val="center"/>
          </w:tcPr>
          <w:p>
            <w:pPr>
              <w:widowControl/>
              <w:jc w:val="left"/>
              <w:rPr>
                <w:rFonts w:ascii="宋体" w:hAnsi="宋体" w:cs="宋体"/>
                <w:color w:val="000000"/>
                <w:kern w:val="0"/>
              </w:rPr>
            </w:pPr>
            <w:r>
              <w:rPr>
                <w:rFonts w:hint="eastAsia" w:ascii="宋体" w:hAnsi="宋体"/>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605</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教师职业生涯规划与发展（马知恩、王建民、徐莉等）</w:t>
            </w:r>
          </w:p>
        </w:tc>
        <w:tc>
          <w:tcPr>
            <w:tcW w:w="754" w:type="dxa"/>
            <w:shd w:val="clear" w:color="000000" w:fill="FFFFFF"/>
            <w:vAlign w:val="center"/>
          </w:tcPr>
          <w:p>
            <w:pPr>
              <w:widowControl/>
              <w:jc w:val="center"/>
              <w:rPr>
                <w:rFonts w:ascii="宋体" w:hAnsi="宋体" w:cs="宋体"/>
                <w:color w:val="000000"/>
                <w:kern w:val="0"/>
              </w:rPr>
            </w:pPr>
            <w:r>
              <w:rPr>
                <w:rFonts w:hint="eastAsia" w:ascii="宋体"/>
              </w:rPr>
              <w:t>130</w:t>
            </w:r>
          </w:p>
        </w:tc>
        <w:tc>
          <w:tcPr>
            <w:tcW w:w="4329" w:type="dxa"/>
            <w:shd w:val="clear" w:color="000000" w:fill="FFFFFF"/>
            <w:vAlign w:val="center"/>
          </w:tcPr>
          <w:p>
            <w:pPr>
              <w:widowControl/>
              <w:jc w:val="left"/>
              <w:rPr>
                <w:rFonts w:ascii="宋体" w:hAnsi="宋体" w:cs="宋体"/>
                <w:color w:val="000000"/>
                <w:kern w:val="0"/>
              </w:rPr>
            </w:pPr>
            <w:r>
              <w:rPr>
                <w:rFonts w:hint="eastAsia" w:ascii="宋体"/>
              </w:rPr>
              <w:t>大学生职业发展与就业指导（陈宁等）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614</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大学生素质教育与高校文化素质教育课建设（彭林、董晓萍、周耀群等）</w:t>
            </w:r>
          </w:p>
        </w:tc>
        <w:tc>
          <w:tcPr>
            <w:tcW w:w="754" w:type="dxa"/>
            <w:shd w:val="clear" w:color="000000" w:fill="FFFFFF"/>
            <w:vAlign w:val="center"/>
          </w:tcPr>
          <w:p>
            <w:pPr>
              <w:widowControl/>
              <w:jc w:val="center"/>
              <w:rPr>
                <w:rFonts w:ascii="宋体" w:hAnsi="宋体" w:cs="宋体"/>
                <w:color w:val="000000"/>
                <w:kern w:val="0"/>
              </w:rPr>
            </w:pPr>
            <w:r>
              <w:rPr>
                <w:rFonts w:hint="eastAsia" w:ascii="宋体"/>
              </w:rPr>
              <w:t>431</w:t>
            </w:r>
          </w:p>
        </w:tc>
        <w:tc>
          <w:tcPr>
            <w:tcW w:w="4329" w:type="dxa"/>
            <w:shd w:val="clear" w:color="000000" w:fill="FFFFFF"/>
            <w:vAlign w:val="center"/>
          </w:tcPr>
          <w:p>
            <w:pPr>
              <w:widowControl/>
              <w:jc w:val="left"/>
              <w:rPr>
                <w:rFonts w:ascii="宋体" w:hAnsi="宋体" w:cs="宋体"/>
                <w:color w:val="000000"/>
                <w:kern w:val="0"/>
              </w:rPr>
            </w:pPr>
            <w:r>
              <w:rPr>
                <w:rFonts w:hint="eastAsia" w:ascii="宋体"/>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463</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大学生学习指导（屈林岩、陆根书、张德江）</w:t>
            </w:r>
          </w:p>
        </w:tc>
        <w:tc>
          <w:tcPr>
            <w:tcW w:w="754" w:type="dxa"/>
            <w:shd w:val="clear" w:color="000000" w:fill="FFFFFF"/>
            <w:vAlign w:val="center"/>
          </w:tcPr>
          <w:p>
            <w:pPr>
              <w:widowControl/>
              <w:jc w:val="center"/>
              <w:rPr>
                <w:rFonts w:ascii="宋体" w:hAnsi="宋体" w:cs="宋体"/>
                <w:color w:val="000000"/>
                <w:kern w:val="0"/>
              </w:rPr>
            </w:pPr>
            <w:r>
              <w:rPr>
                <w:rFonts w:hint="eastAsia" w:ascii="宋体"/>
              </w:rPr>
              <w:t>387</w:t>
            </w:r>
          </w:p>
        </w:tc>
        <w:tc>
          <w:tcPr>
            <w:tcW w:w="4329" w:type="dxa"/>
            <w:shd w:val="clear" w:color="000000" w:fill="FFFFFF"/>
            <w:vAlign w:val="center"/>
          </w:tcPr>
          <w:p>
            <w:pPr>
              <w:widowControl/>
              <w:jc w:val="left"/>
              <w:rPr>
                <w:rFonts w:ascii="宋体" w:hAnsi="宋体" w:cs="宋体"/>
                <w:color w:val="000000"/>
                <w:kern w:val="0"/>
              </w:rPr>
            </w:pPr>
            <w:r>
              <w:rPr>
                <w:rFonts w:hint="eastAsia" w:ascii="宋体"/>
              </w:rPr>
              <w:t>大学生学习指导（李丹青）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442</w:t>
            </w:r>
          </w:p>
        </w:tc>
        <w:tc>
          <w:tcPr>
            <w:tcW w:w="3498" w:type="dxa"/>
            <w:shd w:val="clear" w:color="000000" w:fill="FFFFFF"/>
            <w:vAlign w:val="center"/>
          </w:tcPr>
          <w:p>
            <w:pPr>
              <w:widowControl/>
              <w:jc w:val="left"/>
              <w:rPr>
                <w:rFonts w:ascii="宋体"/>
              </w:rPr>
            </w:pPr>
            <w:r>
              <w:rPr>
                <w:rFonts w:hint="eastAsia" w:ascii="宋体"/>
              </w:rPr>
              <w:t>大学生信息素养的教育与教学（张久珍）</w:t>
            </w:r>
          </w:p>
        </w:tc>
        <w:tc>
          <w:tcPr>
            <w:tcW w:w="754" w:type="dxa"/>
            <w:shd w:val="clear" w:color="000000" w:fill="FFFFFF"/>
            <w:vAlign w:val="center"/>
          </w:tcPr>
          <w:p>
            <w:pPr>
              <w:widowControl/>
              <w:jc w:val="center"/>
              <w:rPr>
                <w:rFonts w:ascii="宋体"/>
              </w:rPr>
            </w:pPr>
            <w:r>
              <w:rPr>
                <w:rFonts w:hint="eastAsia" w:ascii="宋体"/>
              </w:rPr>
              <w:t>396</w:t>
            </w:r>
          </w:p>
        </w:tc>
        <w:tc>
          <w:tcPr>
            <w:tcW w:w="4329" w:type="dxa"/>
            <w:shd w:val="clear" w:color="000000" w:fill="FFFFFF"/>
            <w:vAlign w:val="center"/>
          </w:tcPr>
          <w:p>
            <w:pPr>
              <w:widowControl/>
              <w:jc w:val="left"/>
              <w:rPr>
                <w:rFonts w:ascii="宋体"/>
              </w:rPr>
            </w:pPr>
            <w:r>
              <w:rPr>
                <w:rFonts w:hint="eastAsia" w:ascii="宋体"/>
              </w:rPr>
              <w:t>大学生安全文化（吴超）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931</w:t>
            </w:r>
          </w:p>
        </w:tc>
        <w:tc>
          <w:tcPr>
            <w:tcW w:w="3498" w:type="dxa"/>
            <w:shd w:val="clear" w:color="000000" w:fill="FFFFFF"/>
            <w:vAlign w:val="center"/>
          </w:tcPr>
          <w:p>
            <w:pPr>
              <w:widowControl/>
              <w:jc w:val="left"/>
              <w:rPr>
                <w:rFonts w:ascii="宋体"/>
              </w:rPr>
            </w:pPr>
            <w:r>
              <w:rPr>
                <w:rFonts w:hint="eastAsia" w:ascii="宋体"/>
              </w:rPr>
              <w:t>视听之美——电影鉴赏（李彬）</w:t>
            </w:r>
          </w:p>
        </w:tc>
        <w:tc>
          <w:tcPr>
            <w:tcW w:w="754" w:type="dxa"/>
            <w:shd w:val="clear" w:color="000000" w:fill="FFFFFF"/>
            <w:vAlign w:val="center"/>
          </w:tcPr>
          <w:p>
            <w:pPr>
              <w:widowControl/>
              <w:jc w:val="center"/>
              <w:rPr>
                <w:rFonts w:ascii="宋体"/>
              </w:rPr>
            </w:pPr>
            <w:r>
              <w:rPr>
                <w:rFonts w:hint="eastAsia" w:ascii="宋体" w:hAnsi="宋体" w:cs="宋体"/>
                <w:kern w:val="0"/>
              </w:rPr>
              <w:t>12738</w:t>
            </w:r>
          </w:p>
        </w:tc>
        <w:tc>
          <w:tcPr>
            <w:tcW w:w="4329" w:type="dxa"/>
            <w:shd w:val="clear" w:color="000000" w:fill="FFFFFF"/>
            <w:vAlign w:val="center"/>
          </w:tcPr>
          <w:p>
            <w:pPr>
              <w:widowControl/>
              <w:jc w:val="left"/>
              <w:rPr>
                <w:rFonts w:ascii="宋体"/>
              </w:rPr>
            </w:pPr>
            <w:r>
              <w:rPr>
                <w:rFonts w:hint="eastAsia" w:ascii="宋体"/>
              </w:rPr>
              <w:t>卓越教师培养模式的实践探索与改革创新——五位一体协同视角下卓越高校教师发展的理念与实操（洪成文）（原1112）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12739</w:t>
            </w:r>
          </w:p>
        </w:tc>
        <w:tc>
          <w:tcPr>
            <w:tcW w:w="3498" w:type="dxa"/>
            <w:shd w:val="clear" w:color="000000" w:fill="FFFFFF"/>
            <w:vAlign w:val="center"/>
          </w:tcPr>
          <w:p>
            <w:pPr>
              <w:widowControl/>
              <w:jc w:val="left"/>
              <w:rPr>
                <w:rFonts w:ascii="宋体"/>
              </w:rPr>
            </w:pPr>
            <w:r>
              <w:rPr>
                <w:rFonts w:hint="eastAsia" w:ascii="宋体"/>
              </w:rPr>
              <w:t>卓越教师培养模式的实践探索与改革创新——国外卓越教师发展的引领、培育和成长（洪成文）（原1112）</w:t>
            </w:r>
          </w:p>
        </w:tc>
        <w:tc>
          <w:tcPr>
            <w:tcW w:w="754" w:type="dxa"/>
            <w:shd w:val="clear" w:color="000000" w:fill="FFFFFF"/>
            <w:vAlign w:val="center"/>
          </w:tcPr>
          <w:p>
            <w:pPr>
              <w:widowControl/>
              <w:jc w:val="center"/>
              <w:rPr>
                <w:rFonts w:ascii="宋体" w:hAnsi="宋体" w:cs="宋体"/>
                <w:kern w:val="0"/>
              </w:rPr>
            </w:pPr>
            <w:r>
              <w:rPr>
                <w:rFonts w:hint="eastAsia" w:ascii="宋体" w:hAnsi="宋体" w:cs="宋体"/>
                <w:kern w:val="0"/>
              </w:rPr>
              <w:t>12740</w:t>
            </w:r>
          </w:p>
        </w:tc>
        <w:tc>
          <w:tcPr>
            <w:tcW w:w="4329" w:type="dxa"/>
            <w:shd w:val="clear" w:color="000000" w:fill="FFFFFF"/>
            <w:vAlign w:val="center"/>
          </w:tcPr>
          <w:p>
            <w:pPr>
              <w:widowControl/>
              <w:jc w:val="left"/>
              <w:rPr>
                <w:rFonts w:ascii="宋体"/>
              </w:rPr>
            </w:pPr>
            <w:r>
              <w:rPr>
                <w:rFonts w:hint="eastAsia" w:ascii="宋体"/>
              </w:rPr>
              <w:t>卓越教师培养模式的实践探索与改革创新——卓越教师培养模式的改革创新与实践（刘义兵）（原1112）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965</w:t>
            </w:r>
          </w:p>
        </w:tc>
        <w:tc>
          <w:tcPr>
            <w:tcW w:w="3498" w:type="dxa"/>
            <w:shd w:val="clear" w:color="000000" w:fill="FFFFFF"/>
            <w:vAlign w:val="center"/>
          </w:tcPr>
          <w:p>
            <w:pPr>
              <w:widowControl/>
              <w:jc w:val="left"/>
              <w:rPr>
                <w:rFonts w:ascii="宋体"/>
              </w:rPr>
            </w:pPr>
            <w:r>
              <w:rPr>
                <w:rFonts w:hint="eastAsia" w:ascii="宋体"/>
              </w:rPr>
              <w:t>教师语言表达能力提升（颜永平、吴郁）</w:t>
            </w:r>
          </w:p>
        </w:tc>
        <w:tc>
          <w:tcPr>
            <w:tcW w:w="754" w:type="dxa"/>
            <w:shd w:val="clear" w:color="000000" w:fill="FFFFFF"/>
            <w:vAlign w:val="center"/>
          </w:tcPr>
          <w:p>
            <w:pPr>
              <w:widowControl/>
              <w:jc w:val="center"/>
              <w:rPr>
                <w:rFonts w:ascii="宋体"/>
              </w:rPr>
            </w:pPr>
            <w:r>
              <w:rPr>
                <w:rFonts w:hint="eastAsia" w:ascii="宋体" w:hAnsi="宋体" w:cs="宋体"/>
                <w:kern w:val="0"/>
              </w:rPr>
              <w:t>12579</w:t>
            </w:r>
          </w:p>
        </w:tc>
        <w:tc>
          <w:tcPr>
            <w:tcW w:w="4329" w:type="dxa"/>
            <w:shd w:val="clear" w:color="000000" w:fill="FFFFFF"/>
            <w:vAlign w:val="center"/>
          </w:tcPr>
          <w:p>
            <w:pPr>
              <w:widowControl/>
              <w:jc w:val="left"/>
              <w:rPr>
                <w:rFonts w:ascii="宋体"/>
              </w:rPr>
            </w:pPr>
            <w:r>
              <w:rPr>
                <w:rFonts w:hint="eastAsia" w:ascii="宋体"/>
              </w:rPr>
              <w:t>互联网+时代的学生指导与学业评价——“互联网+”背景下的学生指导（李丹青）（原</w:t>
            </w:r>
            <w:r>
              <w:rPr>
                <w:rFonts w:hint="eastAsia" w:ascii="宋体" w:hAnsi="宋体" w:cs="宋体"/>
                <w:kern w:val="0"/>
              </w:rPr>
              <w:t>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12580</w:t>
            </w:r>
          </w:p>
        </w:tc>
        <w:tc>
          <w:tcPr>
            <w:tcW w:w="3498" w:type="dxa"/>
            <w:shd w:val="clear" w:color="000000" w:fill="FFFFFF"/>
            <w:vAlign w:val="center"/>
          </w:tcPr>
          <w:p>
            <w:pPr>
              <w:widowControl/>
              <w:jc w:val="left"/>
              <w:rPr>
                <w:rFonts w:ascii="宋体"/>
              </w:rPr>
            </w:pPr>
            <w:r>
              <w:rPr>
                <w:rFonts w:hint="eastAsia" w:ascii="宋体"/>
              </w:rPr>
              <w:t>互联网+时代的学生指导与学业评价——课程多元化考核机制探索与实践（陈勇）（原</w:t>
            </w:r>
            <w:r>
              <w:rPr>
                <w:rFonts w:hint="eastAsia" w:ascii="宋体" w:hAnsi="宋体" w:cs="宋体"/>
                <w:kern w:val="0"/>
              </w:rPr>
              <w:t>969）</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12581</w:t>
            </w:r>
          </w:p>
        </w:tc>
        <w:tc>
          <w:tcPr>
            <w:tcW w:w="4329" w:type="dxa"/>
            <w:shd w:val="clear" w:color="000000" w:fill="FFFFFF"/>
            <w:vAlign w:val="center"/>
          </w:tcPr>
          <w:p>
            <w:pPr>
              <w:widowControl/>
              <w:jc w:val="left"/>
              <w:rPr>
                <w:rFonts w:ascii="宋体" w:hAnsi="宋体" w:cs="宋体"/>
                <w:bCs/>
                <w:kern w:val="0"/>
              </w:rPr>
            </w:pPr>
            <w:r>
              <w:rPr>
                <w:rFonts w:hint="eastAsia" w:ascii="宋体" w:hAnsi="宋体" w:cs="宋体"/>
                <w:bCs/>
                <w:kern w:val="0"/>
              </w:rPr>
              <w:t>互联网+时代的学生指导与学业评价——移动学习环境下有效教学的互动活动设计与实践（杨江涛）</w:t>
            </w:r>
            <w:r>
              <w:rPr>
                <w:rFonts w:hint="eastAsia" w:ascii="宋体"/>
              </w:rPr>
              <w:t>（原</w:t>
            </w:r>
            <w:r>
              <w:rPr>
                <w:rFonts w:hint="eastAsia" w:ascii="宋体" w:hAnsi="宋体" w:cs="宋体"/>
                <w:kern w:val="0"/>
              </w:rPr>
              <w:t>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12584</w:t>
            </w:r>
          </w:p>
        </w:tc>
        <w:tc>
          <w:tcPr>
            <w:tcW w:w="3498" w:type="dxa"/>
            <w:shd w:val="clear" w:color="000000" w:fill="FFFFFF"/>
            <w:vAlign w:val="center"/>
          </w:tcPr>
          <w:p>
            <w:pPr>
              <w:widowControl/>
              <w:jc w:val="left"/>
              <w:rPr>
                <w:rFonts w:ascii="宋体"/>
              </w:rPr>
            </w:pPr>
            <w:r>
              <w:rPr>
                <w:rFonts w:hint="eastAsia" w:ascii="宋体"/>
              </w:rPr>
              <w:t>高校师生相处之道与沟通技巧——相处之道与沟通（姚小玲）（原975）</w:t>
            </w:r>
          </w:p>
        </w:tc>
        <w:tc>
          <w:tcPr>
            <w:tcW w:w="754" w:type="dxa"/>
            <w:shd w:val="clear" w:color="000000" w:fill="FFFFFF"/>
            <w:vAlign w:val="center"/>
          </w:tcPr>
          <w:p>
            <w:pPr>
              <w:widowControl/>
              <w:jc w:val="center"/>
              <w:rPr>
                <w:rFonts w:ascii="宋体"/>
              </w:rPr>
            </w:pPr>
            <w:r>
              <w:rPr>
                <w:rFonts w:hint="eastAsia" w:ascii="宋体"/>
              </w:rPr>
              <w:t>12653</w:t>
            </w:r>
          </w:p>
        </w:tc>
        <w:tc>
          <w:tcPr>
            <w:tcW w:w="4329" w:type="dxa"/>
            <w:shd w:val="clear" w:color="000000" w:fill="FFFFFF"/>
            <w:vAlign w:val="center"/>
          </w:tcPr>
          <w:p>
            <w:pPr>
              <w:widowControl/>
              <w:jc w:val="left"/>
              <w:rPr>
                <w:rFonts w:ascii="宋体"/>
              </w:rPr>
            </w:pPr>
            <w:r>
              <w:rPr>
                <w:rFonts w:hint="eastAsia" w:ascii="宋体" w:hAnsi="宋体" w:cs="宋体"/>
                <w:bCs/>
                <w:kern w:val="0"/>
              </w:rPr>
              <w:t>高等学校教师书面表达能力训练——书面语言表达（尹相如）</w:t>
            </w:r>
            <w:r>
              <w:rPr>
                <w:rFonts w:hint="eastAsia" w:ascii="宋体" w:hAnsi="宋体" w:cs="宋体"/>
                <w:color w:val="000000"/>
                <w:kern w:val="0"/>
              </w:rPr>
              <w:t>（原1019）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12585</w:t>
            </w:r>
          </w:p>
        </w:tc>
        <w:tc>
          <w:tcPr>
            <w:tcW w:w="3498" w:type="dxa"/>
            <w:shd w:val="clear" w:color="000000" w:fill="FFFFFF"/>
            <w:vAlign w:val="center"/>
          </w:tcPr>
          <w:p>
            <w:pPr>
              <w:widowControl/>
              <w:jc w:val="left"/>
              <w:rPr>
                <w:rFonts w:ascii="宋体" w:hAnsi="宋体"/>
              </w:rPr>
            </w:pPr>
            <w:r>
              <w:rPr>
                <w:rFonts w:hint="eastAsia" w:ascii="宋体" w:hAnsi="宋体"/>
              </w:rPr>
              <w:t>高校师生相处之道与沟通技巧——沟通技巧（林伯海）</w:t>
            </w:r>
            <w:r>
              <w:rPr>
                <w:rFonts w:hint="eastAsia" w:ascii="宋体"/>
              </w:rPr>
              <w:t>（原975）</w:t>
            </w:r>
          </w:p>
        </w:tc>
        <w:tc>
          <w:tcPr>
            <w:tcW w:w="754" w:type="dxa"/>
            <w:shd w:val="clear" w:color="000000" w:fill="FFFFFF"/>
            <w:vAlign w:val="center"/>
          </w:tcPr>
          <w:p>
            <w:pPr>
              <w:widowControl/>
              <w:jc w:val="center"/>
              <w:rPr>
                <w:rFonts w:ascii="宋体" w:hAnsi="宋体"/>
              </w:rPr>
            </w:pPr>
            <w:r>
              <w:rPr>
                <w:rFonts w:hint="eastAsia" w:ascii="宋体" w:hAnsi="宋体"/>
              </w:rPr>
              <w:t>12654</w:t>
            </w:r>
          </w:p>
        </w:tc>
        <w:tc>
          <w:tcPr>
            <w:tcW w:w="4329" w:type="dxa"/>
            <w:shd w:val="clear" w:color="000000" w:fill="FFFFFF"/>
            <w:vAlign w:val="center"/>
          </w:tcPr>
          <w:p>
            <w:pPr>
              <w:widowControl/>
              <w:jc w:val="left"/>
              <w:rPr>
                <w:rFonts w:ascii="宋体" w:hAnsi="宋体"/>
              </w:rPr>
            </w:pPr>
            <w:r>
              <w:rPr>
                <w:rFonts w:hint="eastAsia" w:ascii="宋体" w:hAnsi="宋体"/>
              </w:rPr>
              <w:t>高等学校教师书面表达能力训练——期刊编辑视角中的学术论文写作（刘曙光）</w:t>
            </w:r>
            <w:r>
              <w:rPr>
                <w:rFonts w:hint="eastAsia" w:ascii="宋体" w:hAnsi="宋体" w:cs="宋体"/>
                <w:color w:val="000000"/>
                <w:kern w:val="0"/>
              </w:rPr>
              <w:t>（原1019）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12655</w:t>
            </w:r>
          </w:p>
        </w:tc>
        <w:tc>
          <w:tcPr>
            <w:tcW w:w="3498" w:type="dxa"/>
            <w:shd w:val="clear" w:color="000000" w:fill="FFFFFF"/>
            <w:vAlign w:val="center"/>
          </w:tcPr>
          <w:p>
            <w:pPr>
              <w:widowControl/>
              <w:jc w:val="left"/>
              <w:rPr>
                <w:rFonts w:ascii="宋体" w:hAnsi="宋体"/>
              </w:rPr>
            </w:pPr>
            <w:r>
              <w:rPr>
                <w:rFonts w:hint="eastAsia" w:ascii="宋体" w:hAnsi="宋体"/>
              </w:rPr>
              <w:t>高等学校教师书面表达能力训练——教师常用文书教案与演讲稿（尹相如）</w:t>
            </w:r>
            <w:r>
              <w:rPr>
                <w:rFonts w:hint="eastAsia" w:ascii="宋体" w:hAnsi="宋体" w:cs="宋体"/>
                <w:color w:val="000000"/>
                <w:kern w:val="0"/>
              </w:rPr>
              <w:t>（原1019）</w:t>
            </w:r>
          </w:p>
        </w:tc>
        <w:tc>
          <w:tcPr>
            <w:tcW w:w="754" w:type="dxa"/>
            <w:shd w:val="clear" w:color="000000" w:fill="FFFFFF"/>
            <w:vAlign w:val="center"/>
          </w:tcPr>
          <w:p>
            <w:pPr>
              <w:widowControl/>
              <w:jc w:val="center"/>
              <w:rPr>
                <w:rFonts w:ascii="宋体" w:hAnsi="宋体"/>
              </w:rPr>
            </w:pPr>
            <w:r>
              <w:rPr>
                <w:rFonts w:hint="eastAsia" w:ascii="宋体" w:hAnsi="宋体"/>
              </w:rPr>
              <w:t>12656</w:t>
            </w:r>
          </w:p>
        </w:tc>
        <w:tc>
          <w:tcPr>
            <w:tcW w:w="4329" w:type="dxa"/>
            <w:shd w:val="clear" w:color="000000" w:fill="FFFFFF"/>
            <w:vAlign w:val="center"/>
          </w:tcPr>
          <w:p>
            <w:pPr>
              <w:widowControl/>
              <w:jc w:val="left"/>
              <w:rPr>
                <w:rFonts w:ascii="宋体" w:hAnsi="宋体"/>
              </w:rPr>
            </w:pPr>
            <w:r>
              <w:rPr>
                <w:rFonts w:hint="eastAsia" w:ascii="宋体" w:hAnsi="宋体"/>
              </w:rPr>
              <w:t>高等学校教师书面表达能力训练——校园文学创作（尹相如）</w:t>
            </w:r>
            <w:r>
              <w:rPr>
                <w:rFonts w:hint="eastAsia" w:ascii="宋体" w:hAnsi="宋体" w:cs="宋体"/>
                <w:color w:val="000000"/>
                <w:kern w:val="0"/>
              </w:rPr>
              <w:t>（原1019）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12657</w:t>
            </w:r>
          </w:p>
        </w:tc>
        <w:tc>
          <w:tcPr>
            <w:tcW w:w="3498" w:type="dxa"/>
            <w:shd w:val="clear" w:color="000000" w:fill="FFFFFF"/>
            <w:vAlign w:val="center"/>
          </w:tcPr>
          <w:p>
            <w:pPr>
              <w:widowControl/>
              <w:jc w:val="left"/>
              <w:rPr>
                <w:rFonts w:ascii="宋体" w:hAnsi="宋体"/>
              </w:rPr>
            </w:pPr>
            <w:r>
              <w:rPr>
                <w:rFonts w:hint="eastAsia" w:ascii="宋体" w:hAnsi="宋体"/>
              </w:rPr>
              <w:t>高等学校教师书面表达能力训练——网文写作（贾海利）</w:t>
            </w:r>
            <w:r>
              <w:rPr>
                <w:rFonts w:hint="eastAsia" w:ascii="宋体" w:hAnsi="宋体" w:cs="宋体"/>
                <w:color w:val="000000"/>
                <w:kern w:val="0"/>
              </w:rPr>
              <w:t>（原1019）</w:t>
            </w:r>
          </w:p>
        </w:tc>
        <w:tc>
          <w:tcPr>
            <w:tcW w:w="754" w:type="dxa"/>
            <w:shd w:val="clear" w:color="000000" w:fill="FFFFFF"/>
            <w:vAlign w:val="center"/>
          </w:tcPr>
          <w:p>
            <w:pPr>
              <w:widowControl/>
              <w:jc w:val="center"/>
              <w:rPr>
                <w:rFonts w:ascii="宋体" w:hAnsi="宋体"/>
              </w:rPr>
            </w:pPr>
            <w:r>
              <w:rPr>
                <w:rFonts w:hint="eastAsia" w:ascii="宋体" w:hAnsi="宋体"/>
              </w:rPr>
              <w:t>12658</w:t>
            </w:r>
          </w:p>
        </w:tc>
        <w:tc>
          <w:tcPr>
            <w:tcW w:w="4329" w:type="dxa"/>
            <w:shd w:val="clear" w:color="000000" w:fill="FFFFFF"/>
            <w:vAlign w:val="center"/>
          </w:tcPr>
          <w:p>
            <w:pPr>
              <w:widowControl/>
              <w:jc w:val="left"/>
              <w:rPr>
                <w:rFonts w:ascii="宋体" w:hAnsi="宋体"/>
              </w:rPr>
            </w:pPr>
            <w:r>
              <w:rPr>
                <w:rFonts w:hint="eastAsia" w:ascii="宋体" w:hAnsi="宋体"/>
              </w:rPr>
              <w:t>高等学校教师书面表达能力训练——硬笔书法（张学鹏）</w:t>
            </w:r>
            <w:r>
              <w:rPr>
                <w:rFonts w:hint="eastAsia" w:ascii="宋体" w:hAnsi="宋体" w:cs="宋体"/>
                <w:color w:val="000000"/>
                <w:kern w:val="0"/>
              </w:rPr>
              <w:t>（原1019）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711</w:t>
            </w:r>
          </w:p>
        </w:tc>
        <w:tc>
          <w:tcPr>
            <w:tcW w:w="3498" w:type="dxa"/>
            <w:shd w:val="clear" w:color="000000" w:fill="FFFFFF"/>
            <w:vAlign w:val="center"/>
          </w:tcPr>
          <w:p>
            <w:pPr>
              <w:widowControl/>
              <w:jc w:val="left"/>
              <w:rPr>
                <w:rFonts w:ascii="宋体"/>
              </w:rPr>
            </w:pPr>
            <w:r>
              <w:rPr>
                <w:rFonts w:hint="eastAsia" w:ascii="宋体" w:hAnsi="宋体"/>
              </w:rPr>
              <w:t>现代人的健康管理（郝万山）</w:t>
            </w:r>
          </w:p>
        </w:tc>
        <w:tc>
          <w:tcPr>
            <w:tcW w:w="754" w:type="dxa"/>
            <w:shd w:val="clear" w:color="000000" w:fill="FFFFFF"/>
            <w:vAlign w:val="center"/>
          </w:tcPr>
          <w:p>
            <w:pPr>
              <w:widowControl/>
              <w:jc w:val="center"/>
              <w:rPr>
                <w:rFonts w:ascii="宋体"/>
              </w:rPr>
            </w:pPr>
            <w:r>
              <w:rPr>
                <w:rFonts w:hint="eastAsia" w:ascii="宋体" w:hAnsi="宋体"/>
              </w:rPr>
              <w:t>714</w:t>
            </w:r>
          </w:p>
        </w:tc>
        <w:tc>
          <w:tcPr>
            <w:tcW w:w="4329" w:type="dxa"/>
            <w:shd w:val="clear" w:color="000000" w:fill="FFFFFF"/>
            <w:vAlign w:val="center"/>
          </w:tcPr>
          <w:p>
            <w:pPr>
              <w:widowControl/>
              <w:jc w:val="left"/>
              <w:rPr>
                <w:rFonts w:ascii="宋体"/>
              </w:rPr>
            </w:pPr>
            <w:r>
              <w:rPr>
                <w:rFonts w:hint="eastAsia" w:ascii="宋体" w:hAnsi="宋体"/>
              </w:rPr>
              <w:t>高校教师职业倦怠与压力管理（郑日昌、伍新春）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教师嗓音训练及保健（彭莉佳）</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12282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教师的心理健康与压力管理（刘破资）（原608）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exac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高校教师的心理调适（谭顶良、胡佩诚、彭德华）</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12277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幸福之道——高校教师心理健康与幸福感提升（国智丹）（原604）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和谐---从心理沟通开始（蔺桂瑞）（原604）</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12279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感受幸福 拥有快乐---压力管理与心理健康（蔺桂瑞）（原604）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12280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高校教师心理素质与心理健康（彭德华）（原604）</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12281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如何保持心理健康---做学生的良师益友（胡佩诚）（原604）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高校教师身心健康指导（王楚怀、秦鉴、国智丹、肖莉华等）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873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高校教师心理健康的维护与保健（胡佩诚、黄建榕、李燕、国智丹）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教师的健康促进与健康管理（张淑芳、范志红等）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10758</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u w:val="wavyHeavy"/>
              </w:rPr>
            </w:pPr>
            <w:r>
              <w:rPr>
                <w:rFonts w:hint="eastAsia" w:ascii="宋体" w:hAnsi="宋体"/>
              </w:rPr>
              <w:t>大学教师的课堂修为（朱晓宏）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10763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青年教师职业生涯的沟通技巧（刘平青）</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10768</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sz w:val="22"/>
              </w:rPr>
              <w:t>教师要学点心理学</w:t>
            </w:r>
            <w:r>
              <w:rPr>
                <w:rFonts w:ascii="Times New Roman" w:hAnsi="Times New Roman" w:cs="Times New Roman"/>
                <w:sz w:val="22"/>
              </w:rPr>
              <w:t>——</w:t>
            </w:r>
            <w:r>
              <w:rPr>
                <w:rFonts w:hint="eastAsia"/>
                <w:sz w:val="22"/>
              </w:rPr>
              <w:t>心理学知识在教学中的应用（赵丽琴）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从专业理论与教师文化看教师专业发展的路径（姜添辉）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10530</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中国传统文化的基本精神与高校教师精神品质的养成（孙艳红）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10556</w:t>
            </w:r>
          </w:p>
        </w:tc>
        <w:tc>
          <w:tcPr>
            <w:tcW w:w="3498" w:type="dxa"/>
            <w:shd w:val="clear" w:color="000000" w:fill="FFFFFF"/>
            <w:vAlign w:val="center"/>
          </w:tcPr>
          <w:p>
            <w:pPr>
              <w:widowControl/>
              <w:jc w:val="left"/>
              <w:rPr>
                <w:rFonts w:ascii="宋体" w:hAnsi="宋体"/>
              </w:rPr>
            </w:pPr>
            <w:r>
              <w:rPr>
                <w:rFonts w:hint="eastAsia" w:ascii="宋体" w:hAnsi="宋体"/>
              </w:rPr>
              <w:t>人际沟通的原理与技能（寇彧）</w:t>
            </w:r>
          </w:p>
        </w:tc>
        <w:tc>
          <w:tcPr>
            <w:tcW w:w="754" w:type="dxa"/>
            <w:shd w:val="clear" w:color="000000" w:fill="FFFFFF"/>
            <w:vAlign w:val="center"/>
          </w:tcPr>
          <w:p>
            <w:pPr>
              <w:widowControl/>
              <w:jc w:val="center"/>
              <w:rPr>
                <w:rFonts w:ascii="宋体" w:hAnsi="宋体"/>
              </w:rPr>
            </w:pPr>
            <w:r>
              <w:rPr>
                <w:rFonts w:hint="eastAsia" w:ascii="宋体" w:hAnsi="宋体"/>
              </w:rPr>
              <w:t>10557</w:t>
            </w:r>
          </w:p>
        </w:tc>
        <w:tc>
          <w:tcPr>
            <w:tcW w:w="4329" w:type="dxa"/>
            <w:shd w:val="clear" w:color="000000" w:fill="FFFFFF"/>
            <w:vAlign w:val="center"/>
          </w:tcPr>
          <w:p>
            <w:pPr>
              <w:widowControl/>
              <w:jc w:val="left"/>
              <w:rPr>
                <w:rFonts w:ascii="宋体" w:hAnsi="宋体"/>
              </w:rPr>
            </w:pPr>
            <w:r>
              <w:rPr>
                <w:rFonts w:hint="eastAsia"/>
                <w:sz w:val="22"/>
              </w:rPr>
              <w:t>刻板印象、歧视与偏见</w:t>
            </w:r>
            <w:r>
              <w:rPr>
                <w:rFonts w:hint="eastAsia" w:ascii="宋体" w:hAnsi="宋体"/>
              </w:rPr>
              <w:t>（寇彧）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10786</w:t>
            </w:r>
          </w:p>
        </w:tc>
        <w:tc>
          <w:tcPr>
            <w:tcW w:w="3498" w:type="dxa"/>
            <w:shd w:val="clear" w:color="000000" w:fill="FFFFFF"/>
            <w:vAlign w:val="center"/>
          </w:tcPr>
          <w:p>
            <w:pPr>
              <w:widowControl/>
              <w:jc w:val="left"/>
              <w:rPr>
                <w:rFonts w:ascii="宋体" w:hAnsi="宋体"/>
              </w:rPr>
            </w:pPr>
            <w:r>
              <w:rPr>
                <w:rFonts w:hint="eastAsia" w:ascii="宋体" w:hAnsi="宋体"/>
              </w:rPr>
              <w:t>从讲好到学好</w:t>
            </w:r>
            <w:r>
              <w:rPr>
                <w:rFonts w:ascii="Times New Roman" w:hAnsi="Times New Roman" w:cs="Times New Roman"/>
              </w:rPr>
              <w:t>——</w:t>
            </w:r>
            <w:r>
              <w:rPr>
                <w:rFonts w:hint="eastAsia" w:ascii="宋体" w:hAnsi="宋体"/>
              </w:rPr>
              <w:t>高校青年教师的教学成长路径（冯鹏）</w:t>
            </w:r>
          </w:p>
        </w:tc>
        <w:tc>
          <w:tcPr>
            <w:tcW w:w="754" w:type="dxa"/>
            <w:shd w:val="clear" w:color="000000" w:fill="FFFFFF"/>
            <w:vAlign w:val="center"/>
          </w:tcPr>
          <w:p>
            <w:pPr>
              <w:widowControl/>
              <w:jc w:val="center"/>
              <w:rPr>
                <w:rFonts w:ascii="宋体" w:hAnsi="宋体"/>
              </w:rPr>
            </w:pPr>
            <w:r>
              <w:rPr>
                <w:rFonts w:hint="eastAsia" w:ascii="宋体" w:hAnsi="宋体"/>
              </w:rPr>
              <w:t>10527</w:t>
            </w:r>
          </w:p>
        </w:tc>
        <w:tc>
          <w:tcPr>
            <w:tcW w:w="4329" w:type="dxa"/>
            <w:shd w:val="clear" w:color="000000" w:fill="FFFFFF"/>
            <w:vAlign w:val="center"/>
          </w:tcPr>
          <w:p>
            <w:pPr>
              <w:widowControl/>
              <w:jc w:val="left"/>
              <w:rPr>
                <w:rFonts w:ascii="宋体" w:hAnsi="宋体"/>
              </w:rPr>
            </w:pPr>
            <w:r>
              <w:rPr>
                <w:rFonts w:hint="eastAsia"/>
                <w:sz w:val="22"/>
              </w:rPr>
              <w:t>京剧梅兰芳大师的艺术特色（张晶）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10546</w:t>
            </w:r>
          </w:p>
        </w:tc>
        <w:tc>
          <w:tcPr>
            <w:tcW w:w="3498" w:type="dxa"/>
            <w:shd w:val="clear" w:color="000000" w:fill="FFFFFF"/>
            <w:vAlign w:val="center"/>
          </w:tcPr>
          <w:p>
            <w:pPr>
              <w:widowControl/>
              <w:jc w:val="left"/>
              <w:rPr>
                <w:rFonts w:ascii="宋体" w:hAnsi="宋体"/>
              </w:rPr>
            </w:pPr>
            <w:r>
              <w:rPr>
                <w:rFonts w:hint="eastAsia" w:ascii="宋体" w:hAnsi="宋体"/>
              </w:rPr>
              <w:t>讲故事、学博弈</w:t>
            </w:r>
            <w:r>
              <w:rPr>
                <w:rFonts w:ascii="Times New Roman" w:hAnsi="Times New Roman" w:cs="Times New Roman"/>
              </w:rPr>
              <w:t>——</w:t>
            </w:r>
            <w:r>
              <w:rPr>
                <w:rFonts w:hint="eastAsia" w:ascii="宋体" w:hAnsi="宋体"/>
              </w:rPr>
              <w:t>人文社科学者的思维论与统一方法论（甘德安）</w:t>
            </w:r>
          </w:p>
        </w:tc>
        <w:tc>
          <w:tcPr>
            <w:tcW w:w="754" w:type="dxa"/>
            <w:shd w:val="clear" w:color="000000" w:fill="FFFFFF"/>
            <w:vAlign w:val="center"/>
          </w:tcPr>
          <w:p>
            <w:pPr>
              <w:widowControl/>
              <w:jc w:val="center"/>
              <w:rPr>
                <w:rFonts w:ascii="宋体" w:hAnsi="宋体"/>
              </w:rPr>
            </w:pPr>
            <w:r>
              <w:rPr>
                <w:rFonts w:hint="eastAsia" w:ascii="宋体" w:hAnsi="宋体"/>
              </w:rPr>
              <w:t>10547</w:t>
            </w:r>
          </w:p>
        </w:tc>
        <w:tc>
          <w:tcPr>
            <w:tcW w:w="4329" w:type="dxa"/>
            <w:shd w:val="clear" w:color="000000" w:fill="FFFFFF"/>
            <w:vAlign w:val="center"/>
          </w:tcPr>
          <w:p>
            <w:pPr>
              <w:widowControl/>
              <w:jc w:val="left"/>
              <w:rPr>
                <w:rFonts w:ascii="宋体" w:hAnsi="宋体"/>
              </w:rPr>
            </w:pPr>
            <w:r>
              <w:rPr>
                <w:rFonts w:hint="eastAsia"/>
                <w:sz w:val="22"/>
              </w:rPr>
              <w:t>钱学森先生留学报国的灿烂人生（周自强）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10263</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我思我行我MOOC（李尚志）</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10251</w:t>
            </w:r>
          </w:p>
        </w:tc>
        <w:tc>
          <w:tcPr>
            <w:tcW w:w="432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10285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新教学环境下教学组织变革（周华丽）</w:t>
            </w:r>
          </w:p>
        </w:tc>
        <w:tc>
          <w:tcPr>
            <w:tcW w:w="754" w:type="dxa"/>
            <w:shd w:val="clear" w:color="000000" w:fill="FFFFFF"/>
            <w:vAlign w:val="center"/>
          </w:tcPr>
          <w:p>
            <w:pPr>
              <w:widowControl/>
              <w:jc w:val="center"/>
              <w:rPr>
                <w:rFonts w:ascii="宋体" w:hAnsi="宋体" w:cs="宋体"/>
                <w:kern w:val="0"/>
              </w:rPr>
            </w:pPr>
            <w:r>
              <w:rPr>
                <w:rFonts w:hint="eastAsia" w:ascii="宋体" w:hAnsi="宋体" w:cs="宋体"/>
                <w:kern w:val="0"/>
              </w:rPr>
              <w:t>10318</w:t>
            </w:r>
          </w:p>
        </w:tc>
        <w:tc>
          <w:tcPr>
            <w:tcW w:w="4329" w:type="dxa"/>
            <w:shd w:val="clear" w:color="000000" w:fill="FFFFFF"/>
            <w:vAlign w:val="center"/>
          </w:tcPr>
          <w:p>
            <w:pPr>
              <w:widowControl/>
              <w:jc w:val="left"/>
              <w:rPr>
                <w:rFonts w:ascii="宋体" w:hAnsi="宋体" w:cs="宋体"/>
                <w:kern w:val="0"/>
              </w:rPr>
            </w:pPr>
            <w:r>
              <w:rPr>
                <w:rFonts w:hint="eastAsia" w:ascii="宋体" w:hAnsi="宋体" w:cs="宋体"/>
                <w:kern w:val="0"/>
              </w:rPr>
              <w:t>互联网+时代学生核心素养的评价（刘红云）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10314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理工科院校如何开好人文课（赵雪波）</w:t>
            </w:r>
          </w:p>
        </w:tc>
        <w:tc>
          <w:tcPr>
            <w:tcW w:w="754" w:type="dxa"/>
            <w:shd w:val="clear" w:color="000000" w:fill="FFFFFF"/>
            <w:vAlign w:val="center"/>
          </w:tcPr>
          <w:p>
            <w:pPr>
              <w:jc w:val="center"/>
              <w:rPr>
                <w:rFonts w:ascii="宋体" w:hAnsi="宋体"/>
              </w:rPr>
            </w:pPr>
            <w:r>
              <w:rPr>
                <w:rFonts w:hint="eastAsia" w:ascii="宋体" w:hAnsi="宋体"/>
              </w:rPr>
              <w:t>10316</w:t>
            </w:r>
          </w:p>
        </w:tc>
        <w:tc>
          <w:tcPr>
            <w:tcW w:w="4329" w:type="dxa"/>
            <w:shd w:val="clear" w:color="000000" w:fill="FFFFFF"/>
            <w:vAlign w:val="center"/>
          </w:tcPr>
          <w:p>
            <w:pPr>
              <w:rPr>
                <w:rFonts w:ascii="宋体" w:hAnsi="宋体" w:cs="宋体"/>
                <w:kern w:val="0"/>
              </w:rPr>
            </w:pPr>
            <w:r>
              <w:rPr>
                <w:rFonts w:hint="eastAsia" w:ascii="宋体" w:hAnsi="宋体" w:cs="宋体"/>
                <w:kern w:val="0"/>
              </w:rPr>
              <w:t>生活中的宪法问题（王磊）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10067</w:t>
            </w:r>
          </w:p>
        </w:tc>
        <w:tc>
          <w:tcPr>
            <w:tcW w:w="3498" w:type="dxa"/>
            <w:shd w:val="clear" w:color="000000" w:fill="FFFFFF"/>
            <w:vAlign w:val="center"/>
          </w:tcPr>
          <w:p>
            <w:pPr>
              <w:spacing w:line="400" w:lineRule="exact"/>
              <w:rPr>
                <w:rFonts w:ascii="宋体"/>
                <w:u w:val="wavyHeavy"/>
              </w:rPr>
            </w:pPr>
            <w:r>
              <w:rPr>
                <w:rFonts w:hint="eastAsia" w:ascii="宋体" w:hAnsi="宋体" w:cs="宋体"/>
                <w:color w:val="000000"/>
                <w:kern w:val="0"/>
              </w:rPr>
              <w:t>公务礼仪（上）：基本概念、仪表礼仪、服饰礼仪（李兴国）</w:t>
            </w:r>
          </w:p>
        </w:tc>
        <w:tc>
          <w:tcPr>
            <w:tcW w:w="754" w:type="dxa"/>
            <w:shd w:val="clear" w:color="000000" w:fill="FFFFFF"/>
            <w:vAlign w:val="center"/>
          </w:tcPr>
          <w:p>
            <w:pPr>
              <w:jc w:val="center"/>
              <w:rPr>
                <w:rFonts w:ascii="宋体" w:hAnsi="宋体"/>
              </w:rPr>
            </w:pPr>
            <w:r>
              <w:rPr>
                <w:rFonts w:hint="eastAsia" w:ascii="宋体" w:hAnsi="宋体"/>
              </w:rPr>
              <w:t>10068</w:t>
            </w:r>
          </w:p>
        </w:tc>
        <w:tc>
          <w:tcPr>
            <w:tcW w:w="4329" w:type="dxa"/>
            <w:shd w:val="clear" w:color="000000" w:fill="FFFFFF"/>
            <w:vAlign w:val="center"/>
          </w:tcPr>
          <w:p>
            <w:pPr>
              <w:widowControl/>
              <w:jc w:val="left"/>
              <w:rPr>
                <w:rFonts w:ascii="宋体" w:hAnsi="宋体" w:cs="宋体"/>
                <w:kern w:val="0"/>
                <w:u w:val="wavyHeavy"/>
              </w:rPr>
            </w:pPr>
            <w:r>
              <w:rPr>
                <w:rFonts w:hint="eastAsia" w:ascii="宋体" w:hAnsi="宋体" w:cs="宋体"/>
                <w:color w:val="000000"/>
                <w:kern w:val="0"/>
              </w:rPr>
              <w:t>公务礼仪（中）：语言、见面礼仪、乘车（李兴国）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10069</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公务礼仪（下）：接待迎送、餐饮、礼宾（李兴国）</w:t>
            </w:r>
          </w:p>
        </w:tc>
        <w:tc>
          <w:tcPr>
            <w:tcW w:w="754" w:type="dxa"/>
            <w:shd w:val="clear" w:color="000000" w:fill="FFFFFF"/>
            <w:vAlign w:val="center"/>
          </w:tcPr>
          <w:p>
            <w:pPr>
              <w:jc w:val="center"/>
              <w:rPr>
                <w:rFonts w:ascii="宋体" w:hAnsi="宋体"/>
              </w:rPr>
            </w:pPr>
            <w:r>
              <w:rPr>
                <w:rFonts w:hint="eastAsia" w:ascii="宋体" w:hAnsi="宋体"/>
              </w:rPr>
              <w:t>10083</w:t>
            </w:r>
          </w:p>
        </w:tc>
        <w:tc>
          <w:tcPr>
            <w:tcW w:w="432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教育质量如何提高（李军鹏）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10112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美学与大学生艺术素养教育（王德胜）</w:t>
            </w:r>
          </w:p>
        </w:tc>
        <w:tc>
          <w:tcPr>
            <w:tcW w:w="754" w:type="dxa"/>
            <w:shd w:val="clear" w:color="000000" w:fill="FFFFFF"/>
            <w:vAlign w:val="center"/>
          </w:tcPr>
          <w:p>
            <w:pPr>
              <w:jc w:val="center"/>
              <w:rPr>
                <w:rFonts w:ascii="宋体" w:hAnsi="宋体"/>
              </w:rPr>
            </w:pPr>
            <w:r>
              <w:rPr>
                <w:rFonts w:hint="eastAsia" w:ascii="宋体" w:hAnsi="宋体"/>
              </w:rPr>
              <w:t>10210</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科学与艺术交融的大学美育理念与实践（沈致隆）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10193</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教师角色转型与岗位胜任（</w:t>
            </w:r>
            <w:r>
              <w:rPr>
                <w:rFonts w:ascii="Verdana" w:hAnsi="Verdana"/>
                <w:szCs w:val="21"/>
              </w:rPr>
              <w:t>刘平青</w:t>
            </w:r>
            <w:r>
              <w:rPr>
                <w:rFonts w:hint="eastAsia" w:ascii="Verdana" w:hAnsi="Verdana"/>
                <w:szCs w:val="21"/>
              </w:rPr>
              <w:t>）</w:t>
            </w:r>
          </w:p>
        </w:tc>
        <w:tc>
          <w:tcPr>
            <w:tcW w:w="754" w:type="dxa"/>
            <w:shd w:val="clear" w:color="000000" w:fill="FFFFFF"/>
            <w:vAlign w:val="center"/>
          </w:tcPr>
          <w:p>
            <w:pPr>
              <w:jc w:val="center"/>
              <w:rPr>
                <w:rFonts w:ascii="宋体" w:hAnsi="宋体"/>
              </w:rPr>
            </w:pPr>
            <w:r>
              <w:rPr>
                <w:rFonts w:hint="eastAsia" w:ascii="宋体" w:hAnsi="宋体"/>
              </w:rPr>
              <w:t>10124</w:t>
            </w:r>
          </w:p>
        </w:tc>
        <w:tc>
          <w:tcPr>
            <w:tcW w:w="4329" w:type="dxa"/>
            <w:shd w:val="clear" w:color="000000" w:fill="FFFFFF"/>
            <w:vAlign w:val="center"/>
          </w:tcPr>
          <w:p>
            <w:pPr>
              <w:rPr>
                <w:rFonts w:ascii="宋体" w:hAnsi="宋体" w:cs="宋体"/>
                <w:kern w:val="0"/>
              </w:rPr>
            </w:pPr>
            <w:r>
              <w:rPr>
                <w:rFonts w:hint="eastAsia" w:ascii="宋体" w:hAnsi="宋体" w:cs="宋体"/>
                <w:kern w:val="0"/>
              </w:rPr>
              <w:t>人格与国性——大学生素质教育的两大主题（彭林）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10122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青年教师专业发展的路径与策略（张斌贤）</w:t>
            </w:r>
          </w:p>
        </w:tc>
        <w:tc>
          <w:tcPr>
            <w:tcW w:w="754" w:type="dxa"/>
            <w:shd w:val="clear" w:color="000000" w:fill="FFFFFF"/>
            <w:vAlign w:val="center"/>
          </w:tcPr>
          <w:p>
            <w:pPr>
              <w:jc w:val="center"/>
              <w:rPr>
                <w:rFonts w:ascii="宋体" w:hAnsi="宋体"/>
              </w:rPr>
            </w:pPr>
            <w:r>
              <w:rPr>
                <w:rFonts w:hint="eastAsia" w:ascii="宋体" w:hAnsi="宋体"/>
              </w:rPr>
              <w:t>10167</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高校卓越教师专业发展的理论与路径（洪成文）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10126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教师身心健康与压力管理（刘破资）</w:t>
            </w:r>
          </w:p>
        </w:tc>
        <w:tc>
          <w:tcPr>
            <w:tcW w:w="754" w:type="dxa"/>
            <w:shd w:val="clear" w:color="000000" w:fill="FFFFFF"/>
            <w:vAlign w:val="center"/>
          </w:tcPr>
          <w:p>
            <w:pPr>
              <w:jc w:val="center"/>
              <w:rPr>
                <w:rFonts w:ascii="宋体" w:hAnsi="宋体"/>
              </w:rPr>
            </w:pPr>
            <w:r>
              <w:rPr>
                <w:rFonts w:ascii="宋体" w:hAnsi="宋体"/>
              </w:rPr>
              <w:t>10946</w:t>
            </w:r>
          </w:p>
        </w:tc>
        <w:tc>
          <w:tcPr>
            <w:tcW w:w="4329" w:type="dxa"/>
            <w:shd w:val="clear" w:color="000000" w:fill="FFFFFF"/>
            <w:vAlign w:val="center"/>
          </w:tcPr>
          <w:p>
            <w:pPr>
              <w:rPr>
                <w:rFonts w:ascii="宋体" w:hAnsi="宋体"/>
              </w:rPr>
            </w:pPr>
            <w:r>
              <w:rPr>
                <w:rFonts w:hint="eastAsia" w:ascii="宋体" w:hAnsi="宋体"/>
              </w:rPr>
              <w:t>从唐代胡旋舞到新疆歌舞电影（李彬）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10131</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论德性伦理的实践智慧（廖申白）</w:t>
            </w:r>
          </w:p>
        </w:tc>
        <w:tc>
          <w:tcPr>
            <w:tcW w:w="754" w:type="dxa"/>
            <w:shd w:val="clear" w:color="000000" w:fill="FFFFFF"/>
            <w:vAlign w:val="center"/>
          </w:tcPr>
          <w:p>
            <w:pPr>
              <w:jc w:val="center"/>
              <w:rPr>
                <w:rFonts w:ascii="宋体" w:hAnsi="宋体"/>
              </w:rPr>
            </w:pPr>
            <w:r>
              <w:rPr>
                <w:rFonts w:hint="eastAsia" w:ascii="宋体" w:hAnsi="宋体"/>
              </w:rPr>
              <w:t>10181</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儒家人生哲学与教师修养（张奇伟）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10133</w:t>
            </w:r>
          </w:p>
        </w:tc>
        <w:tc>
          <w:tcPr>
            <w:tcW w:w="3498"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直面高校教师的时间管理（石咏琦）</w:t>
            </w:r>
          </w:p>
        </w:tc>
        <w:tc>
          <w:tcPr>
            <w:tcW w:w="754" w:type="dxa"/>
            <w:shd w:val="clear" w:color="000000" w:fill="FFFFFF"/>
            <w:vAlign w:val="center"/>
          </w:tcPr>
          <w:p>
            <w:pPr>
              <w:jc w:val="center"/>
              <w:rPr>
                <w:rFonts w:ascii="宋体" w:hAnsi="宋体"/>
              </w:rPr>
            </w:pPr>
            <w:r>
              <w:rPr>
                <w:rFonts w:hint="eastAsia" w:ascii="宋体" w:hAnsi="宋体"/>
              </w:rPr>
              <w:t>10183</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最后的王朝：回顾与反思（欧阳军喜）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职业发展 你该从哪些方面助力（王建民）</w:t>
            </w:r>
          </w:p>
        </w:tc>
        <w:tc>
          <w:tcPr>
            <w:tcW w:w="754" w:type="dxa"/>
            <w:shd w:val="clear" w:color="000000" w:fill="FFFFFF"/>
            <w:vAlign w:val="center"/>
          </w:tcPr>
          <w:p>
            <w:pPr>
              <w:jc w:val="center"/>
              <w:rPr>
                <w:rFonts w:ascii="宋体" w:hAnsi="宋体"/>
              </w:rPr>
            </w:pPr>
            <w:r>
              <w:rPr>
                <w:rFonts w:hint="eastAsia" w:ascii="宋体" w:hAnsi="宋体"/>
              </w:rPr>
              <w:t>10196</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法律与生活（</w:t>
            </w:r>
            <w:r>
              <w:rPr>
                <w:rFonts w:ascii="Verdana" w:hAnsi="Verdana"/>
                <w:szCs w:val="21"/>
              </w:rPr>
              <w:t>杨积堂</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10152</w:t>
            </w:r>
          </w:p>
        </w:tc>
        <w:tc>
          <w:tcPr>
            <w:tcW w:w="3498" w:type="dxa"/>
            <w:shd w:val="clear" w:color="000000" w:fill="FFFFFF"/>
            <w:vAlign w:val="center"/>
          </w:tcPr>
          <w:p>
            <w:pPr>
              <w:rPr>
                <w:rFonts w:ascii="宋体" w:hAnsi="宋体" w:cs="宋体"/>
                <w:kern w:val="0"/>
              </w:rPr>
            </w:pPr>
            <w:r>
              <w:rPr>
                <w:rFonts w:hint="eastAsia" w:ascii="宋体" w:hAnsi="宋体" w:cs="宋体"/>
                <w:kern w:val="0"/>
              </w:rPr>
              <w:t>科学—艺术—人生（郑小筠）</w:t>
            </w:r>
          </w:p>
        </w:tc>
        <w:tc>
          <w:tcPr>
            <w:tcW w:w="754" w:type="dxa"/>
            <w:shd w:val="clear" w:color="000000" w:fill="FFFFFF"/>
            <w:vAlign w:val="center"/>
          </w:tcPr>
          <w:p>
            <w:pPr>
              <w:jc w:val="center"/>
              <w:rPr>
                <w:rFonts w:ascii="宋体" w:hAnsi="宋体"/>
              </w:rPr>
            </w:pPr>
            <w:r>
              <w:rPr>
                <w:rFonts w:hint="eastAsia" w:ascii="宋体" w:hAnsi="宋体"/>
              </w:rPr>
              <w:t>10236</w:t>
            </w:r>
          </w:p>
        </w:tc>
        <w:tc>
          <w:tcPr>
            <w:tcW w:w="4329" w:type="dxa"/>
            <w:shd w:val="clear" w:color="000000" w:fill="FFFFFF"/>
            <w:vAlign w:val="center"/>
          </w:tcPr>
          <w:p>
            <w:pPr>
              <w:rPr>
                <w:rFonts w:ascii="宋体" w:hAnsi="宋体" w:cs="宋体"/>
                <w:kern w:val="0"/>
              </w:rPr>
            </w:pPr>
            <w:r>
              <w:rPr>
                <w:rFonts w:hint="eastAsia" w:ascii="宋体" w:hAnsi="宋体" w:cs="宋体"/>
                <w:kern w:val="0"/>
              </w:rPr>
              <w:t>适应大众化生源的高校教师发展支持策略（周华丽）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10277</w:t>
            </w:r>
          </w:p>
        </w:tc>
        <w:tc>
          <w:tcPr>
            <w:tcW w:w="3498" w:type="dxa"/>
            <w:shd w:val="clear" w:color="000000" w:fill="FFFFFF"/>
            <w:vAlign w:val="center"/>
          </w:tcPr>
          <w:p>
            <w:pPr>
              <w:rPr>
                <w:rFonts w:ascii="宋体" w:hAnsi="宋体" w:cs="宋体"/>
                <w:kern w:val="0"/>
              </w:rPr>
            </w:pPr>
            <w:r>
              <w:rPr>
                <w:rFonts w:hint="eastAsia" w:ascii="宋体" w:hAnsi="宋体" w:cs="宋体"/>
                <w:kern w:val="0"/>
              </w:rPr>
              <w:t>沟通与说服的艺术(上)</w:t>
            </w:r>
            <w:r>
              <w:rPr>
                <w:rFonts w:ascii="宋体" w:hAnsi="宋体" w:cs="宋体"/>
                <w:kern w:val="0"/>
              </w:rPr>
              <w:t>(</w:t>
            </w:r>
            <w:r>
              <w:rPr>
                <w:rFonts w:hint="eastAsia" w:ascii="宋体" w:hAnsi="宋体" w:cs="宋体"/>
                <w:kern w:val="0"/>
              </w:rPr>
              <w:t>郑日昌</w:t>
            </w:r>
            <w:r>
              <w:rPr>
                <w:rFonts w:ascii="宋体" w:hAnsi="宋体" w:cs="宋体"/>
                <w:kern w:val="0"/>
              </w:rPr>
              <w:t>)</w:t>
            </w:r>
          </w:p>
        </w:tc>
        <w:tc>
          <w:tcPr>
            <w:tcW w:w="754" w:type="dxa"/>
            <w:shd w:val="clear" w:color="000000" w:fill="FFFFFF"/>
            <w:vAlign w:val="center"/>
          </w:tcPr>
          <w:p>
            <w:pPr>
              <w:jc w:val="center"/>
              <w:rPr>
                <w:rFonts w:ascii="宋体" w:hAnsi="宋体"/>
              </w:rPr>
            </w:pPr>
            <w:r>
              <w:rPr>
                <w:rFonts w:hint="eastAsia" w:ascii="宋体" w:hAnsi="宋体"/>
              </w:rPr>
              <w:t>10278</w:t>
            </w:r>
          </w:p>
        </w:tc>
        <w:tc>
          <w:tcPr>
            <w:tcW w:w="4329" w:type="dxa"/>
            <w:shd w:val="clear" w:color="000000" w:fill="FFFFFF"/>
            <w:vAlign w:val="center"/>
          </w:tcPr>
          <w:p>
            <w:pPr>
              <w:rPr>
                <w:rFonts w:ascii="宋体" w:hAnsi="宋体" w:cs="宋体"/>
                <w:kern w:val="0"/>
              </w:rPr>
            </w:pPr>
            <w:r>
              <w:rPr>
                <w:rFonts w:hint="eastAsia" w:ascii="宋体" w:hAnsi="宋体" w:cs="宋体"/>
                <w:kern w:val="0"/>
              </w:rPr>
              <w:t>沟通与说服的艺术(下)</w:t>
            </w:r>
            <w:r>
              <w:rPr>
                <w:rFonts w:ascii="宋体" w:hAnsi="宋体" w:cs="宋体"/>
                <w:kern w:val="0"/>
              </w:rPr>
              <w:t>(</w:t>
            </w:r>
            <w:r>
              <w:rPr>
                <w:rFonts w:hint="eastAsia" w:ascii="宋体" w:hAnsi="宋体" w:cs="宋体"/>
                <w:kern w:val="0"/>
              </w:rPr>
              <w:t>郑日昌</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10260</w:t>
            </w:r>
          </w:p>
        </w:tc>
        <w:tc>
          <w:tcPr>
            <w:tcW w:w="3498" w:type="dxa"/>
            <w:shd w:val="clear" w:color="000000" w:fill="FFFFFF"/>
            <w:vAlign w:val="center"/>
          </w:tcPr>
          <w:p>
            <w:pPr>
              <w:rPr>
                <w:rFonts w:ascii="宋体" w:hAnsi="宋体" w:cs="宋体"/>
                <w:kern w:val="0"/>
              </w:rPr>
            </w:pPr>
            <w:r>
              <w:rPr>
                <w:rFonts w:hint="eastAsia" w:ascii="宋体" w:hAnsi="宋体" w:cs="宋体"/>
                <w:kern w:val="0"/>
              </w:rPr>
              <w:t>相处之道——您听听我的建议（张淑芳）</w:t>
            </w:r>
          </w:p>
        </w:tc>
        <w:tc>
          <w:tcPr>
            <w:tcW w:w="754" w:type="dxa"/>
            <w:shd w:val="clear" w:color="000000" w:fill="FFFFFF"/>
            <w:vAlign w:val="center"/>
          </w:tcPr>
          <w:p>
            <w:pPr>
              <w:jc w:val="center"/>
              <w:rPr>
                <w:rFonts w:ascii="宋体" w:hAnsi="宋体"/>
              </w:rPr>
            </w:pPr>
            <w:r>
              <w:rPr>
                <w:rFonts w:hint="eastAsia" w:ascii="宋体" w:hAnsi="宋体"/>
              </w:rPr>
              <w:t>10266</w:t>
            </w:r>
          </w:p>
        </w:tc>
        <w:tc>
          <w:tcPr>
            <w:tcW w:w="4329" w:type="dxa"/>
            <w:shd w:val="clear" w:color="000000" w:fill="FFFFFF"/>
            <w:vAlign w:val="center"/>
          </w:tcPr>
          <w:p>
            <w:pPr>
              <w:rPr>
                <w:rFonts w:ascii="宋体" w:hAnsi="宋体" w:cs="宋体"/>
                <w:kern w:val="0"/>
              </w:rPr>
            </w:pPr>
            <w:r>
              <w:rPr>
                <w:rFonts w:hint="eastAsia" w:ascii="宋体" w:hAnsi="宋体" w:cs="宋体"/>
                <w:kern w:val="0"/>
              </w:rPr>
              <w:t>艺术与设计的审美（张夫也）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10273</w:t>
            </w:r>
          </w:p>
        </w:tc>
        <w:tc>
          <w:tcPr>
            <w:tcW w:w="3498" w:type="dxa"/>
            <w:shd w:val="clear" w:color="000000" w:fill="FFFFFF"/>
            <w:vAlign w:val="center"/>
          </w:tcPr>
          <w:p>
            <w:pPr>
              <w:rPr>
                <w:rFonts w:ascii="宋体" w:hAnsi="宋体" w:cs="宋体"/>
                <w:kern w:val="0"/>
              </w:rPr>
            </w:pPr>
            <w:r>
              <w:rPr>
                <w:rFonts w:hint="eastAsia" w:ascii="宋体" w:hAnsi="宋体" w:cs="宋体"/>
                <w:kern w:val="0"/>
              </w:rPr>
              <w:t>圣经与英国文学漫谈（黄宗英）</w:t>
            </w:r>
          </w:p>
        </w:tc>
        <w:tc>
          <w:tcPr>
            <w:tcW w:w="754" w:type="dxa"/>
            <w:shd w:val="clear" w:color="000000" w:fill="FFFFFF"/>
            <w:vAlign w:val="center"/>
          </w:tcPr>
          <w:p>
            <w:pPr>
              <w:jc w:val="center"/>
              <w:rPr>
                <w:rFonts w:ascii="宋体" w:hAnsi="宋体"/>
              </w:rPr>
            </w:pPr>
            <w:r>
              <w:rPr>
                <w:rFonts w:hint="eastAsia" w:ascii="宋体" w:hAnsi="宋体" w:cs="宋体"/>
                <w:kern w:val="0"/>
              </w:rPr>
              <w:t>10253</w:t>
            </w:r>
          </w:p>
        </w:tc>
        <w:tc>
          <w:tcPr>
            <w:tcW w:w="4329" w:type="dxa"/>
            <w:shd w:val="clear" w:color="000000" w:fill="FFFFFF"/>
            <w:vAlign w:val="center"/>
          </w:tcPr>
          <w:p>
            <w:pPr>
              <w:rPr>
                <w:rFonts w:ascii="宋体" w:hAnsi="宋体" w:cs="宋体"/>
                <w:kern w:val="0"/>
              </w:rPr>
            </w:pPr>
            <w:r>
              <w:rPr>
                <w:rFonts w:hint="eastAsia" w:ascii="宋体" w:hAnsi="宋体" w:cs="宋体"/>
                <w:kern w:val="0"/>
              </w:rPr>
              <w:t>生态生命生活（郭耕）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10288</w:t>
            </w:r>
          </w:p>
        </w:tc>
        <w:tc>
          <w:tcPr>
            <w:tcW w:w="3498" w:type="dxa"/>
            <w:shd w:val="clear" w:color="000000" w:fill="FFFFFF"/>
            <w:vAlign w:val="center"/>
          </w:tcPr>
          <w:p>
            <w:pPr>
              <w:rPr>
                <w:rFonts w:ascii="宋体" w:hAnsi="宋体" w:cs="宋体"/>
                <w:kern w:val="0"/>
              </w:rPr>
            </w:pPr>
            <w:r>
              <w:rPr>
                <w:rFonts w:hint="eastAsia" w:ascii="宋体" w:hAnsi="宋体" w:cs="宋体"/>
                <w:kern w:val="0"/>
              </w:rPr>
              <w:t>《红楼梦》漫谈（孙玉明）</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10031</w:t>
            </w:r>
          </w:p>
        </w:tc>
        <w:tc>
          <w:tcPr>
            <w:tcW w:w="432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大学生知识的掌握与建构（姚梅林）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10296</w:t>
            </w:r>
          </w:p>
        </w:tc>
        <w:tc>
          <w:tcPr>
            <w:tcW w:w="3498" w:type="dxa"/>
            <w:shd w:val="clear" w:color="000000" w:fill="FFFFFF"/>
            <w:vAlign w:val="center"/>
          </w:tcPr>
          <w:p>
            <w:pPr>
              <w:rPr>
                <w:rFonts w:ascii="宋体" w:hAnsi="宋体" w:cs="宋体"/>
                <w:kern w:val="0"/>
              </w:rPr>
            </w:pPr>
            <w:r>
              <w:rPr>
                <w:rFonts w:hint="eastAsia" w:ascii="宋体" w:hAnsi="宋体" w:cs="宋体"/>
                <w:kern w:val="0"/>
              </w:rPr>
              <w:t>从中国成语批判看批判性思维（甘德安）</w:t>
            </w:r>
          </w:p>
        </w:tc>
        <w:tc>
          <w:tcPr>
            <w:tcW w:w="754" w:type="dxa"/>
            <w:shd w:val="clear" w:color="000000" w:fill="FFFFFF"/>
            <w:vAlign w:val="center"/>
          </w:tcPr>
          <w:p>
            <w:pPr>
              <w:jc w:val="center"/>
              <w:rPr>
                <w:rFonts w:ascii="宋体" w:hAnsi="宋体"/>
              </w:rPr>
            </w:pPr>
            <w:r>
              <w:rPr>
                <w:rFonts w:hint="eastAsia" w:ascii="宋体" w:hAnsi="宋体"/>
              </w:rPr>
              <w:t>10299</w:t>
            </w:r>
          </w:p>
        </w:tc>
        <w:tc>
          <w:tcPr>
            <w:tcW w:w="4329" w:type="dxa"/>
            <w:shd w:val="clear" w:color="000000" w:fill="FFFFFF"/>
            <w:vAlign w:val="center"/>
          </w:tcPr>
          <w:p>
            <w:pPr>
              <w:rPr>
                <w:rFonts w:ascii="宋体" w:hAnsi="宋体" w:cs="宋体"/>
                <w:kern w:val="0"/>
              </w:rPr>
            </w:pPr>
            <w:r>
              <w:rPr>
                <w:rFonts w:hint="eastAsia" w:ascii="宋体" w:hAnsi="宋体" w:cs="宋体"/>
                <w:kern w:val="0"/>
              </w:rPr>
              <w:t>领导科学与领导艺术（张学政）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10300</w:t>
            </w:r>
          </w:p>
        </w:tc>
        <w:tc>
          <w:tcPr>
            <w:tcW w:w="3498" w:type="dxa"/>
            <w:shd w:val="clear" w:color="000000" w:fill="FFFFFF"/>
            <w:vAlign w:val="center"/>
          </w:tcPr>
          <w:p>
            <w:pPr>
              <w:rPr>
                <w:rFonts w:ascii="宋体" w:hAnsi="宋体" w:cs="宋体"/>
                <w:kern w:val="0"/>
              </w:rPr>
            </w:pPr>
            <w:r>
              <w:rPr>
                <w:rFonts w:hint="eastAsia" w:ascii="宋体" w:hAnsi="宋体" w:cs="宋体"/>
                <w:kern w:val="0"/>
              </w:rPr>
              <w:t>生命科学发展带来的伦理思考（吴能表）</w:t>
            </w:r>
          </w:p>
        </w:tc>
        <w:tc>
          <w:tcPr>
            <w:tcW w:w="754" w:type="dxa"/>
            <w:shd w:val="clear" w:color="000000" w:fill="FFFFFF"/>
            <w:vAlign w:val="center"/>
          </w:tcPr>
          <w:p>
            <w:pPr>
              <w:jc w:val="center"/>
              <w:rPr>
                <w:rFonts w:ascii="宋体" w:hAnsi="宋体"/>
              </w:rPr>
            </w:pPr>
            <w:r>
              <w:rPr>
                <w:rFonts w:hint="eastAsia" w:ascii="宋体" w:hAnsi="宋体"/>
              </w:rPr>
              <w:t>10304</w:t>
            </w:r>
          </w:p>
        </w:tc>
        <w:tc>
          <w:tcPr>
            <w:tcW w:w="4329" w:type="dxa"/>
            <w:shd w:val="clear" w:color="000000" w:fill="FFFFFF"/>
            <w:vAlign w:val="center"/>
          </w:tcPr>
          <w:p>
            <w:pPr>
              <w:rPr>
                <w:rFonts w:ascii="宋体" w:hAnsi="宋体" w:cs="宋体"/>
                <w:kern w:val="0"/>
              </w:rPr>
            </w:pPr>
            <w:r>
              <w:rPr>
                <w:rFonts w:hint="eastAsia" w:ascii="宋体" w:hAnsi="宋体" w:cs="宋体"/>
                <w:kern w:val="0"/>
              </w:rPr>
              <w:t>中国电影创意思维瓶颈与突围（田卉群）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10322</w:t>
            </w:r>
          </w:p>
        </w:tc>
        <w:tc>
          <w:tcPr>
            <w:tcW w:w="3498" w:type="dxa"/>
            <w:shd w:val="clear" w:color="000000" w:fill="FFFFFF"/>
            <w:vAlign w:val="center"/>
          </w:tcPr>
          <w:p>
            <w:pPr>
              <w:rPr>
                <w:rFonts w:ascii="宋体" w:hAnsi="宋体" w:cs="宋体"/>
                <w:kern w:val="0"/>
              </w:rPr>
            </w:pPr>
            <w:r>
              <w:rPr>
                <w:rFonts w:hint="eastAsia" w:ascii="宋体" w:hAnsi="宋体" w:cs="宋体"/>
                <w:kern w:val="0"/>
              </w:rPr>
              <w:t>西方现代派艺术大观（张夫也）</w:t>
            </w:r>
          </w:p>
        </w:tc>
        <w:tc>
          <w:tcPr>
            <w:tcW w:w="754" w:type="dxa"/>
            <w:shd w:val="clear" w:color="000000" w:fill="FFFFFF"/>
            <w:vAlign w:val="center"/>
          </w:tcPr>
          <w:p>
            <w:pPr>
              <w:jc w:val="center"/>
              <w:rPr>
                <w:rFonts w:ascii="宋体" w:hAnsi="宋体"/>
              </w:rPr>
            </w:pPr>
            <w:r>
              <w:rPr>
                <w:rFonts w:hint="eastAsia" w:ascii="宋体" w:hAnsi="宋体"/>
              </w:rPr>
              <w:t>10287</w:t>
            </w:r>
          </w:p>
        </w:tc>
        <w:tc>
          <w:tcPr>
            <w:tcW w:w="4329" w:type="dxa"/>
            <w:shd w:val="clear" w:color="000000" w:fill="FFFFFF"/>
            <w:vAlign w:val="center"/>
          </w:tcPr>
          <w:p>
            <w:pPr>
              <w:spacing w:line="400" w:lineRule="exact"/>
              <w:rPr>
                <w:rFonts w:ascii="宋体" w:hAnsi="宋体" w:cs="宋体"/>
                <w:kern w:val="0"/>
              </w:rPr>
            </w:pPr>
            <w:r>
              <w:rPr>
                <w:rFonts w:hint="eastAsia" w:ascii="宋体" w:hAnsi="宋体" w:cs="宋体"/>
                <w:kern w:val="0"/>
              </w:rPr>
              <w:t>科学养生健康饮食（范志红）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10120</w:t>
            </w:r>
          </w:p>
        </w:tc>
        <w:tc>
          <w:tcPr>
            <w:tcW w:w="3498" w:type="dxa"/>
            <w:shd w:val="clear" w:color="000000" w:fill="FFFFFF"/>
            <w:vAlign w:val="center"/>
          </w:tcPr>
          <w:p>
            <w:pPr>
              <w:rPr>
                <w:rFonts w:ascii="宋体" w:hAnsi="宋体"/>
                <w:u w:val="wavyHeavy"/>
              </w:rPr>
            </w:pPr>
            <w:r>
              <w:rPr>
                <w:rFonts w:hint="eastAsia" w:ascii="宋体" w:hAnsi="宋体" w:cs="宋体"/>
                <w:color w:val="000000"/>
                <w:kern w:val="0"/>
              </w:rPr>
              <w:t>青年教师的职业病与常见病的预防及保健（李洪茲）</w:t>
            </w:r>
          </w:p>
        </w:tc>
        <w:tc>
          <w:tcPr>
            <w:tcW w:w="754" w:type="dxa"/>
            <w:shd w:val="clear" w:color="000000" w:fill="FFFFFF"/>
            <w:vAlign w:val="center"/>
          </w:tcPr>
          <w:p>
            <w:pPr>
              <w:jc w:val="center"/>
              <w:rPr>
                <w:rFonts w:ascii="宋体" w:hAnsi="宋体"/>
              </w:rPr>
            </w:pPr>
            <w:r>
              <w:rPr>
                <w:rFonts w:hint="eastAsia" w:ascii="宋体" w:hAnsi="宋体"/>
              </w:rPr>
              <w:t>10164</w:t>
            </w:r>
          </w:p>
        </w:tc>
        <w:tc>
          <w:tcPr>
            <w:tcW w:w="4329" w:type="dxa"/>
            <w:shd w:val="clear" w:color="000000" w:fill="FFFFFF"/>
            <w:vAlign w:val="center"/>
          </w:tcPr>
          <w:p>
            <w:pPr>
              <w:spacing w:line="400" w:lineRule="exact"/>
              <w:rPr>
                <w:rFonts w:ascii="宋体" w:hAnsi="宋体"/>
              </w:rPr>
            </w:pPr>
            <w:r>
              <w:rPr>
                <w:rFonts w:hint="eastAsia" w:ascii="宋体" w:hAnsi="宋体" w:cs="宋体"/>
                <w:color w:val="000000"/>
                <w:kern w:val="0"/>
              </w:rPr>
              <w:t>幸福与压力管理（蔺桂瑞）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10226</w:t>
            </w:r>
          </w:p>
        </w:tc>
        <w:tc>
          <w:tcPr>
            <w:tcW w:w="3498" w:type="dxa"/>
            <w:shd w:val="clear" w:color="000000" w:fill="FFFFFF"/>
            <w:vAlign w:val="center"/>
          </w:tcPr>
          <w:p>
            <w:pPr>
              <w:rPr>
                <w:rFonts w:ascii="宋体" w:hAnsi="宋体" w:cs="宋体"/>
                <w:kern w:val="0"/>
              </w:rPr>
            </w:pPr>
            <w:r>
              <w:rPr>
                <w:rFonts w:hint="eastAsia" w:ascii="宋体" w:hAnsi="宋体" w:cs="宋体"/>
                <w:kern w:val="0"/>
              </w:rPr>
              <w:t>大视野重新认识生命新理念管好自己健康（梁光启）</w:t>
            </w:r>
          </w:p>
        </w:tc>
        <w:tc>
          <w:tcPr>
            <w:tcW w:w="754" w:type="dxa"/>
            <w:shd w:val="clear" w:color="000000" w:fill="FFFFFF"/>
            <w:vAlign w:val="center"/>
          </w:tcPr>
          <w:p>
            <w:pPr>
              <w:jc w:val="center"/>
              <w:rPr>
                <w:rFonts w:ascii="宋体" w:hAnsi="宋体"/>
              </w:rPr>
            </w:pPr>
            <w:r>
              <w:rPr>
                <w:rFonts w:hint="eastAsia" w:ascii="宋体" w:hAnsi="宋体"/>
              </w:rPr>
              <w:t>10238</w:t>
            </w:r>
          </w:p>
        </w:tc>
        <w:tc>
          <w:tcPr>
            <w:tcW w:w="4329" w:type="dxa"/>
            <w:shd w:val="clear" w:color="000000" w:fill="FFFFFF"/>
            <w:vAlign w:val="center"/>
          </w:tcPr>
          <w:p>
            <w:pPr>
              <w:spacing w:line="400" w:lineRule="exact"/>
              <w:rPr>
                <w:rFonts w:ascii="宋体" w:hAnsi="宋体" w:cs="宋体"/>
                <w:kern w:val="0"/>
              </w:rPr>
            </w:pPr>
            <w:r>
              <w:rPr>
                <w:rFonts w:hint="eastAsia" w:ascii="宋体" w:hAnsi="宋体" w:cs="宋体"/>
                <w:kern w:val="0"/>
              </w:rPr>
              <w:t>人类心理健康的维护与保健（胡佩诚）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10244</w:t>
            </w:r>
          </w:p>
        </w:tc>
        <w:tc>
          <w:tcPr>
            <w:tcW w:w="3498" w:type="dxa"/>
            <w:shd w:val="clear" w:color="000000" w:fill="FFFFFF"/>
            <w:vAlign w:val="center"/>
          </w:tcPr>
          <w:p>
            <w:pPr>
              <w:rPr>
                <w:rFonts w:ascii="宋体" w:hAnsi="宋体" w:cs="宋体"/>
                <w:kern w:val="0"/>
              </w:rPr>
            </w:pPr>
            <w:r>
              <w:rPr>
                <w:rFonts w:hint="eastAsia" w:ascii="宋体" w:hAnsi="宋体" w:cs="宋体"/>
                <w:kern w:val="0"/>
              </w:rPr>
              <w:t>教师用声（吴郁）</w:t>
            </w:r>
          </w:p>
        </w:tc>
        <w:tc>
          <w:tcPr>
            <w:tcW w:w="754" w:type="dxa"/>
            <w:shd w:val="clear" w:color="000000" w:fill="FFFFFF"/>
            <w:vAlign w:val="center"/>
          </w:tcPr>
          <w:p>
            <w:pPr>
              <w:widowControl/>
              <w:jc w:val="center"/>
              <w:rPr>
                <w:rFonts w:ascii="宋体" w:hAnsi="宋体" w:cs="宋体"/>
                <w:kern w:val="0"/>
              </w:rPr>
            </w:pPr>
            <w:r>
              <w:rPr>
                <w:rFonts w:hint="eastAsia" w:ascii="宋体" w:hAnsi="宋体" w:cs="宋体"/>
                <w:kern w:val="0"/>
              </w:rPr>
              <w:t>10311</w:t>
            </w:r>
          </w:p>
        </w:tc>
        <w:tc>
          <w:tcPr>
            <w:tcW w:w="4329" w:type="dxa"/>
            <w:shd w:val="clear" w:color="000000" w:fill="FFFFFF"/>
            <w:vAlign w:val="center"/>
          </w:tcPr>
          <w:p>
            <w:pPr>
              <w:widowControl/>
              <w:jc w:val="left"/>
              <w:rPr>
                <w:rFonts w:ascii="宋体" w:hAnsi="宋体" w:cs="宋体"/>
                <w:kern w:val="0"/>
              </w:rPr>
            </w:pPr>
            <w:r>
              <w:rPr>
                <w:rFonts w:hint="eastAsia" w:ascii="宋体" w:hAnsi="宋体" w:cs="宋体"/>
                <w:kern w:val="0"/>
              </w:rPr>
              <w:t>大学生的人生困惑与人文指导（赵雪波）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10029</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大学生认知与思维发展（彭华茂）</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10034</w:t>
            </w:r>
          </w:p>
        </w:tc>
        <w:tc>
          <w:tcPr>
            <w:tcW w:w="432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10030</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现代学习理论及其教学启示（方平）</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10035</w:t>
            </w:r>
          </w:p>
        </w:tc>
        <w:tc>
          <w:tcPr>
            <w:tcW w:w="432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10032</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大学生问题解决与创造性的培养（刘儒德）</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10037</w:t>
            </w:r>
          </w:p>
        </w:tc>
        <w:tc>
          <w:tcPr>
            <w:tcW w:w="432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大学生的群体心理与人际交往（伍新春）</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10038</w:t>
            </w:r>
          </w:p>
        </w:tc>
        <w:tc>
          <w:tcPr>
            <w:tcW w:w="432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10127</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当代大学生心理特点及教育策略（赵丽琴）</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10148</w:t>
            </w:r>
          </w:p>
        </w:tc>
        <w:tc>
          <w:tcPr>
            <w:tcW w:w="432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10211</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大学生心理咨询与心理疏导（岳云强）</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10039</w:t>
            </w:r>
          </w:p>
        </w:tc>
        <w:tc>
          <w:tcPr>
            <w:tcW w:w="432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10040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教育心理学（下）（刘儒德）</w:t>
            </w:r>
          </w:p>
        </w:tc>
        <w:tc>
          <w:tcPr>
            <w:tcW w:w="754" w:type="dxa"/>
            <w:shd w:val="clear" w:color="000000" w:fill="FFFFFF"/>
            <w:vAlign w:val="center"/>
          </w:tcPr>
          <w:p>
            <w:pPr>
              <w:widowControl/>
              <w:jc w:val="center"/>
              <w:rPr>
                <w:rFonts w:ascii="宋体" w:hAnsi="宋体" w:cs="宋体"/>
                <w:kern w:val="0"/>
              </w:rPr>
            </w:pPr>
            <w:r>
              <w:rPr>
                <w:rFonts w:hint="eastAsia" w:ascii="宋体" w:hAnsi="宋体" w:cs="宋体"/>
                <w:kern w:val="0"/>
              </w:rPr>
              <w:t>10282</w:t>
            </w:r>
          </w:p>
        </w:tc>
        <w:tc>
          <w:tcPr>
            <w:tcW w:w="4329" w:type="dxa"/>
            <w:shd w:val="clear" w:color="000000" w:fill="FFFFFF"/>
            <w:vAlign w:val="center"/>
          </w:tcPr>
          <w:p>
            <w:pPr>
              <w:widowControl/>
              <w:jc w:val="left"/>
              <w:rPr>
                <w:rFonts w:ascii="宋体" w:hAnsi="宋体" w:cs="宋体"/>
                <w:kern w:val="0"/>
              </w:rPr>
            </w:pPr>
            <w:r>
              <w:rPr>
                <w:rFonts w:hint="eastAsia" w:ascii="宋体" w:hAnsi="宋体" w:cs="宋体"/>
                <w:kern w:val="0"/>
              </w:rPr>
              <w:t>互联网+大学生素质教育（王立群）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11288</w:t>
            </w:r>
          </w:p>
        </w:tc>
        <w:tc>
          <w:tcPr>
            <w:tcW w:w="3498" w:type="dxa"/>
            <w:shd w:val="clear" w:color="000000" w:fill="FFFFFF"/>
            <w:vAlign w:val="center"/>
          </w:tcPr>
          <w:p>
            <w:pPr>
              <w:rPr>
                <w:rFonts w:ascii="宋体" w:hAnsi="宋体"/>
              </w:rPr>
            </w:pPr>
            <w:r>
              <w:rPr>
                <w:rFonts w:hint="eastAsia" w:ascii="宋体" w:hAnsi="宋体"/>
              </w:rPr>
              <w:t>礼仪（专家组）</w:t>
            </w:r>
          </w:p>
        </w:tc>
        <w:tc>
          <w:tcPr>
            <w:tcW w:w="754" w:type="dxa"/>
            <w:shd w:val="clear" w:color="000000" w:fill="FFFFFF"/>
            <w:vAlign w:val="center"/>
          </w:tcPr>
          <w:p>
            <w:pPr>
              <w:jc w:val="center"/>
              <w:rPr>
                <w:rFonts w:ascii="宋体" w:hAnsi="宋体"/>
              </w:rPr>
            </w:pPr>
            <w:r>
              <w:rPr>
                <w:rFonts w:hint="eastAsia" w:ascii="宋体" w:hAnsi="宋体"/>
              </w:rPr>
              <w:t>11111</w:t>
            </w:r>
          </w:p>
        </w:tc>
        <w:tc>
          <w:tcPr>
            <w:tcW w:w="4329" w:type="dxa"/>
            <w:shd w:val="clear" w:color="000000" w:fill="FFFFFF"/>
            <w:vAlign w:val="center"/>
          </w:tcPr>
          <w:p>
            <w:pPr>
              <w:rPr>
                <w:rFonts w:ascii="宋体" w:hAnsi="宋体"/>
              </w:rPr>
            </w:pPr>
            <w:r>
              <w:rPr>
                <w:rFonts w:hint="eastAsia" w:ascii="宋体" w:hAnsi="宋体"/>
              </w:rPr>
              <w:t>提升教育培训的针对性和实效性（陆林祥）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11113</w:t>
            </w:r>
          </w:p>
        </w:tc>
        <w:tc>
          <w:tcPr>
            <w:tcW w:w="3498" w:type="dxa"/>
            <w:shd w:val="clear" w:color="000000" w:fill="FFFFFF"/>
            <w:vAlign w:val="center"/>
          </w:tcPr>
          <w:p>
            <w:pPr>
              <w:rPr>
                <w:rFonts w:ascii="宋体" w:hAnsi="宋体"/>
              </w:rPr>
            </w:pPr>
            <w:r>
              <w:rPr>
                <w:rFonts w:hint="eastAsia" w:ascii="宋体" w:hAnsi="宋体"/>
              </w:rPr>
              <w:t>健康生活远离癌症（罗健）</w:t>
            </w:r>
          </w:p>
        </w:tc>
        <w:tc>
          <w:tcPr>
            <w:tcW w:w="754" w:type="dxa"/>
            <w:shd w:val="clear" w:color="000000" w:fill="FFFFFF"/>
            <w:vAlign w:val="center"/>
          </w:tcPr>
          <w:p>
            <w:pPr>
              <w:jc w:val="center"/>
              <w:rPr>
                <w:rFonts w:ascii="宋体" w:hAnsi="宋体"/>
              </w:rPr>
            </w:pPr>
            <w:r>
              <w:rPr>
                <w:rFonts w:hint="eastAsia" w:ascii="宋体" w:hAnsi="宋体"/>
              </w:rPr>
              <w:t>11112</w:t>
            </w:r>
          </w:p>
        </w:tc>
        <w:tc>
          <w:tcPr>
            <w:tcW w:w="4329" w:type="dxa"/>
            <w:shd w:val="clear" w:color="000000" w:fill="FFFFFF"/>
            <w:vAlign w:val="center"/>
          </w:tcPr>
          <w:p>
            <w:pPr>
              <w:rPr>
                <w:rFonts w:ascii="宋体" w:hAnsi="宋体"/>
              </w:rPr>
            </w:pPr>
            <w:r>
              <w:rPr>
                <w:rFonts w:hint="eastAsia" w:ascii="宋体" w:hAnsi="宋体"/>
              </w:rPr>
              <w:t>行为训练课</w:t>
            </w:r>
            <w:r>
              <w:rPr>
                <w:rFonts w:ascii="宋体" w:hAnsi="宋体"/>
              </w:rPr>
              <w:t>——</w:t>
            </w:r>
            <w:r>
              <w:rPr>
                <w:rFonts w:hint="eastAsia" w:ascii="宋体" w:hAnsi="宋体"/>
              </w:rPr>
              <w:t>说服人心的科学和艺术（陆林祥）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11115</w:t>
            </w:r>
          </w:p>
        </w:tc>
        <w:tc>
          <w:tcPr>
            <w:tcW w:w="3498" w:type="dxa"/>
            <w:shd w:val="clear" w:color="000000" w:fill="FFFFFF"/>
            <w:vAlign w:val="center"/>
          </w:tcPr>
          <w:p>
            <w:pPr>
              <w:rPr>
                <w:rFonts w:ascii="宋体" w:hAnsi="宋体"/>
              </w:rPr>
            </w:pPr>
            <w:r>
              <w:rPr>
                <w:rFonts w:hint="eastAsia" w:ascii="宋体" w:hAnsi="宋体"/>
              </w:rPr>
              <w:t>音乐与生活（王立平）</w:t>
            </w:r>
          </w:p>
        </w:tc>
        <w:tc>
          <w:tcPr>
            <w:tcW w:w="754" w:type="dxa"/>
            <w:shd w:val="clear" w:color="000000" w:fill="FFFFFF"/>
            <w:vAlign w:val="center"/>
          </w:tcPr>
          <w:p>
            <w:pPr>
              <w:jc w:val="center"/>
              <w:rPr>
                <w:rFonts w:ascii="宋体" w:hAnsi="宋体"/>
              </w:rPr>
            </w:pPr>
            <w:r>
              <w:rPr>
                <w:rFonts w:hint="eastAsia" w:ascii="宋体" w:hAnsi="宋体"/>
              </w:rPr>
              <w:t>11121</w:t>
            </w:r>
          </w:p>
        </w:tc>
        <w:tc>
          <w:tcPr>
            <w:tcW w:w="4329" w:type="dxa"/>
            <w:shd w:val="clear" w:color="000000" w:fill="FFFFFF"/>
            <w:vAlign w:val="center"/>
          </w:tcPr>
          <w:p>
            <w:pPr>
              <w:rPr>
                <w:rFonts w:ascii="宋体" w:hAnsi="宋体"/>
              </w:rPr>
            </w:pPr>
            <w:r>
              <w:rPr>
                <w:rFonts w:hint="eastAsia" w:ascii="宋体" w:hAnsi="宋体"/>
              </w:rPr>
              <w:t>歌唱的乐感及方法（郁钧剑）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11125</w:t>
            </w:r>
          </w:p>
        </w:tc>
        <w:tc>
          <w:tcPr>
            <w:tcW w:w="3498" w:type="dxa"/>
            <w:shd w:val="clear" w:color="000000" w:fill="FFFFFF"/>
            <w:vAlign w:val="center"/>
          </w:tcPr>
          <w:p>
            <w:pPr>
              <w:rPr>
                <w:rFonts w:ascii="宋体" w:hAnsi="宋体"/>
              </w:rPr>
            </w:pPr>
            <w:r>
              <w:rPr>
                <w:rFonts w:hint="eastAsia" w:ascii="宋体" w:hAnsi="宋体"/>
              </w:rPr>
              <w:t>阅读和精神生活（周国平）</w:t>
            </w:r>
          </w:p>
        </w:tc>
        <w:tc>
          <w:tcPr>
            <w:tcW w:w="754" w:type="dxa"/>
            <w:shd w:val="clear" w:color="000000" w:fill="FFFFFF"/>
            <w:vAlign w:val="center"/>
          </w:tcPr>
          <w:p>
            <w:pPr>
              <w:jc w:val="center"/>
              <w:rPr>
                <w:rFonts w:ascii="宋体" w:hAnsi="宋体"/>
              </w:rPr>
            </w:pPr>
            <w:r>
              <w:rPr>
                <w:rFonts w:hint="eastAsia" w:ascii="宋体" w:hAnsi="宋体"/>
              </w:rPr>
              <w:t>11122</w:t>
            </w:r>
          </w:p>
        </w:tc>
        <w:tc>
          <w:tcPr>
            <w:tcW w:w="4329" w:type="dxa"/>
            <w:shd w:val="clear" w:color="000000" w:fill="FFFFFF"/>
            <w:vAlign w:val="center"/>
          </w:tcPr>
          <w:p>
            <w:pPr>
              <w:rPr>
                <w:rFonts w:ascii="宋体" w:hAnsi="宋体"/>
              </w:rPr>
            </w:pPr>
            <w:r>
              <w:rPr>
                <w:rFonts w:hint="eastAsia" w:ascii="宋体" w:hAnsi="宋体"/>
              </w:rPr>
              <w:t>管好您的健康（张军）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11126</w:t>
            </w:r>
          </w:p>
        </w:tc>
        <w:tc>
          <w:tcPr>
            <w:tcW w:w="3498" w:type="dxa"/>
            <w:shd w:val="clear" w:color="000000" w:fill="FFFFFF"/>
            <w:vAlign w:val="center"/>
          </w:tcPr>
          <w:p>
            <w:pPr>
              <w:rPr>
                <w:rFonts w:ascii="宋体" w:hAnsi="宋体"/>
              </w:rPr>
            </w:pPr>
            <w:r>
              <w:rPr>
                <w:rFonts w:hint="eastAsia" w:ascii="宋体" w:hAnsi="宋体"/>
              </w:rPr>
              <w:t>健康与领导力--如何为祖国健康工作五十年（周生来）</w:t>
            </w:r>
          </w:p>
        </w:tc>
        <w:tc>
          <w:tcPr>
            <w:tcW w:w="754" w:type="dxa"/>
            <w:shd w:val="clear" w:color="000000" w:fill="FFFFFF"/>
            <w:vAlign w:val="center"/>
          </w:tcPr>
          <w:p>
            <w:pPr>
              <w:jc w:val="center"/>
              <w:rPr>
                <w:rFonts w:ascii="宋体" w:hAnsi="宋体"/>
              </w:rPr>
            </w:pPr>
            <w:r>
              <w:rPr>
                <w:rFonts w:hint="eastAsia" w:ascii="宋体" w:hAnsi="宋体"/>
              </w:rPr>
              <w:t>11140</w:t>
            </w:r>
          </w:p>
        </w:tc>
        <w:tc>
          <w:tcPr>
            <w:tcW w:w="4329" w:type="dxa"/>
            <w:shd w:val="clear" w:color="000000" w:fill="FFFFFF"/>
            <w:vAlign w:val="center"/>
          </w:tcPr>
          <w:p>
            <w:pPr>
              <w:rPr>
                <w:rFonts w:ascii="宋体" w:hAnsi="宋体"/>
              </w:rPr>
            </w:pPr>
            <w:r>
              <w:rPr>
                <w:rFonts w:hint="eastAsia" w:ascii="宋体" w:hAnsi="宋体"/>
              </w:rPr>
              <w:t>悦目赏心（陈炯）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11127</w:t>
            </w:r>
          </w:p>
        </w:tc>
        <w:tc>
          <w:tcPr>
            <w:tcW w:w="3498" w:type="dxa"/>
            <w:shd w:val="clear" w:color="000000" w:fill="FFFFFF"/>
            <w:vAlign w:val="center"/>
          </w:tcPr>
          <w:p>
            <w:pPr>
              <w:rPr>
                <w:rFonts w:ascii="宋体" w:hAnsi="宋体"/>
              </w:rPr>
            </w:pPr>
            <w:r>
              <w:rPr>
                <w:rFonts w:hint="eastAsia" w:ascii="宋体" w:hAnsi="宋体"/>
              </w:rPr>
              <w:t>再造生活--书法当代价值的亲身体验（周文彰）</w:t>
            </w:r>
          </w:p>
        </w:tc>
        <w:tc>
          <w:tcPr>
            <w:tcW w:w="754" w:type="dxa"/>
            <w:shd w:val="clear" w:color="000000" w:fill="FFFFFF"/>
            <w:vAlign w:val="center"/>
          </w:tcPr>
          <w:p>
            <w:pPr>
              <w:jc w:val="center"/>
              <w:rPr>
                <w:rFonts w:ascii="宋体" w:hAnsi="宋体"/>
              </w:rPr>
            </w:pPr>
            <w:r>
              <w:rPr>
                <w:rFonts w:hint="eastAsia" w:ascii="宋体" w:hAnsi="宋体"/>
              </w:rPr>
              <w:t>11141</w:t>
            </w:r>
          </w:p>
        </w:tc>
        <w:tc>
          <w:tcPr>
            <w:tcW w:w="4329" w:type="dxa"/>
            <w:shd w:val="clear" w:color="000000" w:fill="FFFFFF"/>
            <w:vAlign w:val="center"/>
          </w:tcPr>
          <w:p>
            <w:pPr>
              <w:rPr>
                <w:rFonts w:ascii="宋体" w:hAnsi="宋体"/>
              </w:rPr>
            </w:pPr>
            <w:r>
              <w:rPr>
                <w:rFonts w:hint="eastAsia" w:ascii="宋体" w:hAnsi="宋体"/>
              </w:rPr>
              <w:t>书法赏析（陈少增）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11128</w:t>
            </w:r>
          </w:p>
        </w:tc>
        <w:tc>
          <w:tcPr>
            <w:tcW w:w="3498" w:type="dxa"/>
            <w:shd w:val="clear" w:color="000000" w:fill="FFFFFF"/>
            <w:vAlign w:val="center"/>
          </w:tcPr>
          <w:p>
            <w:pPr>
              <w:rPr>
                <w:rFonts w:ascii="宋体" w:hAnsi="宋体"/>
              </w:rPr>
            </w:pPr>
            <w:r>
              <w:rPr>
                <w:rFonts w:hint="eastAsia" w:ascii="宋体" w:hAnsi="宋体"/>
              </w:rPr>
              <w:t>端正学风</w:t>
            </w:r>
            <w:r>
              <w:rPr>
                <w:rFonts w:ascii="宋体" w:hAnsi="宋体"/>
              </w:rPr>
              <w:t>--</w:t>
            </w:r>
            <w:r>
              <w:rPr>
                <w:rFonts w:hint="eastAsia" w:ascii="宋体" w:hAnsi="宋体"/>
              </w:rPr>
              <w:t>与博士研究生们谈心（周文彰）</w:t>
            </w:r>
          </w:p>
        </w:tc>
        <w:tc>
          <w:tcPr>
            <w:tcW w:w="754" w:type="dxa"/>
            <w:shd w:val="clear" w:color="000000" w:fill="FFFFFF"/>
            <w:vAlign w:val="center"/>
          </w:tcPr>
          <w:p>
            <w:pPr>
              <w:jc w:val="center"/>
              <w:rPr>
                <w:rFonts w:ascii="宋体" w:hAnsi="宋体"/>
              </w:rPr>
            </w:pPr>
            <w:r>
              <w:rPr>
                <w:rFonts w:hint="eastAsia" w:ascii="宋体" w:hAnsi="宋体"/>
              </w:rPr>
              <w:t>11142</w:t>
            </w:r>
          </w:p>
        </w:tc>
        <w:tc>
          <w:tcPr>
            <w:tcW w:w="4329" w:type="dxa"/>
            <w:shd w:val="clear" w:color="000000" w:fill="FFFFFF"/>
            <w:vAlign w:val="center"/>
          </w:tcPr>
          <w:p>
            <w:pPr>
              <w:rPr>
                <w:rFonts w:ascii="宋体" w:hAnsi="宋体"/>
              </w:rPr>
            </w:pPr>
            <w:r>
              <w:rPr>
                <w:rFonts w:hint="eastAsia" w:ascii="宋体" w:hAnsi="宋体"/>
              </w:rPr>
              <w:t>书法的演变及各种书体的风格特点(陈少增)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11146</w:t>
            </w:r>
          </w:p>
        </w:tc>
        <w:tc>
          <w:tcPr>
            <w:tcW w:w="3498" w:type="dxa"/>
            <w:shd w:val="clear" w:color="000000" w:fill="FFFFFF"/>
            <w:vAlign w:val="center"/>
          </w:tcPr>
          <w:p>
            <w:pPr>
              <w:rPr>
                <w:rFonts w:ascii="宋体" w:hAnsi="宋体"/>
              </w:rPr>
            </w:pPr>
            <w:r>
              <w:rPr>
                <w:rFonts w:hint="eastAsia" w:ascii="宋体" w:hAnsi="宋体"/>
              </w:rPr>
              <w:t>极地变化与人类未来(高登义)</w:t>
            </w:r>
          </w:p>
        </w:tc>
        <w:tc>
          <w:tcPr>
            <w:tcW w:w="754" w:type="dxa"/>
            <w:shd w:val="clear" w:color="000000" w:fill="FFFFFF"/>
            <w:vAlign w:val="center"/>
          </w:tcPr>
          <w:p>
            <w:pPr>
              <w:jc w:val="center"/>
              <w:rPr>
                <w:rFonts w:ascii="宋体" w:hAnsi="宋体"/>
              </w:rPr>
            </w:pPr>
            <w:r>
              <w:rPr>
                <w:rFonts w:hint="eastAsia" w:ascii="宋体" w:hAnsi="宋体"/>
              </w:rPr>
              <w:t>11153</w:t>
            </w:r>
          </w:p>
        </w:tc>
        <w:tc>
          <w:tcPr>
            <w:tcW w:w="4329" w:type="dxa"/>
            <w:shd w:val="clear" w:color="000000" w:fill="FFFFFF"/>
            <w:vAlign w:val="center"/>
          </w:tcPr>
          <w:p>
            <w:pPr>
              <w:rPr>
                <w:rFonts w:ascii="宋体" w:hAnsi="宋体"/>
              </w:rPr>
            </w:pPr>
            <w:r>
              <w:rPr>
                <w:rFonts w:hint="eastAsia" w:ascii="宋体" w:hAnsi="宋体"/>
              </w:rPr>
              <w:t>强化教师礼仪塑造良好形象(李兴国)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11157</w:t>
            </w:r>
          </w:p>
        </w:tc>
        <w:tc>
          <w:tcPr>
            <w:tcW w:w="3498" w:type="dxa"/>
            <w:shd w:val="clear" w:color="000000" w:fill="FFFFFF"/>
            <w:vAlign w:val="center"/>
          </w:tcPr>
          <w:p>
            <w:pPr>
              <w:rPr>
                <w:rFonts w:ascii="宋体" w:hAnsi="宋体"/>
              </w:rPr>
            </w:pPr>
            <w:r>
              <w:rPr>
                <w:rFonts w:hint="eastAsia" w:ascii="宋体" w:hAnsi="宋体"/>
              </w:rPr>
              <w:t>走进音乐世界(吕建强)</w:t>
            </w:r>
          </w:p>
        </w:tc>
        <w:tc>
          <w:tcPr>
            <w:tcW w:w="754" w:type="dxa"/>
            <w:shd w:val="clear" w:color="000000" w:fill="FFFFFF"/>
            <w:vAlign w:val="center"/>
          </w:tcPr>
          <w:p>
            <w:pPr>
              <w:jc w:val="center"/>
              <w:rPr>
                <w:rFonts w:ascii="宋体" w:hAnsi="宋体"/>
              </w:rPr>
            </w:pPr>
            <w:r>
              <w:rPr>
                <w:rFonts w:hint="eastAsia" w:ascii="宋体" w:hAnsi="宋体"/>
              </w:rPr>
              <w:t>11165</w:t>
            </w:r>
          </w:p>
        </w:tc>
        <w:tc>
          <w:tcPr>
            <w:tcW w:w="4329" w:type="dxa"/>
            <w:shd w:val="clear" w:color="000000" w:fill="FFFFFF"/>
            <w:vAlign w:val="center"/>
          </w:tcPr>
          <w:p>
            <w:pPr>
              <w:rPr>
                <w:rFonts w:ascii="宋体" w:hAnsi="宋体"/>
              </w:rPr>
            </w:pPr>
            <w:r>
              <w:rPr>
                <w:rFonts w:hint="eastAsia" w:ascii="宋体" w:hAnsi="宋体"/>
              </w:rPr>
              <w:t>自然灾害与应急救援(徐德诗)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11174</w:t>
            </w:r>
          </w:p>
        </w:tc>
        <w:tc>
          <w:tcPr>
            <w:tcW w:w="3498" w:type="dxa"/>
            <w:shd w:val="clear" w:color="000000" w:fill="FFFFFF"/>
            <w:vAlign w:val="center"/>
          </w:tcPr>
          <w:p>
            <w:pPr>
              <w:rPr>
                <w:rFonts w:ascii="宋体" w:hAnsi="宋体"/>
              </w:rPr>
            </w:pPr>
            <w:r>
              <w:rPr>
                <w:rFonts w:hint="eastAsia" w:ascii="宋体" w:hAnsi="宋体"/>
              </w:rPr>
              <w:t>音乐的形式与情感表达(赵方)</w:t>
            </w:r>
          </w:p>
        </w:tc>
        <w:tc>
          <w:tcPr>
            <w:tcW w:w="754" w:type="dxa"/>
            <w:shd w:val="clear" w:color="000000" w:fill="FFFFFF"/>
            <w:vAlign w:val="center"/>
          </w:tcPr>
          <w:p>
            <w:pPr>
              <w:jc w:val="center"/>
              <w:rPr>
                <w:rFonts w:ascii="宋体" w:hAnsi="宋体"/>
              </w:rPr>
            </w:pPr>
            <w:r>
              <w:rPr>
                <w:rFonts w:hint="eastAsia" w:ascii="宋体" w:hAnsi="宋体"/>
              </w:rPr>
              <w:t>11166</w:t>
            </w:r>
          </w:p>
        </w:tc>
        <w:tc>
          <w:tcPr>
            <w:tcW w:w="4329" w:type="dxa"/>
            <w:shd w:val="clear" w:color="000000" w:fill="FFFFFF"/>
            <w:vAlign w:val="center"/>
          </w:tcPr>
          <w:p>
            <w:pPr>
              <w:rPr>
                <w:rFonts w:ascii="宋体" w:hAnsi="宋体"/>
              </w:rPr>
            </w:pPr>
            <w:r>
              <w:rPr>
                <w:rFonts w:hint="eastAsia" w:ascii="宋体" w:hAnsi="宋体"/>
              </w:rPr>
              <w:t>油画艺术欣赏(徐唯辛)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11241</w:t>
            </w:r>
          </w:p>
        </w:tc>
        <w:tc>
          <w:tcPr>
            <w:tcW w:w="3498" w:type="dxa"/>
            <w:shd w:val="clear" w:color="000000" w:fill="FFFFFF"/>
            <w:vAlign w:val="center"/>
          </w:tcPr>
          <w:p>
            <w:pPr>
              <w:rPr>
                <w:rFonts w:ascii="宋体" w:hAnsi="宋体"/>
              </w:rPr>
            </w:pPr>
            <w:r>
              <w:rPr>
                <w:rFonts w:hint="eastAsia" w:ascii="宋体" w:hAnsi="宋体"/>
              </w:rPr>
              <w:t>工作姿态矫正（J</w:t>
            </w:r>
            <w:r>
              <w:rPr>
                <w:rFonts w:ascii="宋体" w:hAnsi="宋体"/>
              </w:rPr>
              <w:t xml:space="preserve">ulie </w:t>
            </w:r>
            <w:r>
              <w:rPr>
                <w:rFonts w:hint="eastAsia" w:ascii="宋体" w:hAnsi="宋体"/>
              </w:rPr>
              <w:t>L</w:t>
            </w:r>
            <w:r>
              <w:rPr>
                <w:rFonts w:ascii="宋体" w:hAnsi="宋体"/>
              </w:rPr>
              <w:t>andis</w:t>
            </w:r>
            <w:r>
              <w:rPr>
                <w:rFonts w:hint="eastAsia" w:ascii="宋体" w:hAnsi="宋体"/>
              </w:rPr>
              <w:t>）</w:t>
            </w:r>
          </w:p>
        </w:tc>
        <w:tc>
          <w:tcPr>
            <w:tcW w:w="754" w:type="dxa"/>
            <w:shd w:val="clear" w:color="000000" w:fill="FFFFFF"/>
            <w:vAlign w:val="center"/>
          </w:tcPr>
          <w:p>
            <w:pPr>
              <w:jc w:val="center"/>
              <w:rPr>
                <w:rFonts w:ascii="宋体" w:hAnsi="宋体"/>
              </w:rPr>
            </w:pPr>
            <w:r>
              <w:rPr>
                <w:rFonts w:hint="eastAsia" w:ascii="宋体" w:hAnsi="宋体"/>
              </w:rPr>
              <w:t>10901</w:t>
            </w:r>
          </w:p>
        </w:tc>
        <w:tc>
          <w:tcPr>
            <w:tcW w:w="4329" w:type="dxa"/>
            <w:shd w:val="clear" w:color="000000" w:fill="FFFFFF"/>
            <w:vAlign w:val="center"/>
          </w:tcPr>
          <w:p>
            <w:pPr>
              <w:rPr>
                <w:rFonts w:ascii="宋体" w:hAnsi="宋体"/>
              </w:rPr>
            </w:pPr>
            <w:r>
              <w:rPr>
                <w:rFonts w:hint="eastAsia" w:ascii="宋体" w:hAnsi="宋体"/>
              </w:rPr>
              <w:t>科学思想与人文精神（董川）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11242</w:t>
            </w:r>
          </w:p>
        </w:tc>
        <w:tc>
          <w:tcPr>
            <w:tcW w:w="3498" w:type="dxa"/>
            <w:shd w:val="clear" w:color="000000" w:fill="FFFFFF"/>
            <w:vAlign w:val="center"/>
          </w:tcPr>
          <w:p>
            <w:pPr>
              <w:rPr>
                <w:rFonts w:ascii="宋体" w:hAnsi="宋体"/>
              </w:rPr>
            </w:pPr>
            <w:r>
              <w:rPr>
                <w:rFonts w:hint="eastAsia" w:ascii="宋体" w:hAnsi="宋体"/>
              </w:rPr>
              <w:t>健康决定领导力</w:t>
            </w:r>
            <w:r>
              <w:rPr>
                <w:rFonts w:ascii="宋体" w:hAnsi="宋体"/>
              </w:rPr>
              <w:t>——</w:t>
            </w:r>
            <w:r>
              <w:rPr>
                <w:rFonts w:hint="eastAsia" w:ascii="宋体" w:hAnsi="宋体"/>
              </w:rPr>
              <w:t>领袖健康与治国理政（白剑峰）</w:t>
            </w:r>
          </w:p>
        </w:tc>
        <w:tc>
          <w:tcPr>
            <w:tcW w:w="754" w:type="dxa"/>
            <w:shd w:val="clear" w:color="000000" w:fill="FFFFFF"/>
            <w:vAlign w:val="center"/>
          </w:tcPr>
          <w:p>
            <w:pPr>
              <w:jc w:val="center"/>
              <w:rPr>
                <w:rFonts w:ascii="宋体" w:hAnsi="宋体"/>
              </w:rPr>
            </w:pPr>
            <w:r>
              <w:rPr>
                <w:rFonts w:hint="eastAsia" w:ascii="宋体" w:hAnsi="宋体"/>
              </w:rPr>
              <w:t>11168</w:t>
            </w:r>
          </w:p>
        </w:tc>
        <w:tc>
          <w:tcPr>
            <w:tcW w:w="4329" w:type="dxa"/>
            <w:shd w:val="clear" w:color="000000" w:fill="FFFFFF"/>
            <w:vAlign w:val="center"/>
          </w:tcPr>
          <w:p>
            <w:pPr>
              <w:rPr>
                <w:rFonts w:ascii="宋体" w:hAnsi="宋体"/>
              </w:rPr>
            </w:pPr>
            <w:r>
              <w:rPr>
                <w:rFonts w:hint="eastAsia" w:ascii="宋体" w:hAnsi="宋体"/>
              </w:rPr>
              <w:t>实相与人生</w:t>
            </w:r>
            <w:r>
              <w:rPr>
                <w:rFonts w:ascii="宋体" w:hAnsi="宋体"/>
              </w:rPr>
              <w:t>——</w:t>
            </w:r>
            <w:r>
              <w:rPr>
                <w:rFonts w:hint="eastAsia" w:ascii="宋体" w:hAnsi="宋体"/>
              </w:rPr>
              <w:t>佛教思想概说（俞学明）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11243</w:t>
            </w:r>
          </w:p>
        </w:tc>
        <w:tc>
          <w:tcPr>
            <w:tcW w:w="3498" w:type="dxa"/>
            <w:shd w:val="clear" w:color="000000" w:fill="FFFFFF"/>
            <w:vAlign w:val="center"/>
          </w:tcPr>
          <w:p>
            <w:pPr>
              <w:rPr>
                <w:rFonts w:ascii="宋体" w:hAnsi="宋体"/>
              </w:rPr>
            </w:pPr>
            <w:r>
              <w:rPr>
                <w:rFonts w:hint="eastAsia" w:ascii="宋体" w:hAnsi="宋体"/>
              </w:rPr>
              <w:t>新闻事件与健康传播（白岩松）</w:t>
            </w:r>
          </w:p>
        </w:tc>
        <w:tc>
          <w:tcPr>
            <w:tcW w:w="754" w:type="dxa"/>
            <w:shd w:val="clear" w:color="000000" w:fill="FFFFFF"/>
            <w:vAlign w:val="center"/>
          </w:tcPr>
          <w:p>
            <w:pPr>
              <w:jc w:val="center"/>
              <w:rPr>
                <w:rFonts w:ascii="宋体" w:hAnsi="宋体"/>
              </w:rPr>
            </w:pPr>
            <w:r>
              <w:rPr>
                <w:rFonts w:hint="eastAsia" w:ascii="宋体" w:hAnsi="宋体"/>
              </w:rPr>
              <w:t>11169</w:t>
            </w:r>
          </w:p>
        </w:tc>
        <w:tc>
          <w:tcPr>
            <w:tcW w:w="4329" w:type="dxa"/>
            <w:shd w:val="clear" w:color="000000" w:fill="FFFFFF"/>
            <w:vAlign w:val="center"/>
          </w:tcPr>
          <w:p>
            <w:pPr>
              <w:rPr>
                <w:rFonts w:ascii="宋体" w:hAnsi="宋体"/>
              </w:rPr>
            </w:pPr>
            <w:r>
              <w:rPr>
                <w:rFonts w:hint="eastAsia" w:ascii="宋体" w:hAnsi="宋体"/>
              </w:rPr>
              <w:t>现当代艺术鉴赏（岳路平）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11244</w:t>
            </w:r>
          </w:p>
        </w:tc>
        <w:tc>
          <w:tcPr>
            <w:tcW w:w="3498" w:type="dxa"/>
            <w:shd w:val="clear" w:color="000000" w:fill="FFFFFF"/>
            <w:vAlign w:val="center"/>
          </w:tcPr>
          <w:p>
            <w:pPr>
              <w:rPr>
                <w:rFonts w:ascii="宋体" w:hAnsi="宋体"/>
              </w:rPr>
            </w:pPr>
            <w:r>
              <w:rPr>
                <w:rFonts w:hint="eastAsia" w:ascii="宋体" w:hAnsi="宋体"/>
              </w:rPr>
              <w:t>健康与领导力</w:t>
            </w:r>
            <w:r>
              <w:rPr>
                <w:rFonts w:ascii="宋体" w:hAnsi="宋体"/>
              </w:rPr>
              <w:t>--GE</w:t>
            </w:r>
            <w:r>
              <w:rPr>
                <w:rFonts w:hint="eastAsia" w:ascii="宋体" w:hAnsi="宋体"/>
              </w:rPr>
              <w:t>的领导力哲学（陈雁）</w:t>
            </w:r>
          </w:p>
        </w:tc>
        <w:tc>
          <w:tcPr>
            <w:tcW w:w="754" w:type="dxa"/>
            <w:shd w:val="clear" w:color="000000" w:fill="FFFFFF"/>
            <w:vAlign w:val="center"/>
          </w:tcPr>
          <w:p>
            <w:pPr>
              <w:jc w:val="center"/>
              <w:rPr>
                <w:rFonts w:ascii="宋体" w:hAnsi="宋体"/>
              </w:rPr>
            </w:pPr>
            <w:r>
              <w:rPr>
                <w:rFonts w:hint="eastAsia" w:ascii="宋体" w:hAnsi="宋体"/>
              </w:rPr>
              <w:t>11246</w:t>
            </w:r>
          </w:p>
        </w:tc>
        <w:tc>
          <w:tcPr>
            <w:tcW w:w="4329" w:type="dxa"/>
            <w:shd w:val="clear" w:color="000000" w:fill="FFFFFF"/>
            <w:vAlign w:val="center"/>
          </w:tcPr>
          <w:p>
            <w:pPr>
              <w:rPr>
                <w:rFonts w:ascii="宋体" w:hAnsi="宋体"/>
              </w:rPr>
            </w:pPr>
            <w:r>
              <w:rPr>
                <w:rFonts w:hint="eastAsia" w:ascii="宋体" w:hAnsi="宋体"/>
              </w:rPr>
              <w:t>从消化系统疾病防治谈中医与西医的整合（樊代明）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11245</w:t>
            </w:r>
          </w:p>
        </w:tc>
        <w:tc>
          <w:tcPr>
            <w:tcW w:w="3498" w:type="dxa"/>
            <w:shd w:val="clear" w:color="000000" w:fill="FFFFFF"/>
            <w:vAlign w:val="center"/>
          </w:tcPr>
          <w:p>
            <w:pPr>
              <w:rPr>
                <w:rFonts w:ascii="宋体" w:hAnsi="宋体"/>
              </w:rPr>
            </w:pPr>
            <w:r>
              <w:rPr>
                <w:rFonts w:hint="eastAsia" w:ascii="宋体" w:hAnsi="宋体"/>
              </w:rPr>
              <w:t>免疫与健康（陈钰）</w:t>
            </w:r>
          </w:p>
        </w:tc>
        <w:tc>
          <w:tcPr>
            <w:tcW w:w="754" w:type="dxa"/>
            <w:shd w:val="clear" w:color="000000" w:fill="FFFFFF"/>
            <w:vAlign w:val="center"/>
          </w:tcPr>
          <w:p>
            <w:pPr>
              <w:jc w:val="center"/>
              <w:rPr>
                <w:rFonts w:ascii="宋体" w:hAnsi="宋体"/>
              </w:rPr>
            </w:pPr>
            <w:r>
              <w:rPr>
                <w:rFonts w:hint="eastAsia" w:ascii="宋体" w:hAnsi="宋体"/>
              </w:rPr>
              <w:t>11247</w:t>
            </w:r>
          </w:p>
        </w:tc>
        <w:tc>
          <w:tcPr>
            <w:tcW w:w="4329" w:type="dxa"/>
            <w:shd w:val="clear" w:color="000000" w:fill="FFFFFF"/>
            <w:vAlign w:val="center"/>
          </w:tcPr>
          <w:p>
            <w:pPr>
              <w:rPr>
                <w:rFonts w:ascii="宋体" w:hAnsi="宋体"/>
              </w:rPr>
            </w:pPr>
            <w:r>
              <w:rPr>
                <w:rFonts w:hint="eastAsia" w:ascii="宋体" w:hAnsi="宋体"/>
              </w:rPr>
              <w:t>藏在身体中的养生密码</w:t>
            </w:r>
            <w:r>
              <w:rPr>
                <w:rFonts w:ascii="宋体" w:hAnsi="宋体"/>
              </w:rPr>
              <w:t>——</w:t>
            </w:r>
            <w:r>
              <w:rPr>
                <w:rFonts w:hint="eastAsia" w:ascii="宋体" w:hAnsi="宋体"/>
              </w:rPr>
              <w:t>常见病的穴位保健（房繄恭）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11248</w:t>
            </w:r>
          </w:p>
        </w:tc>
        <w:tc>
          <w:tcPr>
            <w:tcW w:w="3498" w:type="dxa"/>
            <w:shd w:val="clear" w:color="000000" w:fill="FFFFFF"/>
            <w:vAlign w:val="center"/>
          </w:tcPr>
          <w:p>
            <w:pPr>
              <w:rPr>
                <w:rFonts w:ascii="宋体" w:hAnsi="宋体"/>
              </w:rPr>
            </w:pPr>
            <w:r>
              <w:rPr>
                <w:rFonts w:hint="eastAsia" w:ascii="宋体" w:hAnsi="宋体"/>
              </w:rPr>
              <w:t>颈肩腰腿痛的养生保健</w:t>
            </w:r>
            <w:r>
              <w:rPr>
                <w:rFonts w:ascii="宋体" w:hAnsi="宋体"/>
              </w:rPr>
              <w:t>——</w:t>
            </w:r>
            <w:r>
              <w:rPr>
                <w:rFonts w:hint="eastAsia" w:ascii="宋体" w:hAnsi="宋体"/>
              </w:rPr>
              <w:t>善待你的颈椎（房繄恭）</w:t>
            </w:r>
          </w:p>
        </w:tc>
        <w:tc>
          <w:tcPr>
            <w:tcW w:w="754" w:type="dxa"/>
            <w:shd w:val="clear" w:color="000000" w:fill="FFFFFF"/>
            <w:vAlign w:val="center"/>
          </w:tcPr>
          <w:p>
            <w:pPr>
              <w:jc w:val="center"/>
              <w:rPr>
                <w:rFonts w:ascii="宋体" w:hAnsi="宋体"/>
              </w:rPr>
            </w:pPr>
            <w:r>
              <w:rPr>
                <w:rFonts w:hint="eastAsia" w:ascii="宋体" w:hAnsi="宋体"/>
              </w:rPr>
              <w:t>11253</w:t>
            </w:r>
          </w:p>
        </w:tc>
        <w:tc>
          <w:tcPr>
            <w:tcW w:w="4329" w:type="dxa"/>
            <w:shd w:val="clear" w:color="000000" w:fill="FFFFFF"/>
            <w:vAlign w:val="center"/>
          </w:tcPr>
          <w:p>
            <w:pPr>
              <w:rPr>
                <w:rFonts w:ascii="宋体" w:hAnsi="宋体"/>
              </w:rPr>
            </w:pPr>
            <w:r>
              <w:rPr>
                <w:rFonts w:hint="eastAsia" w:ascii="宋体" w:hAnsi="宋体"/>
              </w:rPr>
              <w:t>声音的艺术（蒋大为）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11249</w:t>
            </w:r>
          </w:p>
        </w:tc>
        <w:tc>
          <w:tcPr>
            <w:tcW w:w="3498" w:type="dxa"/>
            <w:shd w:val="clear" w:color="000000" w:fill="FFFFFF"/>
            <w:vAlign w:val="center"/>
          </w:tcPr>
          <w:p>
            <w:pPr>
              <w:rPr>
                <w:rFonts w:ascii="宋体" w:hAnsi="宋体"/>
              </w:rPr>
            </w:pPr>
            <w:r>
              <w:rPr>
                <w:rFonts w:hint="eastAsia" w:ascii="宋体" w:hAnsi="宋体"/>
              </w:rPr>
              <w:t>肿瘤的早期发现与防治（冯利）</w:t>
            </w:r>
          </w:p>
        </w:tc>
        <w:tc>
          <w:tcPr>
            <w:tcW w:w="754" w:type="dxa"/>
            <w:shd w:val="clear" w:color="000000" w:fill="FFFFFF"/>
            <w:vAlign w:val="center"/>
          </w:tcPr>
          <w:p>
            <w:pPr>
              <w:jc w:val="center"/>
              <w:rPr>
                <w:rFonts w:ascii="宋体" w:hAnsi="宋体"/>
              </w:rPr>
            </w:pPr>
            <w:r>
              <w:rPr>
                <w:rFonts w:hint="eastAsia" w:ascii="宋体" w:hAnsi="宋体"/>
              </w:rPr>
              <w:t>11254</w:t>
            </w:r>
          </w:p>
        </w:tc>
        <w:tc>
          <w:tcPr>
            <w:tcW w:w="4329" w:type="dxa"/>
            <w:shd w:val="clear" w:color="000000" w:fill="FFFFFF"/>
            <w:vAlign w:val="center"/>
          </w:tcPr>
          <w:p>
            <w:pPr>
              <w:rPr>
                <w:rFonts w:ascii="宋体" w:hAnsi="宋体"/>
              </w:rPr>
            </w:pPr>
            <w:r>
              <w:rPr>
                <w:rFonts w:hint="eastAsia" w:ascii="宋体" w:hAnsi="宋体"/>
              </w:rPr>
              <w:t>压力缓解与情绪调控（蔺桂瑞）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11250</w:t>
            </w:r>
          </w:p>
        </w:tc>
        <w:tc>
          <w:tcPr>
            <w:tcW w:w="3498" w:type="dxa"/>
            <w:shd w:val="clear" w:color="000000" w:fill="FFFFFF"/>
            <w:vAlign w:val="center"/>
          </w:tcPr>
          <w:p>
            <w:pPr>
              <w:rPr>
                <w:rFonts w:ascii="宋体" w:hAnsi="宋体"/>
              </w:rPr>
            </w:pPr>
            <w:r>
              <w:rPr>
                <w:rFonts w:hint="eastAsia" w:ascii="宋体" w:hAnsi="宋体"/>
              </w:rPr>
              <w:t>脑卒中的预防和中医药治疗（高颖）</w:t>
            </w:r>
          </w:p>
        </w:tc>
        <w:tc>
          <w:tcPr>
            <w:tcW w:w="754" w:type="dxa"/>
            <w:shd w:val="clear" w:color="000000" w:fill="FFFFFF"/>
            <w:vAlign w:val="center"/>
          </w:tcPr>
          <w:p>
            <w:pPr>
              <w:jc w:val="center"/>
              <w:rPr>
                <w:rFonts w:ascii="宋体" w:hAnsi="宋体"/>
              </w:rPr>
            </w:pPr>
            <w:r>
              <w:rPr>
                <w:rFonts w:hint="eastAsia" w:ascii="宋体" w:hAnsi="宋体"/>
              </w:rPr>
              <w:t>11255</w:t>
            </w:r>
          </w:p>
        </w:tc>
        <w:tc>
          <w:tcPr>
            <w:tcW w:w="4329" w:type="dxa"/>
            <w:shd w:val="clear" w:color="000000" w:fill="FFFFFF"/>
            <w:vAlign w:val="center"/>
          </w:tcPr>
          <w:p>
            <w:pPr>
              <w:rPr>
                <w:rFonts w:ascii="宋体" w:hAnsi="宋体"/>
              </w:rPr>
            </w:pPr>
            <w:r>
              <w:rPr>
                <w:rFonts w:hint="eastAsia" w:ascii="宋体" w:hAnsi="宋体"/>
              </w:rPr>
              <w:t>角色、自我与领导干部的心理调节（蔺桂瑞）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11251</w:t>
            </w:r>
          </w:p>
        </w:tc>
        <w:tc>
          <w:tcPr>
            <w:tcW w:w="3498" w:type="dxa"/>
            <w:shd w:val="clear" w:color="000000" w:fill="FFFFFF"/>
            <w:vAlign w:val="center"/>
          </w:tcPr>
          <w:p>
            <w:pPr>
              <w:rPr>
                <w:rFonts w:ascii="宋体" w:hAnsi="宋体"/>
              </w:rPr>
            </w:pPr>
            <w:r>
              <w:rPr>
                <w:rFonts w:hint="eastAsia" w:ascii="宋体" w:hAnsi="宋体"/>
              </w:rPr>
              <w:t>情绪、健康和人生（郝万山）</w:t>
            </w:r>
          </w:p>
        </w:tc>
        <w:tc>
          <w:tcPr>
            <w:tcW w:w="754" w:type="dxa"/>
            <w:shd w:val="clear" w:color="000000" w:fill="FFFFFF"/>
            <w:vAlign w:val="center"/>
          </w:tcPr>
          <w:p>
            <w:pPr>
              <w:jc w:val="center"/>
              <w:rPr>
                <w:rFonts w:ascii="宋体" w:hAnsi="宋体"/>
              </w:rPr>
            </w:pPr>
            <w:r>
              <w:rPr>
                <w:rFonts w:hint="eastAsia" w:ascii="宋体" w:hAnsi="宋体"/>
              </w:rPr>
              <w:t>11256</w:t>
            </w:r>
          </w:p>
        </w:tc>
        <w:tc>
          <w:tcPr>
            <w:tcW w:w="4329" w:type="dxa"/>
            <w:shd w:val="clear" w:color="000000" w:fill="FFFFFF"/>
            <w:vAlign w:val="center"/>
          </w:tcPr>
          <w:p>
            <w:pPr>
              <w:rPr>
                <w:rFonts w:ascii="宋体" w:hAnsi="宋体"/>
              </w:rPr>
            </w:pPr>
            <w:r>
              <w:rPr>
                <w:rFonts w:hint="eastAsia" w:ascii="宋体" w:hAnsi="宋体"/>
              </w:rPr>
              <w:t>人际关系调整与情绪调控（蔺桂瑞）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11252</w:t>
            </w:r>
          </w:p>
        </w:tc>
        <w:tc>
          <w:tcPr>
            <w:tcW w:w="3498" w:type="dxa"/>
            <w:shd w:val="clear" w:color="000000" w:fill="FFFFFF"/>
            <w:vAlign w:val="center"/>
          </w:tcPr>
          <w:p>
            <w:pPr>
              <w:rPr>
                <w:rFonts w:ascii="宋体" w:hAnsi="宋体"/>
              </w:rPr>
            </w:pPr>
            <w:r>
              <w:rPr>
                <w:rFonts w:hint="eastAsia" w:ascii="宋体" w:hAnsi="宋体"/>
              </w:rPr>
              <w:t>认知症的预防与照护（洪立）</w:t>
            </w:r>
          </w:p>
        </w:tc>
        <w:tc>
          <w:tcPr>
            <w:tcW w:w="754" w:type="dxa"/>
            <w:shd w:val="clear" w:color="000000" w:fill="FFFFFF"/>
            <w:vAlign w:val="center"/>
          </w:tcPr>
          <w:p>
            <w:pPr>
              <w:jc w:val="center"/>
              <w:rPr>
                <w:rFonts w:ascii="宋体" w:hAnsi="宋体"/>
              </w:rPr>
            </w:pPr>
            <w:r>
              <w:rPr>
                <w:rFonts w:hint="eastAsia" w:ascii="宋体" w:hAnsi="宋体"/>
              </w:rPr>
              <w:t>11257</w:t>
            </w:r>
          </w:p>
        </w:tc>
        <w:tc>
          <w:tcPr>
            <w:tcW w:w="4329" w:type="dxa"/>
            <w:shd w:val="clear" w:color="000000" w:fill="FFFFFF"/>
            <w:vAlign w:val="center"/>
          </w:tcPr>
          <w:p>
            <w:pPr>
              <w:rPr>
                <w:rFonts w:ascii="宋体" w:hAnsi="宋体"/>
              </w:rPr>
            </w:pPr>
            <w:r>
              <w:rPr>
                <w:rFonts w:hint="eastAsia" w:ascii="宋体" w:hAnsi="宋体"/>
              </w:rPr>
              <w:t>糖尿病的中医治疗（倪青）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11258</w:t>
            </w:r>
          </w:p>
        </w:tc>
        <w:tc>
          <w:tcPr>
            <w:tcW w:w="3498" w:type="dxa"/>
            <w:shd w:val="clear" w:color="000000" w:fill="FFFFFF"/>
            <w:vAlign w:val="center"/>
          </w:tcPr>
          <w:p>
            <w:pPr>
              <w:rPr>
                <w:rFonts w:ascii="宋体" w:hAnsi="宋体"/>
              </w:rPr>
            </w:pPr>
            <w:r>
              <w:rPr>
                <w:rFonts w:hint="eastAsia" w:ascii="宋体" w:hAnsi="宋体"/>
              </w:rPr>
              <w:t>脑血管病的预防与治疗（秦绍林）</w:t>
            </w:r>
          </w:p>
        </w:tc>
        <w:tc>
          <w:tcPr>
            <w:tcW w:w="754" w:type="dxa"/>
            <w:shd w:val="clear" w:color="000000" w:fill="FFFFFF"/>
            <w:vAlign w:val="center"/>
          </w:tcPr>
          <w:p>
            <w:pPr>
              <w:jc w:val="center"/>
              <w:rPr>
                <w:rFonts w:ascii="宋体" w:hAnsi="宋体"/>
              </w:rPr>
            </w:pPr>
            <w:r>
              <w:rPr>
                <w:rFonts w:hint="eastAsia" w:ascii="宋体" w:hAnsi="宋体"/>
              </w:rPr>
              <w:t>11263</w:t>
            </w:r>
          </w:p>
        </w:tc>
        <w:tc>
          <w:tcPr>
            <w:tcW w:w="4329" w:type="dxa"/>
            <w:shd w:val="clear" w:color="000000" w:fill="FFFFFF"/>
            <w:vAlign w:val="center"/>
          </w:tcPr>
          <w:p>
            <w:pPr>
              <w:rPr>
                <w:rFonts w:ascii="宋体" w:hAnsi="宋体"/>
              </w:rPr>
            </w:pPr>
            <w:r>
              <w:rPr>
                <w:rFonts w:hint="eastAsia" w:ascii="宋体" w:hAnsi="宋体"/>
              </w:rPr>
              <w:t>秋冬之交话养生（温长路）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11259</w:t>
            </w:r>
          </w:p>
        </w:tc>
        <w:tc>
          <w:tcPr>
            <w:tcW w:w="3498" w:type="dxa"/>
            <w:shd w:val="clear" w:color="000000" w:fill="FFFFFF"/>
            <w:vAlign w:val="center"/>
          </w:tcPr>
          <w:p>
            <w:pPr>
              <w:rPr>
                <w:rFonts w:ascii="宋体" w:hAnsi="宋体"/>
              </w:rPr>
            </w:pPr>
            <w:r>
              <w:rPr>
                <w:rFonts w:hint="eastAsia" w:ascii="宋体" w:hAnsi="宋体"/>
              </w:rPr>
              <w:t>中医</w:t>
            </w:r>
            <w:r>
              <w:rPr>
                <w:rFonts w:ascii="宋体" w:hAnsi="宋体"/>
              </w:rPr>
              <w:t>•</w:t>
            </w:r>
            <w:r>
              <w:rPr>
                <w:rFonts w:hint="eastAsia" w:ascii="宋体" w:hAnsi="宋体"/>
              </w:rPr>
              <w:t>养生</w:t>
            </w:r>
            <w:r>
              <w:rPr>
                <w:rFonts w:ascii="宋体" w:hAnsi="宋体"/>
              </w:rPr>
              <w:t>•</w:t>
            </w:r>
            <w:r>
              <w:rPr>
                <w:rFonts w:hint="eastAsia" w:ascii="宋体" w:hAnsi="宋体"/>
              </w:rPr>
              <w:t>精气神（孙光荣）</w:t>
            </w:r>
          </w:p>
        </w:tc>
        <w:tc>
          <w:tcPr>
            <w:tcW w:w="754" w:type="dxa"/>
            <w:shd w:val="clear" w:color="000000" w:fill="FFFFFF"/>
            <w:vAlign w:val="center"/>
          </w:tcPr>
          <w:p>
            <w:pPr>
              <w:jc w:val="center"/>
              <w:rPr>
                <w:rFonts w:ascii="宋体" w:hAnsi="宋体"/>
              </w:rPr>
            </w:pPr>
            <w:r>
              <w:rPr>
                <w:rFonts w:hint="eastAsia" w:ascii="宋体" w:hAnsi="宋体"/>
              </w:rPr>
              <w:t>11264</w:t>
            </w:r>
          </w:p>
        </w:tc>
        <w:tc>
          <w:tcPr>
            <w:tcW w:w="4329" w:type="dxa"/>
            <w:shd w:val="clear" w:color="000000" w:fill="FFFFFF"/>
            <w:vAlign w:val="center"/>
          </w:tcPr>
          <w:p>
            <w:pPr>
              <w:rPr>
                <w:rFonts w:ascii="宋体" w:hAnsi="宋体"/>
              </w:rPr>
            </w:pPr>
            <w:r>
              <w:rPr>
                <w:rFonts w:hint="eastAsia" w:ascii="宋体" w:hAnsi="宋体"/>
              </w:rPr>
              <w:t>阳春三月话养生（温长路）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11260</w:t>
            </w:r>
          </w:p>
        </w:tc>
        <w:tc>
          <w:tcPr>
            <w:tcW w:w="3498" w:type="dxa"/>
            <w:shd w:val="clear" w:color="000000" w:fill="FFFFFF"/>
            <w:vAlign w:val="center"/>
          </w:tcPr>
          <w:p>
            <w:pPr>
              <w:rPr>
                <w:rFonts w:ascii="宋体" w:hAnsi="宋体"/>
              </w:rPr>
            </w:pPr>
            <w:r>
              <w:rPr>
                <w:rFonts w:hint="eastAsia" w:ascii="宋体" w:hAnsi="宋体"/>
              </w:rPr>
              <w:t>刮痧拔罐现代研究与临床运用（王敬）</w:t>
            </w:r>
          </w:p>
        </w:tc>
        <w:tc>
          <w:tcPr>
            <w:tcW w:w="754" w:type="dxa"/>
            <w:shd w:val="clear" w:color="000000" w:fill="FFFFFF"/>
            <w:vAlign w:val="center"/>
          </w:tcPr>
          <w:p>
            <w:pPr>
              <w:jc w:val="center"/>
              <w:rPr>
                <w:rFonts w:ascii="宋体" w:hAnsi="宋体"/>
              </w:rPr>
            </w:pPr>
            <w:r>
              <w:rPr>
                <w:rFonts w:hint="eastAsia" w:ascii="宋体" w:hAnsi="宋体"/>
              </w:rPr>
              <w:t>11265</w:t>
            </w:r>
          </w:p>
        </w:tc>
        <w:tc>
          <w:tcPr>
            <w:tcW w:w="4329" w:type="dxa"/>
            <w:shd w:val="clear" w:color="000000" w:fill="FFFFFF"/>
            <w:vAlign w:val="center"/>
          </w:tcPr>
          <w:p>
            <w:pPr>
              <w:rPr>
                <w:rFonts w:ascii="宋体" w:hAnsi="宋体"/>
              </w:rPr>
            </w:pPr>
            <w:r>
              <w:rPr>
                <w:rFonts w:hint="eastAsia" w:ascii="宋体" w:hAnsi="宋体"/>
              </w:rPr>
              <w:t>中医帮您找准病根调血糖（辛海）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11261</w:t>
            </w:r>
          </w:p>
        </w:tc>
        <w:tc>
          <w:tcPr>
            <w:tcW w:w="3498" w:type="dxa"/>
            <w:shd w:val="clear" w:color="000000" w:fill="FFFFFF"/>
            <w:vAlign w:val="center"/>
          </w:tcPr>
          <w:p>
            <w:pPr>
              <w:rPr>
                <w:rFonts w:ascii="宋体" w:hAnsi="宋体"/>
              </w:rPr>
            </w:pPr>
            <w:r>
              <w:rPr>
                <w:rFonts w:hint="eastAsia" w:ascii="宋体" w:hAnsi="宋体"/>
              </w:rPr>
              <w:t>慢病防控与保健管理（王陇德）</w:t>
            </w:r>
          </w:p>
        </w:tc>
        <w:tc>
          <w:tcPr>
            <w:tcW w:w="754" w:type="dxa"/>
            <w:shd w:val="clear" w:color="000000" w:fill="FFFFFF"/>
            <w:vAlign w:val="center"/>
          </w:tcPr>
          <w:p>
            <w:pPr>
              <w:jc w:val="center"/>
              <w:rPr>
                <w:rFonts w:ascii="宋体" w:hAnsi="宋体"/>
              </w:rPr>
            </w:pPr>
            <w:r>
              <w:rPr>
                <w:rFonts w:hint="eastAsia" w:ascii="宋体" w:hAnsi="宋体"/>
              </w:rPr>
              <w:t>11266</w:t>
            </w:r>
          </w:p>
        </w:tc>
        <w:tc>
          <w:tcPr>
            <w:tcW w:w="4329" w:type="dxa"/>
            <w:shd w:val="clear" w:color="000000" w:fill="FFFFFF"/>
            <w:vAlign w:val="center"/>
          </w:tcPr>
          <w:p>
            <w:pPr>
              <w:rPr>
                <w:rFonts w:ascii="宋体" w:hAnsi="宋体"/>
              </w:rPr>
            </w:pPr>
            <w:r>
              <w:rPr>
                <w:rFonts w:hint="eastAsia" w:ascii="宋体" w:hAnsi="宋体"/>
              </w:rPr>
              <w:t>认识中风，从细节做起（张宏伟）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11262</w:t>
            </w:r>
          </w:p>
        </w:tc>
        <w:tc>
          <w:tcPr>
            <w:tcW w:w="3498" w:type="dxa"/>
            <w:shd w:val="clear" w:color="000000" w:fill="FFFFFF"/>
            <w:vAlign w:val="center"/>
          </w:tcPr>
          <w:p>
            <w:pPr>
              <w:rPr>
                <w:rFonts w:ascii="宋体" w:hAnsi="宋体"/>
              </w:rPr>
            </w:pPr>
            <w:r>
              <w:rPr>
                <w:rFonts w:hint="eastAsia" w:ascii="宋体" w:hAnsi="宋体"/>
              </w:rPr>
              <w:t>中医养生辨真伪（温长路）</w:t>
            </w:r>
          </w:p>
        </w:tc>
        <w:tc>
          <w:tcPr>
            <w:tcW w:w="754" w:type="dxa"/>
            <w:shd w:val="clear" w:color="000000" w:fill="FFFFFF"/>
            <w:vAlign w:val="center"/>
          </w:tcPr>
          <w:p>
            <w:pPr>
              <w:jc w:val="center"/>
              <w:rPr>
                <w:rFonts w:ascii="宋体" w:hAnsi="宋体"/>
              </w:rPr>
            </w:pPr>
            <w:r>
              <w:rPr>
                <w:rFonts w:hint="eastAsia" w:ascii="宋体" w:hAnsi="宋体"/>
              </w:rPr>
              <w:t>11267</w:t>
            </w:r>
          </w:p>
        </w:tc>
        <w:tc>
          <w:tcPr>
            <w:tcW w:w="4329" w:type="dxa"/>
            <w:shd w:val="clear" w:color="000000" w:fill="FFFFFF"/>
            <w:vAlign w:val="center"/>
          </w:tcPr>
          <w:p>
            <w:pPr>
              <w:rPr>
                <w:rFonts w:ascii="宋体" w:hAnsi="宋体"/>
              </w:rPr>
            </w:pPr>
            <w:r>
              <w:rPr>
                <w:rFonts w:hint="eastAsia" w:ascii="宋体" w:hAnsi="宋体"/>
              </w:rPr>
              <w:t>预防肿瘤健康一生（张培彤）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11268</w:t>
            </w:r>
          </w:p>
        </w:tc>
        <w:tc>
          <w:tcPr>
            <w:tcW w:w="3498" w:type="dxa"/>
            <w:shd w:val="clear" w:color="000000" w:fill="FFFFFF"/>
            <w:vAlign w:val="center"/>
          </w:tcPr>
          <w:p>
            <w:pPr>
              <w:rPr>
                <w:rFonts w:ascii="宋体" w:hAnsi="宋体"/>
              </w:rPr>
            </w:pPr>
            <w:r>
              <w:rPr>
                <w:rFonts w:hint="eastAsia" w:ascii="宋体" w:hAnsi="宋体"/>
              </w:rPr>
              <w:t>膝关节要</w:t>
            </w:r>
            <w:r>
              <w:rPr>
                <w:rFonts w:ascii="宋体" w:hAnsi="宋体"/>
              </w:rPr>
              <w:t>“</w:t>
            </w:r>
            <w:r>
              <w:rPr>
                <w:rFonts w:hint="eastAsia" w:ascii="宋体" w:hAnsi="宋体"/>
              </w:rPr>
              <w:t>省着用</w:t>
            </w:r>
            <w:r>
              <w:rPr>
                <w:rFonts w:ascii="宋体" w:hAnsi="宋体"/>
              </w:rPr>
              <w:t>”</w:t>
            </w:r>
            <w:r>
              <w:rPr>
                <w:rFonts w:hint="eastAsia" w:ascii="宋体" w:hAnsi="宋体"/>
              </w:rPr>
              <w:t>（赵勇）</w:t>
            </w:r>
          </w:p>
        </w:tc>
        <w:tc>
          <w:tcPr>
            <w:tcW w:w="754" w:type="dxa"/>
            <w:shd w:val="clear" w:color="000000" w:fill="FFFFFF"/>
            <w:vAlign w:val="center"/>
          </w:tcPr>
          <w:p>
            <w:pPr>
              <w:jc w:val="center"/>
              <w:rPr>
                <w:rFonts w:ascii="宋体" w:hAnsi="宋体"/>
              </w:rPr>
            </w:pPr>
            <w:r>
              <w:rPr>
                <w:rFonts w:hint="eastAsia" w:ascii="宋体" w:hAnsi="宋体"/>
              </w:rPr>
              <w:t>11271</w:t>
            </w:r>
          </w:p>
        </w:tc>
        <w:tc>
          <w:tcPr>
            <w:tcW w:w="4329" w:type="dxa"/>
            <w:shd w:val="clear" w:color="000000" w:fill="FFFFFF"/>
            <w:vAlign w:val="center"/>
          </w:tcPr>
          <w:p>
            <w:pPr>
              <w:rPr>
                <w:rFonts w:ascii="宋体" w:hAnsi="宋体"/>
              </w:rPr>
            </w:pPr>
            <w:r>
              <w:rPr>
                <w:rFonts w:hint="eastAsia" w:ascii="宋体" w:hAnsi="宋体"/>
              </w:rPr>
              <w:t>心身健康之道（赵志付）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11269</w:t>
            </w:r>
          </w:p>
        </w:tc>
        <w:tc>
          <w:tcPr>
            <w:tcW w:w="3498" w:type="dxa"/>
            <w:shd w:val="clear" w:color="000000" w:fill="FFFFFF"/>
            <w:vAlign w:val="center"/>
          </w:tcPr>
          <w:p>
            <w:pPr>
              <w:rPr>
                <w:rFonts w:ascii="宋体" w:hAnsi="宋体"/>
              </w:rPr>
            </w:pPr>
            <w:r>
              <w:rPr>
                <w:rFonts w:hint="eastAsia" w:ascii="宋体" w:hAnsi="宋体"/>
              </w:rPr>
              <w:t>颈肩病的中医药防治（赵勇）</w:t>
            </w:r>
          </w:p>
        </w:tc>
        <w:tc>
          <w:tcPr>
            <w:tcW w:w="754" w:type="dxa"/>
            <w:shd w:val="clear" w:color="000000" w:fill="FFFFFF"/>
            <w:vAlign w:val="center"/>
          </w:tcPr>
          <w:p>
            <w:pPr>
              <w:jc w:val="center"/>
              <w:rPr>
                <w:rFonts w:ascii="宋体" w:hAnsi="宋体"/>
              </w:rPr>
            </w:pPr>
            <w:r>
              <w:rPr>
                <w:rFonts w:hint="eastAsia" w:ascii="宋体" w:hAnsi="宋体"/>
              </w:rPr>
              <w:t>11272</w:t>
            </w:r>
          </w:p>
        </w:tc>
        <w:tc>
          <w:tcPr>
            <w:tcW w:w="4329" w:type="dxa"/>
            <w:shd w:val="clear" w:color="000000" w:fill="FFFFFF"/>
            <w:vAlign w:val="center"/>
          </w:tcPr>
          <w:p>
            <w:pPr>
              <w:rPr>
                <w:rFonts w:ascii="宋体" w:hAnsi="宋体"/>
              </w:rPr>
            </w:pPr>
            <w:r>
              <w:rPr>
                <w:rFonts w:hint="eastAsia" w:ascii="宋体" w:hAnsi="宋体"/>
              </w:rPr>
              <w:t>突发事件应急管理（钟开斌）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11270</w:t>
            </w:r>
          </w:p>
        </w:tc>
        <w:tc>
          <w:tcPr>
            <w:tcW w:w="3498" w:type="dxa"/>
            <w:shd w:val="clear" w:color="000000" w:fill="FFFFFF"/>
            <w:vAlign w:val="center"/>
          </w:tcPr>
          <w:p>
            <w:pPr>
              <w:rPr>
                <w:rFonts w:ascii="宋体" w:hAnsi="宋体"/>
              </w:rPr>
            </w:pPr>
            <w:r>
              <w:rPr>
                <w:rFonts w:hint="eastAsia" w:ascii="宋体" w:hAnsi="宋体"/>
              </w:rPr>
              <w:t>腰椎病的中医药防治（赵勇）</w:t>
            </w:r>
          </w:p>
        </w:tc>
        <w:tc>
          <w:tcPr>
            <w:tcW w:w="754" w:type="dxa"/>
            <w:shd w:val="clear" w:color="000000" w:fill="FFFFFF"/>
            <w:vAlign w:val="center"/>
          </w:tcPr>
          <w:p>
            <w:pPr>
              <w:jc w:val="center"/>
              <w:rPr>
                <w:rFonts w:ascii="宋体" w:hAnsi="宋体"/>
              </w:rPr>
            </w:pPr>
            <w:r>
              <w:rPr>
                <w:rFonts w:hint="eastAsia" w:ascii="宋体" w:hAnsi="宋体"/>
              </w:rPr>
              <w:t>11273</w:t>
            </w:r>
          </w:p>
        </w:tc>
        <w:tc>
          <w:tcPr>
            <w:tcW w:w="4329" w:type="dxa"/>
            <w:shd w:val="clear" w:color="000000" w:fill="FFFFFF"/>
            <w:vAlign w:val="center"/>
          </w:tcPr>
          <w:p>
            <w:pPr>
              <w:rPr>
                <w:rFonts w:ascii="宋体" w:hAnsi="宋体"/>
              </w:rPr>
            </w:pPr>
            <w:r>
              <w:rPr>
                <w:rFonts w:hint="eastAsia" w:ascii="宋体" w:hAnsi="宋体"/>
              </w:rPr>
              <w:t>走进音乐的世界（周海宏）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11370</w:t>
            </w:r>
          </w:p>
        </w:tc>
        <w:tc>
          <w:tcPr>
            <w:tcW w:w="3498" w:type="dxa"/>
            <w:shd w:val="clear" w:color="000000" w:fill="FFFFFF"/>
            <w:vAlign w:val="center"/>
          </w:tcPr>
          <w:p>
            <w:pPr>
              <w:rPr>
                <w:rFonts w:ascii="宋体" w:hAnsi="宋体"/>
              </w:rPr>
            </w:pPr>
            <w:r>
              <w:rPr>
                <w:rFonts w:hint="eastAsia" w:ascii="宋体" w:hAnsi="宋体"/>
              </w:rPr>
              <w:t>青年教师职业生涯规划与发展——学术职业的持续竞争力：基于大学青年教师发展状况的十八国调查（沈红）</w:t>
            </w:r>
          </w:p>
        </w:tc>
        <w:tc>
          <w:tcPr>
            <w:tcW w:w="754" w:type="dxa"/>
            <w:shd w:val="clear" w:color="000000" w:fill="FFFFFF"/>
            <w:vAlign w:val="center"/>
          </w:tcPr>
          <w:p>
            <w:pPr>
              <w:jc w:val="center"/>
              <w:rPr>
                <w:rFonts w:ascii="宋体" w:hAnsi="宋体"/>
              </w:rPr>
            </w:pPr>
            <w:r>
              <w:rPr>
                <w:rFonts w:hint="eastAsia" w:ascii="宋体" w:hAnsi="宋体"/>
              </w:rPr>
              <w:t>11371</w:t>
            </w:r>
          </w:p>
        </w:tc>
        <w:tc>
          <w:tcPr>
            <w:tcW w:w="4329" w:type="dxa"/>
            <w:shd w:val="clear" w:color="000000" w:fill="FFFFFF"/>
            <w:vAlign w:val="center"/>
          </w:tcPr>
          <w:p>
            <w:pPr>
              <w:rPr>
                <w:rFonts w:ascii="宋体" w:hAnsi="宋体"/>
              </w:rPr>
            </w:pPr>
            <w:r>
              <w:rPr>
                <w:rFonts w:hint="eastAsia" w:ascii="宋体" w:hAnsi="宋体"/>
              </w:rPr>
              <w:t>青年教师职业生涯规划与发展——治学方法与学术人生（张贤科）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11372</w:t>
            </w:r>
          </w:p>
        </w:tc>
        <w:tc>
          <w:tcPr>
            <w:tcW w:w="3498" w:type="dxa"/>
            <w:shd w:val="clear" w:color="000000" w:fill="FFFFFF"/>
            <w:vAlign w:val="center"/>
          </w:tcPr>
          <w:p>
            <w:pPr>
              <w:rPr>
                <w:rFonts w:ascii="宋体" w:hAnsi="宋体"/>
              </w:rPr>
            </w:pPr>
            <w:r>
              <w:rPr>
                <w:rFonts w:hint="eastAsia" w:ascii="宋体" w:hAnsi="宋体"/>
              </w:rPr>
              <w:t>青年教师职业生涯规划与发展——大学青年教师如何规划自己的未来（刘尧）</w:t>
            </w:r>
          </w:p>
        </w:tc>
        <w:tc>
          <w:tcPr>
            <w:tcW w:w="754" w:type="dxa"/>
            <w:shd w:val="clear" w:color="000000" w:fill="FFFFFF"/>
            <w:vAlign w:val="center"/>
          </w:tcPr>
          <w:p>
            <w:pPr>
              <w:jc w:val="center"/>
              <w:rPr>
                <w:rFonts w:ascii="宋体" w:hAnsi="宋体"/>
              </w:rPr>
            </w:pPr>
            <w:r>
              <w:rPr>
                <w:rFonts w:hint="eastAsia" w:ascii="宋体" w:hAnsi="宋体"/>
              </w:rPr>
              <w:t>11373</w:t>
            </w:r>
          </w:p>
        </w:tc>
        <w:tc>
          <w:tcPr>
            <w:tcW w:w="4329" w:type="dxa"/>
            <w:shd w:val="clear" w:color="000000" w:fill="FFFFFF"/>
            <w:vAlign w:val="center"/>
          </w:tcPr>
          <w:p>
            <w:pPr>
              <w:rPr>
                <w:rFonts w:ascii="宋体" w:hAnsi="宋体"/>
              </w:rPr>
            </w:pPr>
            <w:r>
              <w:rPr>
                <w:rFonts w:hint="eastAsia" w:ascii="宋体" w:hAnsi="宋体"/>
              </w:rPr>
              <w:t>青年教师职业生涯规划与发展——幸运是怎样炼成的：我的教师生涯（李尚志）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11374</w:t>
            </w:r>
          </w:p>
        </w:tc>
        <w:tc>
          <w:tcPr>
            <w:tcW w:w="3498" w:type="dxa"/>
            <w:shd w:val="clear" w:color="000000" w:fill="FFFFFF"/>
            <w:vAlign w:val="center"/>
          </w:tcPr>
          <w:p>
            <w:pPr>
              <w:rPr>
                <w:rFonts w:ascii="宋体" w:hAnsi="宋体"/>
              </w:rPr>
            </w:pPr>
            <w:r>
              <w:rPr>
                <w:rFonts w:hint="eastAsia" w:ascii="宋体" w:hAnsi="宋体"/>
              </w:rPr>
              <w:t>高校青年教师师德修养——信息技术与教师素养（南国农）</w:t>
            </w:r>
          </w:p>
        </w:tc>
        <w:tc>
          <w:tcPr>
            <w:tcW w:w="754" w:type="dxa"/>
            <w:shd w:val="clear" w:color="000000" w:fill="FFFFFF"/>
            <w:vAlign w:val="center"/>
          </w:tcPr>
          <w:p>
            <w:pPr>
              <w:jc w:val="center"/>
              <w:rPr>
                <w:rFonts w:ascii="宋体" w:hAnsi="宋体"/>
              </w:rPr>
            </w:pPr>
            <w:r>
              <w:rPr>
                <w:rFonts w:hint="eastAsia" w:ascii="宋体" w:hAnsi="宋体"/>
              </w:rPr>
              <w:t>11375</w:t>
            </w:r>
          </w:p>
        </w:tc>
        <w:tc>
          <w:tcPr>
            <w:tcW w:w="4329" w:type="dxa"/>
            <w:shd w:val="clear" w:color="000000" w:fill="FFFFFF"/>
            <w:vAlign w:val="center"/>
          </w:tcPr>
          <w:p>
            <w:pPr>
              <w:rPr>
                <w:rFonts w:ascii="宋体" w:hAnsi="宋体"/>
              </w:rPr>
            </w:pPr>
            <w:r>
              <w:rPr>
                <w:rFonts w:hint="eastAsia" w:ascii="宋体" w:hAnsi="宋体"/>
              </w:rPr>
              <w:t>大学生职业发展与就业指导——质量•生本（陈宁）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11376</w:t>
            </w:r>
          </w:p>
        </w:tc>
        <w:tc>
          <w:tcPr>
            <w:tcW w:w="3498" w:type="dxa"/>
            <w:shd w:val="clear" w:color="000000" w:fill="FFFFFF"/>
            <w:vAlign w:val="center"/>
          </w:tcPr>
          <w:p>
            <w:pPr>
              <w:rPr>
                <w:rFonts w:ascii="宋体" w:hAnsi="宋体"/>
              </w:rPr>
            </w:pPr>
            <w:r>
              <w:rPr>
                <w:rFonts w:hint="eastAsia" w:ascii="宋体" w:hAnsi="宋体"/>
              </w:rPr>
              <w:t>大学生职业发展与就业指导——生涯理论与认知（杨娜）</w:t>
            </w:r>
          </w:p>
        </w:tc>
        <w:tc>
          <w:tcPr>
            <w:tcW w:w="754" w:type="dxa"/>
            <w:shd w:val="clear" w:color="000000" w:fill="FFFFFF"/>
            <w:vAlign w:val="center"/>
          </w:tcPr>
          <w:p>
            <w:pPr>
              <w:jc w:val="center"/>
              <w:rPr>
                <w:rFonts w:ascii="宋体" w:hAnsi="宋体"/>
              </w:rPr>
            </w:pPr>
            <w:r>
              <w:rPr>
                <w:rFonts w:hint="eastAsia" w:ascii="宋体" w:hAnsi="宋体"/>
              </w:rPr>
              <w:t>11377</w:t>
            </w:r>
          </w:p>
        </w:tc>
        <w:tc>
          <w:tcPr>
            <w:tcW w:w="4329" w:type="dxa"/>
            <w:shd w:val="clear" w:color="000000" w:fill="FFFFFF"/>
            <w:vAlign w:val="center"/>
          </w:tcPr>
          <w:p>
            <w:pPr>
              <w:rPr>
                <w:rFonts w:ascii="宋体" w:hAnsi="宋体"/>
              </w:rPr>
            </w:pPr>
            <w:r>
              <w:rPr>
                <w:rFonts w:hint="eastAsia" w:ascii="宋体" w:hAnsi="宋体"/>
              </w:rPr>
              <w:t>大学生职业发展与就业指导——决策•行动（高</w:t>
            </w:r>
            <w:r>
              <w:rPr>
                <w:rFonts w:ascii="宋体" w:hAnsi="宋体"/>
              </w:rPr>
              <w:t>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11378</w:t>
            </w:r>
          </w:p>
        </w:tc>
        <w:tc>
          <w:tcPr>
            <w:tcW w:w="3498" w:type="dxa"/>
            <w:shd w:val="clear" w:color="000000" w:fill="FFFFFF"/>
            <w:vAlign w:val="center"/>
          </w:tcPr>
          <w:p>
            <w:pPr>
              <w:rPr>
                <w:rFonts w:ascii="宋体" w:hAnsi="宋体"/>
              </w:rPr>
            </w:pPr>
            <w:r>
              <w:rPr>
                <w:rFonts w:hint="eastAsia" w:ascii="宋体" w:hAnsi="宋体"/>
              </w:rPr>
              <w:t>大学生职业发展与就业指导——创新创业教育与实践辅导体系（刘锐）</w:t>
            </w:r>
          </w:p>
        </w:tc>
        <w:tc>
          <w:tcPr>
            <w:tcW w:w="754" w:type="dxa"/>
            <w:shd w:val="clear" w:color="000000" w:fill="FFFFFF"/>
            <w:vAlign w:val="center"/>
          </w:tcPr>
          <w:p>
            <w:pPr>
              <w:jc w:val="center"/>
              <w:rPr>
                <w:rFonts w:ascii="宋体" w:hAnsi="宋体"/>
              </w:rPr>
            </w:pPr>
            <w:r>
              <w:rPr>
                <w:rFonts w:hint="eastAsia" w:ascii="宋体" w:hAnsi="宋体"/>
              </w:rPr>
              <w:t>11390</w:t>
            </w:r>
          </w:p>
        </w:tc>
        <w:tc>
          <w:tcPr>
            <w:tcW w:w="4329" w:type="dxa"/>
            <w:shd w:val="clear" w:color="000000" w:fill="FFFFFF"/>
            <w:vAlign w:val="center"/>
          </w:tcPr>
          <w:p>
            <w:pPr>
              <w:rPr>
                <w:rFonts w:ascii="宋体" w:hAnsi="宋体"/>
              </w:rPr>
            </w:pPr>
            <w:r>
              <w:rPr>
                <w:rFonts w:hint="eastAsia" w:ascii="宋体" w:hAnsi="宋体"/>
              </w:rPr>
              <w:t>现代礼仪——仪表仪态礼仪（袁涤非）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11382</w:t>
            </w:r>
          </w:p>
        </w:tc>
        <w:tc>
          <w:tcPr>
            <w:tcW w:w="3498" w:type="dxa"/>
            <w:shd w:val="clear" w:color="000000" w:fill="FFFFFF"/>
            <w:vAlign w:val="center"/>
          </w:tcPr>
          <w:p>
            <w:pPr>
              <w:rPr>
                <w:rFonts w:ascii="宋体" w:hAnsi="宋体"/>
              </w:rPr>
            </w:pPr>
            <w:r>
              <w:rPr>
                <w:rFonts w:hint="eastAsia" w:ascii="宋体" w:hAnsi="宋体"/>
              </w:rPr>
              <w:t>教学相长、为人师表：教师的修养及礼仪——与青年教师谈谈为师心得体会（王汉杰）</w:t>
            </w:r>
          </w:p>
        </w:tc>
        <w:tc>
          <w:tcPr>
            <w:tcW w:w="754" w:type="dxa"/>
            <w:shd w:val="clear" w:color="000000" w:fill="FFFFFF"/>
            <w:vAlign w:val="center"/>
          </w:tcPr>
          <w:p>
            <w:pPr>
              <w:jc w:val="center"/>
              <w:rPr>
                <w:rFonts w:ascii="宋体" w:hAnsi="宋体"/>
              </w:rPr>
            </w:pPr>
            <w:r>
              <w:rPr>
                <w:rFonts w:hint="eastAsia" w:ascii="宋体" w:hAnsi="宋体"/>
              </w:rPr>
              <w:t>11383</w:t>
            </w:r>
          </w:p>
        </w:tc>
        <w:tc>
          <w:tcPr>
            <w:tcW w:w="4329" w:type="dxa"/>
            <w:shd w:val="clear" w:color="000000" w:fill="FFFFFF"/>
            <w:vAlign w:val="center"/>
          </w:tcPr>
          <w:p>
            <w:pPr>
              <w:rPr>
                <w:rFonts w:ascii="宋体" w:hAnsi="宋体"/>
              </w:rPr>
            </w:pPr>
            <w:r>
              <w:rPr>
                <w:rFonts w:hint="eastAsia" w:ascii="宋体" w:hAnsi="宋体"/>
              </w:rPr>
              <w:t>教学相长、为人师表：教师的修养及礼仪——教师形象设计与公共礼仪（徐莉）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11384</w:t>
            </w:r>
          </w:p>
        </w:tc>
        <w:tc>
          <w:tcPr>
            <w:tcW w:w="3498" w:type="dxa"/>
            <w:shd w:val="clear" w:color="000000" w:fill="FFFFFF"/>
            <w:vAlign w:val="center"/>
          </w:tcPr>
          <w:p>
            <w:pPr>
              <w:rPr>
                <w:rFonts w:ascii="宋体" w:hAnsi="宋体"/>
              </w:rPr>
            </w:pPr>
            <w:r>
              <w:rPr>
                <w:rFonts w:hint="eastAsia" w:ascii="宋体" w:hAnsi="宋体"/>
              </w:rPr>
              <w:t>心理学在高校教学过程中的应用——高效教学的心理学基础（谭顶良）</w:t>
            </w:r>
          </w:p>
        </w:tc>
        <w:tc>
          <w:tcPr>
            <w:tcW w:w="754" w:type="dxa"/>
            <w:shd w:val="clear" w:color="000000" w:fill="FFFFFF"/>
            <w:vAlign w:val="center"/>
          </w:tcPr>
          <w:p>
            <w:pPr>
              <w:jc w:val="center"/>
              <w:rPr>
                <w:rFonts w:ascii="宋体" w:hAnsi="宋体"/>
              </w:rPr>
            </w:pPr>
            <w:r>
              <w:rPr>
                <w:rFonts w:hint="eastAsia" w:ascii="宋体" w:hAnsi="宋体"/>
              </w:rPr>
              <w:t>11385</w:t>
            </w:r>
          </w:p>
        </w:tc>
        <w:tc>
          <w:tcPr>
            <w:tcW w:w="4329" w:type="dxa"/>
            <w:shd w:val="clear" w:color="000000" w:fill="FFFFFF"/>
            <w:vAlign w:val="center"/>
          </w:tcPr>
          <w:p>
            <w:pPr>
              <w:rPr>
                <w:rFonts w:ascii="宋体" w:hAnsi="宋体"/>
              </w:rPr>
            </w:pPr>
            <w:r>
              <w:rPr>
                <w:rFonts w:hint="eastAsia" w:ascii="宋体" w:hAnsi="宋体"/>
              </w:rPr>
              <w:t>心理学在高校教学过程中的应用——高等教育中的学习心理规律及其应用（姚梅林）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11386</w:t>
            </w:r>
          </w:p>
        </w:tc>
        <w:tc>
          <w:tcPr>
            <w:tcW w:w="3498" w:type="dxa"/>
            <w:shd w:val="clear" w:color="000000" w:fill="FFFFFF"/>
            <w:vAlign w:val="center"/>
          </w:tcPr>
          <w:p>
            <w:pPr>
              <w:rPr>
                <w:rFonts w:ascii="宋体" w:hAnsi="宋体"/>
              </w:rPr>
            </w:pPr>
            <w:r>
              <w:rPr>
                <w:rFonts w:hint="eastAsia" w:ascii="宋体" w:hAnsi="宋体"/>
              </w:rPr>
              <w:t>心理学在高校教学过程中的应用——学习的科学与教学的艺术：教育中的心理效应（刘儒德）</w:t>
            </w:r>
          </w:p>
        </w:tc>
        <w:tc>
          <w:tcPr>
            <w:tcW w:w="754" w:type="dxa"/>
            <w:shd w:val="clear" w:color="000000" w:fill="FFFFFF"/>
            <w:vAlign w:val="center"/>
          </w:tcPr>
          <w:p>
            <w:pPr>
              <w:jc w:val="center"/>
              <w:rPr>
                <w:rFonts w:ascii="宋体" w:hAnsi="宋体"/>
              </w:rPr>
            </w:pPr>
            <w:r>
              <w:rPr>
                <w:rFonts w:hint="eastAsia" w:ascii="宋体" w:hAnsi="宋体"/>
              </w:rPr>
              <w:t>11387</w:t>
            </w:r>
          </w:p>
        </w:tc>
        <w:tc>
          <w:tcPr>
            <w:tcW w:w="4329" w:type="dxa"/>
            <w:shd w:val="clear" w:color="000000" w:fill="FFFFFF"/>
            <w:vAlign w:val="center"/>
          </w:tcPr>
          <w:p>
            <w:pPr>
              <w:rPr>
                <w:rFonts w:ascii="宋体" w:hAnsi="宋体"/>
              </w:rPr>
            </w:pPr>
            <w:r>
              <w:rPr>
                <w:rFonts w:hint="eastAsia" w:ascii="宋体" w:hAnsi="宋体"/>
              </w:rPr>
              <w:t>现代礼仪——让每一堂课充满智慧和艺术（袁涤非）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11388</w:t>
            </w:r>
          </w:p>
        </w:tc>
        <w:tc>
          <w:tcPr>
            <w:tcW w:w="3498" w:type="dxa"/>
            <w:shd w:val="clear" w:color="000000" w:fill="FFFFFF"/>
            <w:vAlign w:val="center"/>
          </w:tcPr>
          <w:p>
            <w:pPr>
              <w:rPr>
                <w:rFonts w:ascii="宋体" w:hAnsi="宋体"/>
              </w:rPr>
            </w:pPr>
            <w:r>
              <w:rPr>
                <w:rFonts w:hint="eastAsia" w:ascii="宋体" w:hAnsi="宋体"/>
              </w:rPr>
              <w:t>现代礼仪——礼仪概说（袁涤非）</w:t>
            </w:r>
          </w:p>
        </w:tc>
        <w:tc>
          <w:tcPr>
            <w:tcW w:w="754" w:type="dxa"/>
            <w:shd w:val="clear" w:color="000000" w:fill="FFFFFF"/>
            <w:vAlign w:val="bottom"/>
          </w:tcPr>
          <w:p>
            <w:pPr>
              <w:jc w:val="center"/>
              <w:rPr>
                <w:rFonts w:ascii="宋体" w:hAnsi="宋体"/>
              </w:rPr>
            </w:pPr>
            <w:r>
              <w:rPr>
                <w:rFonts w:hint="eastAsia" w:ascii="宋体" w:hAnsi="宋体"/>
              </w:rPr>
              <w:t>11389</w:t>
            </w:r>
          </w:p>
        </w:tc>
        <w:tc>
          <w:tcPr>
            <w:tcW w:w="4329" w:type="dxa"/>
            <w:shd w:val="clear" w:color="000000" w:fill="FFFFFF"/>
            <w:vAlign w:val="center"/>
          </w:tcPr>
          <w:p>
            <w:pPr>
              <w:rPr>
                <w:rFonts w:ascii="宋体" w:hAnsi="宋体"/>
              </w:rPr>
            </w:pPr>
            <w:r>
              <w:rPr>
                <w:rFonts w:hint="eastAsia" w:ascii="宋体" w:hAnsi="宋体"/>
              </w:rPr>
              <w:t>现代礼仪——言谈礼仪（袁涤非）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11396</w:t>
            </w:r>
          </w:p>
        </w:tc>
        <w:tc>
          <w:tcPr>
            <w:tcW w:w="3498" w:type="dxa"/>
            <w:shd w:val="clear" w:color="000000" w:fill="FFFFFF"/>
            <w:vAlign w:val="center"/>
          </w:tcPr>
          <w:p>
            <w:pPr>
              <w:rPr>
                <w:rFonts w:ascii="宋体" w:hAnsi="宋体"/>
              </w:rPr>
            </w:pPr>
            <w:r>
              <w:rPr>
                <w:rFonts w:hint="eastAsia" w:ascii="宋体" w:hAnsi="宋体"/>
              </w:rPr>
              <w:t>演讲与口才——口才的概述与应用（姚小玲）</w:t>
            </w:r>
          </w:p>
        </w:tc>
        <w:tc>
          <w:tcPr>
            <w:tcW w:w="754" w:type="dxa"/>
            <w:shd w:val="clear" w:color="000000" w:fill="FFFFFF"/>
            <w:vAlign w:val="bottom"/>
          </w:tcPr>
          <w:p>
            <w:pPr>
              <w:jc w:val="center"/>
              <w:rPr>
                <w:rFonts w:ascii="宋体" w:hAnsi="宋体"/>
              </w:rPr>
            </w:pPr>
            <w:r>
              <w:rPr>
                <w:rFonts w:hint="eastAsia" w:ascii="宋体" w:hAnsi="宋体"/>
              </w:rPr>
              <w:t>11397</w:t>
            </w:r>
          </w:p>
        </w:tc>
        <w:tc>
          <w:tcPr>
            <w:tcW w:w="4329" w:type="dxa"/>
            <w:shd w:val="clear" w:color="000000" w:fill="FFFFFF"/>
            <w:vAlign w:val="center"/>
          </w:tcPr>
          <w:p>
            <w:pPr>
              <w:rPr>
                <w:rFonts w:ascii="宋体" w:hAnsi="宋体"/>
              </w:rPr>
            </w:pPr>
            <w:r>
              <w:rPr>
                <w:rFonts w:hint="eastAsia" w:ascii="宋体" w:hAnsi="宋体"/>
              </w:rPr>
              <w:t>演讲与口才——演讲的概述与听众分析（姚小玲）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11398</w:t>
            </w:r>
          </w:p>
        </w:tc>
        <w:tc>
          <w:tcPr>
            <w:tcW w:w="3498" w:type="dxa"/>
            <w:shd w:val="clear" w:color="000000" w:fill="FFFFFF"/>
            <w:vAlign w:val="center"/>
          </w:tcPr>
          <w:p>
            <w:pPr>
              <w:rPr>
                <w:rFonts w:ascii="宋体" w:hAnsi="宋体"/>
              </w:rPr>
            </w:pPr>
            <w:r>
              <w:rPr>
                <w:rFonts w:hint="eastAsia" w:ascii="宋体" w:hAnsi="宋体"/>
              </w:rPr>
              <w:t>演讲与口才——口才互动与语言技巧（姚小玲）</w:t>
            </w:r>
          </w:p>
        </w:tc>
        <w:tc>
          <w:tcPr>
            <w:tcW w:w="754" w:type="dxa"/>
            <w:shd w:val="clear" w:color="000000" w:fill="FFFFFF"/>
            <w:vAlign w:val="center"/>
          </w:tcPr>
          <w:p>
            <w:pPr>
              <w:jc w:val="center"/>
              <w:rPr>
                <w:rFonts w:ascii="宋体" w:hAnsi="宋体"/>
              </w:rPr>
            </w:pPr>
            <w:r>
              <w:rPr>
                <w:rFonts w:hint="eastAsia" w:ascii="宋体" w:hAnsi="宋体"/>
              </w:rPr>
              <w:t>10330</w:t>
            </w:r>
          </w:p>
        </w:tc>
        <w:tc>
          <w:tcPr>
            <w:tcW w:w="4329" w:type="dxa"/>
            <w:shd w:val="clear" w:color="000000" w:fill="FFFFFF"/>
            <w:vAlign w:val="center"/>
          </w:tcPr>
          <w:p>
            <w:pPr>
              <w:rPr>
                <w:rFonts w:ascii="宋体" w:hAnsi="宋体"/>
              </w:rPr>
            </w:pPr>
            <w:r>
              <w:rPr>
                <w:rFonts w:hint="eastAsia" w:ascii="宋体" w:hAnsi="宋体"/>
              </w:rPr>
              <w:t>实践能力助推工程技术创新（傅水根）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10354</w:t>
            </w:r>
          </w:p>
        </w:tc>
        <w:tc>
          <w:tcPr>
            <w:tcW w:w="3498" w:type="dxa"/>
            <w:shd w:val="clear" w:color="000000" w:fill="FFFFFF"/>
            <w:vAlign w:val="center"/>
          </w:tcPr>
          <w:p>
            <w:pPr>
              <w:rPr>
                <w:rFonts w:ascii="宋体" w:hAnsi="宋体"/>
              </w:rPr>
            </w:pPr>
            <w:r>
              <w:rPr>
                <w:rFonts w:hint="eastAsia" w:ascii="宋体" w:hAnsi="宋体"/>
              </w:rPr>
              <w:t>互联网+时代的课堂教学改革（王竹立）</w:t>
            </w:r>
          </w:p>
        </w:tc>
        <w:tc>
          <w:tcPr>
            <w:tcW w:w="754" w:type="dxa"/>
            <w:shd w:val="clear" w:color="000000" w:fill="FFFFFF"/>
            <w:vAlign w:val="center"/>
          </w:tcPr>
          <w:p>
            <w:pPr>
              <w:jc w:val="center"/>
              <w:rPr>
                <w:rFonts w:ascii="宋体" w:hAnsi="宋体"/>
              </w:rPr>
            </w:pPr>
            <w:r>
              <w:rPr>
                <w:rFonts w:hint="eastAsia" w:ascii="宋体" w:hAnsi="宋体"/>
              </w:rPr>
              <w:t>10334</w:t>
            </w:r>
          </w:p>
        </w:tc>
        <w:tc>
          <w:tcPr>
            <w:tcW w:w="4329" w:type="dxa"/>
            <w:shd w:val="clear" w:color="000000" w:fill="FFFFFF"/>
            <w:vAlign w:val="center"/>
          </w:tcPr>
          <w:p>
            <w:pPr>
              <w:rPr>
                <w:rFonts w:ascii="宋体" w:hAnsi="宋体"/>
              </w:rPr>
            </w:pPr>
            <w:r>
              <w:rPr>
                <w:rFonts w:hint="eastAsia" w:ascii="宋体" w:hAnsi="宋体"/>
              </w:rPr>
              <w:t>中西文化性格的比较及刚柔相济的未来（高旭东）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10336</w:t>
            </w:r>
          </w:p>
        </w:tc>
        <w:tc>
          <w:tcPr>
            <w:tcW w:w="3498" w:type="dxa"/>
            <w:shd w:val="clear" w:color="000000" w:fill="FFFFFF"/>
            <w:vAlign w:val="center"/>
          </w:tcPr>
          <w:p>
            <w:pPr>
              <w:rPr>
                <w:rFonts w:ascii="宋体" w:hAnsi="宋体"/>
              </w:rPr>
            </w:pPr>
            <w:r>
              <w:rPr>
                <w:rFonts w:hint="eastAsia" w:ascii="宋体" w:hAnsi="宋体"/>
              </w:rPr>
              <w:t>大学智库：高校青年教师成长的第三条道路（甘德安）</w:t>
            </w:r>
          </w:p>
        </w:tc>
        <w:tc>
          <w:tcPr>
            <w:tcW w:w="754" w:type="dxa"/>
            <w:shd w:val="clear" w:color="000000" w:fill="FFFFFF"/>
            <w:vAlign w:val="center"/>
          </w:tcPr>
          <w:p>
            <w:pPr>
              <w:jc w:val="center"/>
              <w:rPr>
                <w:rFonts w:ascii="宋体" w:hAnsi="宋体"/>
              </w:rPr>
            </w:pPr>
            <w:r>
              <w:rPr>
                <w:rFonts w:hint="eastAsia" w:ascii="宋体" w:hAnsi="宋体"/>
              </w:rPr>
              <w:t>10339</w:t>
            </w:r>
          </w:p>
        </w:tc>
        <w:tc>
          <w:tcPr>
            <w:tcW w:w="4329" w:type="dxa"/>
            <w:shd w:val="clear" w:color="000000" w:fill="FFFFFF"/>
            <w:vAlign w:val="center"/>
          </w:tcPr>
          <w:p>
            <w:pPr>
              <w:rPr>
                <w:rFonts w:ascii="宋体" w:hAnsi="宋体"/>
              </w:rPr>
            </w:pPr>
            <w:r>
              <w:rPr>
                <w:rFonts w:hint="eastAsia" w:ascii="宋体" w:hAnsi="宋体"/>
              </w:rPr>
              <w:t>互联网+时代的学习理论1（王竹立）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10340</w:t>
            </w:r>
          </w:p>
        </w:tc>
        <w:tc>
          <w:tcPr>
            <w:tcW w:w="3498" w:type="dxa"/>
            <w:shd w:val="clear" w:color="000000" w:fill="FFFFFF"/>
            <w:vAlign w:val="center"/>
          </w:tcPr>
          <w:p>
            <w:pPr>
              <w:rPr>
                <w:rFonts w:ascii="宋体" w:hAnsi="宋体"/>
              </w:rPr>
            </w:pPr>
            <w:r>
              <w:rPr>
                <w:rFonts w:hint="eastAsia" w:ascii="宋体" w:hAnsi="宋体"/>
              </w:rPr>
              <w:t>互联网+时代的学习理论2（王竹立）</w:t>
            </w:r>
          </w:p>
        </w:tc>
        <w:tc>
          <w:tcPr>
            <w:tcW w:w="754" w:type="dxa"/>
            <w:shd w:val="clear" w:color="000000" w:fill="FFFFFF"/>
            <w:vAlign w:val="center"/>
          </w:tcPr>
          <w:p>
            <w:pPr>
              <w:jc w:val="center"/>
              <w:rPr>
                <w:rFonts w:ascii="宋体" w:hAnsi="宋体"/>
              </w:rPr>
            </w:pPr>
            <w:r>
              <w:rPr>
                <w:rFonts w:ascii="宋体" w:hAnsi="宋体"/>
              </w:rPr>
              <w:t>10341</w:t>
            </w:r>
          </w:p>
        </w:tc>
        <w:tc>
          <w:tcPr>
            <w:tcW w:w="4329" w:type="dxa"/>
            <w:shd w:val="clear" w:color="000000" w:fill="FFFFFF"/>
            <w:vAlign w:val="center"/>
          </w:tcPr>
          <w:p>
            <w:pPr>
              <w:rPr>
                <w:rFonts w:ascii="宋体" w:hAnsi="宋体"/>
              </w:rPr>
            </w:pPr>
            <w:r>
              <w:rPr>
                <w:rFonts w:hint="eastAsia" w:ascii="宋体" w:hAnsi="宋体"/>
              </w:rPr>
              <w:t>美术作品的鉴赏技巧与教学要点（张夫也）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10344</w:t>
            </w:r>
          </w:p>
        </w:tc>
        <w:tc>
          <w:tcPr>
            <w:tcW w:w="3498" w:type="dxa"/>
            <w:shd w:val="clear" w:color="000000" w:fill="FFFFFF"/>
            <w:vAlign w:val="center"/>
          </w:tcPr>
          <w:p>
            <w:pPr>
              <w:rPr>
                <w:rFonts w:ascii="宋体" w:hAnsi="宋体"/>
              </w:rPr>
            </w:pPr>
            <w:r>
              <w:rPr>
                <w:rFonts w:hint="eastAsia" w:ascii="宋体" w:hAnsi="宋体"/>
              </w:rPr>
              <w:t>好课堂的四个境界（隋如彬）</w:t>
            </w:r>
          </w:p>
        </w:tc>
        <w:tc>
          <w:tcPr>
            <w:tcW w:w="754" w:type="dxa"/>
            <w:shd w:val="clear" w:color="000000" w:fill="FFFFFF"/>
            <w:vAlign w:val="center"/>
          </w:tcPr>
          <w:p>
            <w:pPr>
              <w:jc w:val="center"/>
              <w:rPr>
                <w:rFonts w:ascii="宋体" w:hAnsi="宋体"/>
              </w:rPr>
            </w:pPr>
            <w:r>
              <w:rPr>
                <w:rFonts w:hint="eastAsia" w:ascii="宋体" w:hAnsi="宋体"/>
              </w:rPr>
              <w:t>10345</w:t>
            </w:r>
          </w:p>
        </w:tc>
        <w:tc>
          <w:tcPr>
            <w:tcW w:w="4329" w:type="dxa"/>
            <w:shd w:val="clear" w:color="000000" w:fill="FFFFFF"/>
            <w:vAlign w:val="center"/>
          </w:tcPr>
          <w:p>
            <w:pPr>
              <w:rPr>
                <w:rFonts w:ascii="宋体" w:hAnsi="宋体"/>
              </w:rPr>
            </w:pPr>
            <w:r>
              <w:rPr>
                <w:rFonts w:hint="eastAsia" w:ascii="宋体" w:hAnsi="宋体"/>
              </w:rPr>
              <w:t>教学与生活的平衡艺术（国智丹）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10331</w:t>
            </w:r>
          </w:p>
        </w:tc>
        <w:tc>
          <w:tcPr>
            <w:tcW w:w="3498" w:type="dxa"/>
            <w:shd w:val="clear" w:color="000000" w:fill="FFFFFF"/>
            <w:vAlign w:val="center"/>
          </w:tcPr>
          <w:p>
            <w:pPr>
              <w:rPr>
                <w:rFonts w:ascii="宋体" w:hAnsi="宋体"/>
              </w:rPr>
            </w:pPr>
            <w:r>
              <w:rPr>
                <w:rFonts w:hint="eastAsia" w:ascii="宋体" w:hAnsi="宋体"/>
              </w:rPr>
              <w:t>如何做一名学生喜爱的老师1（李丹青）</w:t>
            </w:r>
          </w:p>
        </w:tc>
        <w:tc>
          <w:tcPr>
            <w:tcW w:w="754" w:type="dxa"/>
            <w:shd w:val="clear" w:color="000000" w:fill="FFFFFF"/>
            <w:vAlign w:val="center"/>
          </w:tcPr>
          <w:p>
            <w:pPr>
              <w:jc w:val="center"/>
              <w:rPr>
                <w:rFonts w:ascii="宋体" w:hAnsi="宋体"/>
              </w:rPr>
            </w:pPr>
            <w:r>
              <w:rPr>
                <w:rFonts w:hint="eastAsia" w:ascii="宋体" w:hAnsi="宋体"/>
              </w:rPr>
              <w:t>10349</w:t>
            </w:r>
          </w:p>
        </w:tc>
        <w:tc>
          <w:tcPr>
            <w:tcW w:w="4329" w:type="dxa"/>
            <w:shd w:val="clear" w:color="000000" w:fill="FFFFFF"/>
            <w:vAlign w:val="center"/>
          </w:tcPr>
          <w:p>
            <w:pPr>
              <w:rPr>
                <w:rFonts w:ascii="宋体" w:hAnsi="宋体"/>
              </w:rPr>
            </w:pPr>
            <w:r>
              <w:rPr>
                <w:rFonts w:hint="eastAsia" w:ascii="宋体" w:hAnsi="宋体"/>
              </w:rPr>
              <w:t>如何做一名学生喜爱的老师2（李丹青）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10368</w:t>
            </w:r>
          </w:p>
        </w:tc>
        <w:tc>
          <w:tcPr>
            <w:tcW w:w="3498" w:type="dxa"/>
            <w:shd w:val="clear" w:color="000000" w:fill="FFFFFF"/>
            <w:vAlign w:val="center"/>
          </w:tcPr>
          <w:p>
            <w:pPr>
              <w:rPr>
                <w:rFonts w:ascii="宋体" w:hAnsi="宋体"/>
              </w:rPr>
            </w:pPr>
            <w:r>
              <w:rPr>
                <w:rFonts w:hint="eastAsia" w:ascii="宋体" w:hAnsi="宋体"/>
              </w:rPr>
              <w:t>大学课堂怎样上才精彩（周游）</w:t>
            </w:r>
          </w:p>
        </w:tc>
        <w:tc>
          <w:tcPr>
            <w:tcW w:w="754" w:type="dxa"/>
            <w:shd w:val="clear" w:color="000000" w:fill="FFFFFF"/>
            <w:vAlign w:val="center"/>
          </w:tcPr>
          <w:p>
            <w:pPr>
              <w:jc w:val="center"/>
              <w:rPr>
                <w:rFonts w:ascii="宋体" w:hAnsi="宋体"/>
              </w:rPr>
            </w:pPr>
            <w:r>
              <w:rPr>
                <w:rFonts w:ascii="宋体" w:hAnsi="宋体"/>
              </w:rPr>
              <w:t>10357</w:t>
            </w:r>
          </w:p>
        </w:tc>
        <w:tc>
          <w:tcPr>
            <w:tcW w:w="4329" w:type="dxa"/>
            <w:shd w:val="clear" w:color="000000" w:fill="FFFFFF"/>
            <w:vAlign w:val="center"/>
          </w:tcPr>
          <w:p>
            <w:pPr>
              <w:rPr>
                <w:rFonts w:ascii="宋体" w:hAnsi="宋体"/>
              </w:rPr>
            </w:pPr>
            <w:r>
              <w:rPr>
                <w:rFonts w:hint="eastAsia" w:ascii="宋体" w:hAnsi="宋体"/>
              </w:rPr>
              <w:t>磨练与嬗变：青年老师的凤凰涅槃（国万忠）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10360</w:t>
            </w:r>
          </w:p>
        </w:tc>
        <w:tc>
          <w:tcPr>
            <w:tcW w:w="3498" w:type="dxa"/>
            <w:shd w:val="clear" w:color="000000" w:fill="FFFFFF"/>
            <w:vAlign w:val="center"/>
          </w:tcPr>
          <w:p>
            <w:pPr>
              <w:rPr>
                <w:rFonts w:ascii="宋体" w:hAnsi="宋体"/>
              </w:rPr>
            </w:pPr>
            <w:r>
              <w:rPr>
                <w:rFonts w:hint="eastAsia" w:ascii="宋体" w:hAnsi="宋体"/>
              </w:rPr>
              <w:t>大学课堂危机与应对（吴能表）</w:t>
            </w:r>
          </w:p>
        </w:tc>
        <w:tc>
          <w:tcPr>
            <w:tcW w:w="754" w:type="dxa"/>
            <w:shd w:val="clear" w:color="000000" w:fill="FFFFFF"/>
            <w:vAlign w:val="center"/>
          </w:tcPr>
          <w:p>
            <w:pPr>
              <w:jc w:val="center"/>
              <w:rPr>
                <w:rFonts w:ascii="宋体" w:hAnsi="宋体"/>
              </w:rPr>
            </w:pPr>
            <w:r>
              <w:rPr>
                <w:rFonts w:hint="eastAsia" w:ascii="宋体" w:hAnsi="宋体"/>
              </w:rPr>
              <w:t>10362</w:t>
            </w:r>
          </w:p>
        </w:tc>
        <w:tc>
          <w:tcPr>
            <w:tcW w:w="4329" w:type="dxa"/>
            <w:shd w:val="clear" w:color="000000" w:fill="FFFFFF"/>
            <w:vAlign w:val="center"/>
          </w:tcPr>
          <w:p>
            <w:pPr>
              <w:rPr>
                <w:rFonts w:ascii="宋体" w:hAnsi="宋体"/>
              </w:rPr>
            </w:pPr>
            <w:r>
              <w:rPr>
                <w:rFonts w:hint="eastAsia" w:ascii="宋体" w:hAnsi="宋体"/>
              </w:rPr>
              <w:t>有效教师发展活动面面观（张胜全）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10363</w:t>
            </w:r>
          </w:p>
        </w:tc>
        <w:tc>
          <w:tcPr>
            <w:tcW w:w="3498" w:type="dxa"/>
            <w:shd w:val="clear" w:color="000000" w:fill="FFFFFF"/>
            <w:vAlign w:val="center"/>
          </w:tcPr>
          <w:p>
            <w:pPr>
              <w:rPr>
                <w:rFonts w:ascii="宋体" w:hAnsi="宋体"/>
              </w:rPr>
            </w:pPr>
            <w:r>
              <w:rPr>
                <w:rFonts w:hint="eastAsia" w:ascii="宋体" w:hAnsi="宋体"/>
              </w:rPr>
              <w:t>创构慧心课堂，争做高大上教师（夏纪梅）</w:t>
            </w:r>
          </w:p>
        </w:tc>
        <w:tc>
          <w:tcPr>
            <w:tcW w:w="754" w:type="dxa"/>
            <w:shd w:val="clear" w:color="000000" w:fill="FFFFFF"/>
            <w:vAlign w:val="center"/>
          </w:tcPr>
          <w:p>
            <w:pPr>
              <w:jc w:val="center"/>
              <w:rPr>
                <w:rFonts w:ascii="宋体" w:hAnsi="宋体"/>
              </w:rPr>
            </w:pPr>
            <w:r>
              <w:rPr>
                <w:rFonts w:hint="eastAsia" w:ascii="宋体" w:hAnsi="宋体"/>
              </w:rPr>
              <w:t>10366</w:t>
            </w:r>
          </w:p>
        </w:tc>
        <w:tc>
          <w:tcPr>
            <w:tcW w:w="4329" w:type="dxa"/>
            <w:shd w:val="clear" w:color="000000" w:fill="FFFFFF"/>
            <w:vAlign w:val="center"/>
          </w:tcPr>
          <w:p>
            <w:pPr>
              <w:rPr>
                <w:rFonts w:ascii="宋体" w:hAnsi="宋体"/>
              </w:rPr>
            </w:pPr>
            <w:r>
              <w:rPr>
                <w:rFonts w:hint="eastAsia" w:ascii="宋体" w:hAnsi="宋体"/>
              </w:rPr>
              <w:t>高校教师的情绪管理（国智丹）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10375</w:t>
            </w:r>
          </w:p>
        </w:tc>
        <w:tc>
          <w:tcPr>
            <w:tcW w:w="3498" w:type="dxa"/>
            <w:shd w:val="clear" w:color="000000" w:fill="FFFFFF"/>
            <w:vAlign w:val="center"/>
          </w:tcPr>
          <w:p>
            <w:pPr>
              <w:rPr>
                <w:rFonts w:ascii="宋体" w:hAnsi="宋体"/>
              </w:rPr>
            </w:pPr>
            <w:r>
              <w:rPr>
                <w:rFonts w:hint="eastAsia" w:ascii="宋体" w:hAnsi="宋体"/>
              </w:rPr>
              <w:t>“在当下遇见幸福”——高校教师压力与幸福的平衡（国智丹）</w:t>
            </w:r>
          </w:p>
        </w:tc>
        <w:tc>
          <w:tcPr>
            <w:tcW w:w="754" w:type="dxa"/>
            <w:shd w:val="clear" w:color="000000" w:fill="FFFFFF"/>
            <w:vAlign w:val="center"/>
          </w:tcPr>
          <w:p>
            <w:pPr>
              <w:jc w:val="center"/>
              <w:rPr>
                <w:rFonts w:ascii="宋体" w:hAnsi="宋体"/>
              </w:rPr>
            </w:pPr>
            <w:r>
              <w:rPr>
                <w:rFonts w:hint="eastAsia" w:ascii="宋体" w:hAnsi="宋体"/>
              </w:rPr>
              <w:t>10381</w:t>
            </w:r>
          </w:p>
        </w:tc>
        <w:tc>
          <w:tcPr>
            <w:tcW w:w="4329" w:type="dxa"/>
            <w:shd w:val="clear" w:color="000000" w:fill="FFFFFF"/>
            <w:vAlign w:val="center"/>
          </w:tcPr>
          <w:p>
            <w:pPr>
              <w:rPr>
                <w:rFonts w:ascii="宋体" w:hAnsi="宋体"/>
              </w:rPr>
            </w:pPr>
            <w:r>
              <w:rPr>
                <w:rFonts w:hint="eastAsia" w:ascii="宋体" w:hAnsi="宋体"/>
              </w:rPr>
              <w:t>书法能教给你什么（张学鹏）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10386</w:t>
            </w:r>
          </w:p>
        </w:tc>
        <w:tc>
          <w:tcPr>
            <w:tcW w:w="3498" w:type="dxa"/>
            <w:shd w:val="clear" w:color="000000" w:fill="FFFFFF"/>
            <w:vAlign w:val="center"/>
          </w:tcPr>
          <w:p>
            <w:pPr>
              <w:rPr>
                <w:rFonts w:ascii="宋体" w:hAnsi="宋体"/>
              </w:rPr>
            </w:pPr>
            <w:r>
              <w:rPr>
                <w:rFonts w:hint="eastAsia" w:ascii="宋体" w:hAnsi="宋体"/>
              </w:rPr>
              <w:t>身边的李保国（武宇清）</w:t>
            </w:r>
          </w:p>
        </w:tc>
        <w:tc>
          <w:tcPr>
            <w:tcW w:w="754" w:type="dxa"/>
            <w:shd w:val="clear" w:color="000000" w:fill="FFFFFF"/>
            <w:vAlign w:val="center"/>
          </w:tcPr>
          <w:p>
            <w:pPr>
              <w:jc w:val="center"/>
              <w:rPr>
                <w:rFonts w:ascii="宋体" w:hAnsi="宋体"/>
              </w:rPr>
            </w:pPr>
            <w:r>
              <w:rPr>
                <w:rFonts w:hint="eastAsia" w:ascii="宋体" w:hAnsi="宋体"/>
              </w:rPr>
              <w:t>10392</w:t>
            </w:r>
          </w:p>
        </w:tc>
        <w:tc>
          <w:tcPr>
            <w:tcW w:w="4329" w:type="dxa"/>
            <w:shd w:val="clear" w:color="000000" w:fill="FFFFFF"/>
            <w:vAlign w:val="center"/>
          </w:tcPr>
          <w:p>
            <w:pPr>
              <w:rPr>
                <w:rFonts w:ascii="宋体" w:hAnsi="宋体"/>
              </w:rPr>
            </w:pPr>
            <w:r>
              <w:rPr>
                <w:rFonts w:hint="eastAsia" w:ascii="宋体" w:hAnsi="宋体"/>
              </w:rPr>
              <w:t>侯外庐在史学理论和学科建设上的贡献（瞿林东）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10393</w:t>
            </w:r>
          </w:p>
        </w:tc>
        <w:tc>
          <w:tcPr>
            <w:tcW w:w="3498" w:type="dxa"/>
            <w:shd w:val="clear" w:color="000000" w:fill="FFFFFF"/>
            <w:vAlign w:val="center"/>
          </w:tcPr>
          <w:p>
            <w:pPr>
              <w:rPr>
                <w:rFonts w:ascii="宋体" w:hAnsi="宋体"/>
              </w:rPr>
            </w:pPr>
            <w:r>
              <w:rPr>
                <w:rFonts w:hint="eastAsia" w:ascii="宋体" w:hAnsi="宋体"/>
              </w:rPr>
              <w:t>我们该有什么样的教学评价（李丹青）</w:t>
            </w:r>
          </w:p>
        </w:tc>
        <w:tc>
          <w:tcPr>
            <w:tcW w:w="754" w:type="dxa"/>
            <w:shd w:val="clear" w:color="000000" w:fill="FFFFFF"/>
            <w:vAlign w:val="center"/>
          </w:tcPr>
          <w:p>
            <w:pPr>
              <w:jc w:val="center"/>
              <w:rPr>
                <w:rFonts w:ascii="宋体" w:hAnsi="宋体"/>
              </w:rPr>
            </w:pPr>
            <w:r>
              <w:rPr>
                <w:rFonts w:hint="eastAsia" w:ascii="宋体" w:hAnsi="宋体"/>
              </w:rPr>
              <w:t>10395</w:t>
            </w:r>
          </w:p>
        </w:tc>
        <w:tc>
          <w:tcPr>
            <w:tcW w:w="4329" w:type="dxa"/>
            <w:shd w:val="clear" w:color="000000" w:fill="FFFFFF"/>
            <w:vAlign w:val="center"/>
          </w:tcPr>
          <w:p>
            <w:pPr>
              <w:rPr>
                <w:rFonts w:ascii="宋体" w:hAnsi="宋体"/>
              </w:rPr>
            </w:pPr>
            <w:r>
              <w:rPr>
                <w:rFonts w:hint="eastAsia" w:ascii="宋体" w:hAnsi="宋体"/>
              </w:rPr>
              <w:t>察言观色 未病先知（王鸿谟）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10397</w:t>
            </w:r>
          </w:p>
        </w:tc>
        <w:tc>
          <w:tcPr>
            <w:tcW w:w="3498" w:type="dxa"/>
            <w:shd w:val="clear" w:color="000000" w:fill="FFFFFF"/>
            <w:vAlign w:val="center"/>
          </w:tcPr>
          <w:p>
            <w:pPr>
              <w:rPr>
                <w:rFonts w:ascii="宋体" w:hAnsi="宋体"/>
              </w:rPr>
            </w:pPr>
            <w:r>
              <w:rPr>
                <w:rFonts w:hint="eastAsia" w:ascii="宋体" w:hAnsi="宋体"/>
              </w:rPr>
              <w:t>师生关系的合理定位与交往艺术（赵丽琴）</w:t>
            </w:r>
          </w:p>
        </w:tc>
        <w:tc>
          <w:tcPr>
            <w:tcW w:w="754" w:type="dxa"/>
            <w:shd w:val="clear" w:color="000000" w:fill="FFFFFF"/>
            <w:vAlign w:val="center"/>
          </w:tcPr>
          <w:p>
            <w:pPr>
              <w:jc w:val="center"/>
              <w:rPr>
                <w:rFonts w:ascii="宋体" w:hAnsi="宋体"/>
              </w:rPr>
            </w:pPr>
            <w:r>
              <w:rPr>
                <w:rFonts w:hint="eastAsia" w:ascii="宋体" w:hAnsi="宋体"/>
              </w:rPr>
              <w:t>10398</w:t>
            </w:r>
          </w:p>
        </w:tc>
        <w:tc>
          <w:tcPr>
            <w:tcW w:w="4329" w:type="dxa"/>
            <w:shd w:val="clear" w:color="000000" w:fill="FFFFFF"/>
            <w:vAlign w:val="center"/>
          </w:tcPr>
          <w:p>
            <w:pPr>
              <w:rPr>
                <w:rFonts w:ascii="宋体" w:hAnsi="宋体"/>
              </w:rPr>
            </w:pPr>
            <w:r>
              <w:rPr>
                <w:rFonts w:hint="eastAsia" w:ascii="宋体" w:hAnsi="宋体"/>
              </w:rPr>
              <w:t>大学教师的情绪调控与压力应对（赵丽琴）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10399</w:t>
            </w:r>
          </w:p>
        </w:tc>
        <w:tc>
          <w:tcPr>
            <w:tcW w:w="3498" w:type="dxa"/>
            <w:shd w:val="clear" w:color="000000" w:fill="FFFFFF"/>
            <w:vAlign w:val="center"/>
          </w:tcPr>
          <w:p>
            <w:pPr>
              <w:rPr>
                <w:rFonts w:ascii="宋体" w:hAnsi="宋体"/>
              </w:rPr>
            </w:pPr>
            <w:r>
              <w:rPr>
                <w:rFonts w:hint="eastAsia" w:ascii="宋体" w:hAnsi="宋体"/>
              </w:rPr>
              <w:t>美国教师发展经验与本土借鉴（张胜全）</w:t>
            </w:r>
          </w:p>
        </w:tc>
        <w:tc>
          <w:tcPr>
            <w:tcW w:w="754" w:type="dxa"/>
            <w:shd w:val="clear" w:color="000000" w:fill="FFFFFF"/>
            <w:vAlign w:val="center"/>
          </w:tcPr>
          <w:p>
            <w:pPr>
              <w:jc w:val="center"/>
              <w:rPr>
                <w:rFonts w:ascii="宋体" w:hAnsi="宋体"/>
              </w:rPr>
            </w:pPr>
            <w:r>
              <w:rPr>
                <w:rFonts w:hint="eastAsia" w:ascii="宋体" w:hAnsi="宋体"/>
              </w:rPr>
              <w:t>10403</w:t>
            </w:r>
          </w:p>
        </w:tc>
        <w:tc>
          <w:tcPr>
            <w:tcW w:w="4329" w:type="dxa"/>
            <w:shd w:val="clear" w:color="000000" w:fill="FFFFFF"/>
            <w:vAlign w:val="center"/>
          </w:tcPr>
          <w:p>
            <w:pPr>
              <w:rPr>
                <w:rFonts w:ascii="宋体" w:hAnsi="宋体"/>
              </w:rPr>
            </w:pPr>
            <w:r>
              <w:rPr>
                <w:rFonts w:hint="eastAsia" w:ascii="宋体" w:hAnsi="宋体"/>
              </w:rPr>
              <w:t>虚拟现实科技与电影视觉创作（李金辉）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10408</w:t>
            </w:r>
          </w:p>
        </w:tc>
        <w:tc>
          <w:tcPr>
            <w:tcW w:w="3498" w:type="dxa"/>
            <w:shd w:val="clear" w:color="000000" w:fill="FFFFFF"/>
            <w:vAlign w:val="center"/>
          </w:tcPr>
          <w:p>
            <w:pPr>
              <w:rPr>
                <w:rFonts w:ascii="宋体" w:hAnsi="宋体"/>
              </w:rPr>
            </w:pPr>
            <w:r>
              <w:rPr>
                <w:rFonts w:hint="eastAsia" w:ascii="宋体" w:hAnsi="宋体"/>
              </w:rPr>
              <w:t>大学教师发展中心建设策略（庞海芍）</w:t>
            </w:r>
          </w:p>
        </w:tc>
        <w:tc>
          <w:tcPr>
            <w:tcW w:w="754" w:type="dxa"/>
            <w:shd w:val="clear" w:color="000000" w:fill="FFFFFF"/>
            <w:vAlign w:val="center"/>
          </w:tcPr>
          <w:p>
            <w:pPr>
              <w:jc w:val="center"/>
              <w:rPr>
                <w:rFonts w:ascii="宋体" w:hAnsi="宋体"/>
              </w:rPr>
            </w:pPr>
            <w:r>
              <w:rPr>
                <w:rFonts w:hint="eastAsia" w:ascii="宋体" w:hAnsi="宋体"/>
              </w:rPr>
              <w:t>10409</w:t>
            </w:r>
          </w:p>
        </w:tc>
        <w:tc>
          <w:tcPr>
            <w:tcW w:w="4329" w:type="dxa"/>
            <w:shd w:val="clear" w:color="000000" w:fill="FFFFFF"/>
            <w:vAlign w:val="center"/>
          </w:tcPr>
          <w:p>
            <w:pPr>
              <w:rPr>
                <w:rFonts w:ascii="宋体" w:hAnsi="宋体"/>
              </w:rPr>
            </w:pPr>
            <w:r>
              <w:rPr>
                <w:rFonts w:hint="eastAsia" w:ascii="宋体" w:hAnsi="宋体"/>
              </w:rPr>
              <w:t>练内功，融网功，三尺讲台显真功--互联网+背景下高校教师培训新策略漫谈（刘行芳）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10558</w:t>
            </w:r>
          </w:p>
        </w:tc>
        <w:tc>
          <w:tcPr>
            <w:tcW w:w="3498" w:type="dxa"/>
            <w:shd w:val="clear" w:color="000000" w:fill="FFFFFF"/>
            <w:vAlign w:val="center"/>
          </w:tcPr>
          <w:p>
            <w:pPr>
              <w:rPr>
                <w:rFonts w:ascii="宋体" w:hAnsi="宋体"/>
              </w:rPr>
            </w:pPr>
            <w:r>
              <w:rPr>
                <w:rFonts w:hint="eastAsia" w:ascii="宋体" w:hAnsi="宋体"/>
              </w:rPr>
              <w:t>后人工智能时代：思与行（马宏宾）</w:t>
            </w:r>
          </w:p>
        </w:tc>
        <w:tc>
          <w:tcPr>
            <w:tcW w:w="754" w:type="dxa"/>
            <w:shd w:val="clear" w:color="000000" w:fill="FFFFFF"/>
            <w:vAlign w:val="center"/>
          </w:tcPr>
          <w:p>
            <w:pPr>
              <w:jc w:val="center"/>
              <w:rPr>
                <w:rFonts w:ascii="宋体" w:hAnsi="宋体"/>
              </w:rPr>
            </w:pPr>
            <w:r>
              <w:rPr>
                <w:rFonts w:hint="eastAsia" w:ascii="宋体" w:hAnsi="宋体"/>
              </w:rPr>
              <w:t>10414</w:t>
            </w:r>
          </w:p>
        </w:tc>
        <w:tc>
          <w:tcPr>
            <w:tcW w:w="4329" w:type="dxa"/>
            <w:shd w:val="clear" w:color="000000" w:fill="FFFFFF"/>
            <w:vAlign w:val="center"/>
          </w:tcPr>
          <w:p>
            <w:pPr>
              <w:rPr>
                <w:rFonts w:ascii="宋体" w:hAnsi="宋体"/>
              </w:rPr>
            </w:pPr>
            <w:r>
              <w:rPr>
                <w:rFonts w:hint="eastAsia" w:ascii="宋体" w:hAnsi="宋体"/>
              </w:rPr>
              <w:t>美国商业电影中的社会映射（李彬）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10415</w:t>
            </w:r>
          </w:p>
        </w:tc>
        <w:tc>
          <w:tcPr>
            <w:tcW w:w="3498" w:type="dxa"/>
            <w:shd w:val="clear" w:color="000000" w:fill="FFFFFF"/>
            <w:vAlign w:val="center"/>
          </w:tcPr>
          <w:p>
            <w:pPr>
              <w:rPr>
                <w:rFonts w:ascii="宋体" w:hAnsi="宋体"/>
              </w:rPr>
            </w:pPr>
            <w:r>
              <w:rPr>
                <w:rFonts w:hint="eastAsia" w:ascii="宋体" w:hAnsi="宋体"/>
              </w:rPr>
              <w:t>走向人类性健康（胡佩诚）</w:t>
            </w:r>
          </w:p>
        </w:tc>
        <w:tc>
          <w:tcPr>
            <w:tcW w:w="754" w:type="dxa"/>
            <w:shd w:val="clear" w:color="000000" w:fill="FFFFFF"/>
            <w:vAlign w:val="center"/>
          </w:tcPr>
          <w:p>
            <w:pPr>
              <w:jc w:val="center"/>
              <w:rPr>
                <w:rFonts w:ascii="宋体" w:hAnsi="宋体"/>
              </w:rPr>
            </w:pPr>
            <w:r>
              <w:rPr>
                <w:rFonts w:hint="eastAsia" w:ascii="宋体" w:hAnsi="宋体"/>
              </w:rPr>
              <w:t>10417</w:t>
            </w:r>
          </w:p>
        </w:tc>
        <w:tc>
          <w:tcPr>
            <w:tcW w:w="4329" w:type="dxa"/>
            <w:shd w:val="clear" w:color="000000" w:fill="FFFFFF"/>
            <w:vAlign w:val="center"/>
          </w:tcPr>
          <w:p>
            <w:pPr>
              <w:rPr>
                <w:rFonts w:ascii="宋体" w:hAnsi="宋体"/>
              </w:rPr>
            </w:pPr>
            <w:r>
              <w:rPr>
                <w:rFonts w:hint="eastAsia" w:ascii="宋体" w:hAnsi="宋体"/>
              </w:rPr>
              <w:t>凝心聚力 同向同行——把思想政治工作落细落实（冯培）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10422</w:t>
            </w:r>
          </w:p>
        </w:tc>
        <w:tc>
          <w:tcPr>
            <w:tcW w:w="3498" w:type="dxa"/>
            <w:shd w:val="clear" w:color="000000" w:fill="FFFFFF"/>
            <w:vAlign w:val="center"/>
          </w:tcPr>
          <w:p>
            <w:pPr>
              <w:rPr>
                <w:rFonts w:ascii="宋体" w:hAnsi="宋体"/>
              </w:rPr>
            </w:pPr>
            <w:r>
              <w:rPr>
                <w:rFonts w:hint="eastAsia" w:ascii="宋体" w:hAnsi="宋体"/>
              </w:rPr>
              <w:t>外国教育史教学经验分享（上）（张斌贤）</w:t>
            </w:r>
          </w:p>
        </w:tc>
        <w:tc>
          <w:tcPr>
            <w:tcW w:w="754" w:type="dxa"/>
            <w:shd w:val="clear" w:color="000000" w:fill="FFFFFF"/>
            <w:vAlign w:val="center"/>
          </w:tcPr>
          <w:p>
            <w:pPr>
              <w:jc w:val="center"/>
              <w:rPr>
                <w:rFonts w:ascii="宋体" w:hAnsi="宋体"/>
              </w:rPr>
            </w:pPr>
            <w:r>
              <w:rPr>
                <w:rFonts w:hint="eastAsia" w:ascii="宋体" w:hAnsi="宋体"/>
              </w:rPr>
              <w:t>10426</w:t>
            </w:r>
          </w:p>
        </w:tc>
        <w:tc>
          <w:tcPr>
            <w:tcW w:w="4329" w:type="dxa"/>
            <w:shd w:val="clear" w:color="000000" w:fill="FFFFFF"/>
            <w:vAlign w:val="center"/>
          </w:tcPr>
          <w:p>
            <w:pPr>
              <w:rPr>
                <w:rFonts w:ascii="宋体" w:hAnsi="宋体"/>
              </w:rPr>
            </w:pPr>
            <w:r>
              <w:rPr>
                <w:rFonts w:hint="eastAsia" w:ascii="宋体" w:hAnsi="宋体"/>
              </w:rPr>
              <w:t>外国教育史教学经验分享（下）（张斌贤）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10428</w:t>
            </w:r>
          </w:p>
        </w:tc>
        <w:tc>
          <w:tcPr>
            <w:tcW w:w="3498" w:type="dxa"/>
            <w:shd w:val="clear" w:color="000000" w:fill="FFFFFF"/>
            <w:vAlign w:val="center"/>
          </w:tcPr>
          <w:p>
            <w:pPr>
              <w:rPr>
                <w:rFonts w:ascii="宋体" w:hAnsi="宋体"/>
              </w:rPr>
            </w:pPr>
            <w:r>
              <w:rPr>
                <w:rFonts w:hint="eastAsia" w:ascii="宋体" w:hAnsi="宋体"/>
              </w:rPr>
              <w:t>审核评估促推大学回归教育本分（李芳）</w:t>
            </w:r>
          </w:p>
        </w:tc>
        <w:tc>
          <w:tcPr>
            <w:tcW w:w="754" w:type="dxa"/>
            <w:shd w:val="clear" w:color="000000" w:fill="FFFFFF"/>
            <w:vAlign w:val="center"/>
          </w:tcPr>
          <w:p>
            <w:pPr>
              <w:jc w:val="center"/>
              <w:rPr>
                <w:rFonts w:ascii="宋体" w:hAnsi="宋体"/>
              </w:rPr>
            </w:pPr>
            <w:r>
              <w:rPr>
                <w:rFonts w:hint="eastAsia" w:ascii="宋体" w:hAnsi="宋体"/>
              </w:rPr>
              <w:t>10425</w:t>
            </w:r>
          </w:p>
        </w:tc>
        <w:tc>
          <w:tcPr>
            <w:tcW w:w="4329" w:type="dxa"/>
            <w:shd w:val="clear" w:color="000000" w:fill="FFFFFF"/>
            <w:vAlign w:val="center"/>
          </w:tcPr>
          <w:p>
            <w:pPr>
              <w:rPr>
                <w:rFonts w:ascii="宋体" w:hAnsi="宋体"/>
              </w:rPr>
            </w:pPr>
            <w:r>
              <w:rPr>
                <w:rFonts w:hint="eastAsia" w:ascii="宋体" w:hAnsi="宋体"/>
              </w:rPr>
              <w:t>基于阴阳五行传统哲学的教学设计与实现（耿楠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10429</w:t>
            </w:r>
          </w:p>
        </w:tc>
        <w:tc>
          <w:tcPr>
            <w:tcW w:w="3498" w:type="dxa"/>
            <w:shd w:val="clear" w:color="000000" w:fill="FFFFFF"/>
            <w:vAlign w:val="center"/>
          </w:tcPr>
          <w:p>
            <w:pPr>
              <w:rPr>
                <w:rFonts w:ascii="宋体" w:hAnsi="宋体"/>
              </w:rPr>
            </w:pPr>
            <w:r>
              <w:rPr>
                <w:rFonts w:hint="eastAsia" w:ascii="宋体" w:hAnsi="宋体"/>
              </w:rPr>
              <w:t>大规模社区学习中的活动设计与组织机制案例分析（庄秀丽）</w:t>
            </w:r>
          </w:p>
        </w:tc>
        <w:tc>
          <w:tcPr>
            <w:tcW w:w="754" w:type="dxa"/>
            <w:shd w:val="clear" w:color="000000" w:fill="FFFFFF"/>
            <w:vAlign w:val="center"/>
          </w:tcPr>
          <w:p>
            <w:pPr>
              <w:jc w:val="center"/>
              <w:rPr>
                <w:rFonts w:ascii="宋体" w:hAnsi="宋体"/>
              </w:rPr>
            </w:pPr>
            <w:r>
              <w:rPr>
                <w:rFonts w:hint="eastAsia" w:ascii="宋体" w:hAnsi="宋体"/>
              </w:rPr>
              <w:t>10430</w:t>
            </w:r>
          </w:p>
        </w:tc>
        <w:tc>
          <w:tcPr>
            <w:tcW w:w="4329" w:type="dxa"/>
            <w:shd w:val="clear" w:color="000000" w:fill="FFFFFF"/>
            <w:vAlign w:val="center"/>
          </w:tcPr>
          <w:p>
            <w:pPr>
              <w:rPr>
                <w:rFonts w:ascii="宋体" w:hAnsi="宋体"/>
              </w:rPr>
            </w:pPr>
            <w:r>
              <w:rPr>
                <w:rFonts w:hint="eastAsia" w:ascii="宋体" w:hAnsi="宋体"/>
              </w:rPr>
              <w:t>教学成果奖的实践、凝练与申报（傅钢善）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10433</w:t>
            </w:r>
          </w:p>
        </w:tc>
        <w:tc>
          <w:tcPr>
            <w:tcW w:w="3498" w:type="dxa"/>
            <w:shd w:val="clear" w:color="000000" w:fill="FFFFFF"/>
            <w:vAlign w:val="center"/>
          </w:tcPr>
          <w:p>
            <w:pPr>
              <w:rPr>
                <w:rFonts w:ascii="宋体" w:hAnsi="宋体"/>
              </w:rPr>
            </w:pPr>
            <w:r>
              <w:rPr>
                <w:rFonts w:hint="eastAsia" w:ascii="宋体" w:hAnsi="宋体"/>
              </w:rPr>
              <w:t>师生交往中的沟通策略（赵丽琴）</w:t>
            </w:r>
          </w:p>
        </w:tc>
        <w:tc>
          <w:tcPr>
            <w:tcW w:w="754" w:type="dxa"/>
            <w:shd w:val="clear" w:color="000000" w:fill="FFFFFF"/>
            <w:vAlign w:val="center"/>
          </w:tcPr>
          <w:p>
            <w:pPr>
              <w:jc w:val="center"/>
              <w:rPr>
                <w:rFonts w:ascii="宋体" w:hAnsi="宋体"/>
              </w:rPr>
            </w:pPr>
            <w:r>
              <w:rPr>
                <w:rFonts w:hint="eastAsia" w:ascii="宋体" w:hAnsi="宋体"/>
              </w:rPr>
              <w:t>10444</w:t>
            </w:r>
          </w:p>
        </w:tc>
        <w:tc>
          <w:tcPr>
            <w:tcW w:w="4329" w:type="dxa"/>
            <w:shd w:val="clear" w:color="000000" w:fill="FFFFFF"/>
            <w:vAlign w:val="center"/>
          </w:tcPr>
          <w:p>
            <w:pPr>
              <w:rPr>
                <w:rFonts w:ascii="宋体" w:hAnsi="宋体"/>
              </w:rPr>
            </w:pPr>
            <w:r>
              <w:rPr>
                <w:rFonts w:hint="eastAsia" w:ascii="宋体" w:hAnsi="宋体"/>
              </w:rPr>
              <w:t>激发学生学习动机的教育策略（赵丽琴）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10437</w:t>
            </w:r>
          </w:p>
        </w:tc>
        <w:tc>
          <w:tcPr>
            <w:tcW w:w="3498" w:type="dxa"/>
            <w:shd w:val="clear" w:color="000000" w:fill="FFFFFF"/>
            <w:vAlign w:val="center"/>
          </w:tcPr>
          <w:p>
            <w:pPr>
              <w:rPr>
                <w:rFonts w:ascii="宋体" w:hAnsi="宋体"/>
              </w:rPr>
            </w:pPr>
            <w:r>
              <w:rPr>
                <w:rFonts w:hint="eastAsia" w:ascii="宋体" w:hAnsi="宋体"/>
              </w:rPr>
              <w:t>教师之家与高校教师的组织文化建设（张骏玲）</w:t>
            </w:r>
          </w:p>
        </w:tc>
        <w:tc>
          <w:tcPr>
            <w:tcW w:w="754" w:type="dxa"/>
            <w:shd w:val="clear" w:color="000000" w:fill="FFFFFF"/>
            <w:vAlign w:val="center"/>
          </w:tcPr>
          <w:p>
            <w:pPr>
              <w:jc w:val="center"/>
              <w:rPr>
                <w:rFonts w:ascii="宋体" w:hAnsi="宋体"/>
              </w:rPr>
            </w:pPr>
            <w:r>
              <w:rPr>
                <w:rFonts w:hint="eastAsia" w:ascii="宋体" w:hAnsi="宋体"/>
              </w:rPr>
              <w:t>10438</w:t>
            </w:r>
          </w:p>
        </w:tc>
        <w:tc>
          <w:tcPr>
            <w:tcW w:w="4329" w:type="dxa"/>
            <w:shd w:val="clear" w:color="000000" w:fill="FFFFFF"/>
            <w:vAlign w:val="center"/>
          </w:tcPr>
          <w:p>
            <w:pPr>
              <w:rPr>
                <w:rFonts w:ascii="宋体" w:hAnsi="宋体"/>
              </w:rPr>
            </w:pPr>
            <w:r>
              <w:rPr>
                <w:rFonts w:hint="eastAsia" w:ascii="宋体" w:hAnsi="宋体"/>
              </w:rPr>
              <w:t>如何建立有效的师生沟通（蔺桂瑞）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10448</w:t>
            </w:r>
          </w:p>
        </w:tc>
        <w:tc>
          <w:tcPr>
            <w:tcW w:w="3498" w:type="dxa"/>
            <w:shd w:val="clear" w:color="000000" w:fill="FFFFFF"/>
            <w:vAlign w:val="center"/>
          </w:tcPr>
          <w:p>
            <w:pPr>
              <w:rPr>
                <w:rFonts w:ascii="宋体" w:hAnsi="宋体"/>
              </w:rPr>
            </w:pPr>
            <w:r>
              <w:rPr>
                <w:rFonts w:hint="eastAsia" w:ascii="宋体" w:hAnsi="宋体"/>
              </w:rPr>
              <w:t>建和谐“课堂生态”，做快乐“阳光导师”(夏纪梅)</w:t>
            </w:r>
          </w:p>
        </w:tc>
        <w:tc>
          <w:tcPr>
            <w:tcW w:w="754" w:type="dxa"/>
            <w:shd w:val="clear" w:color="000000" w:fill="FFFFFF"/>
            <w:vAlign w:val="center"/>
          </w:tcPr>
          <w:p>
            <w:pPr>
              <w:jc w:val="center"/>
              <w:rPr>
                <w:rFonts w:ascii="宋体" w:hAnsi="宋体"/>
              </w:rPr>
            </w:pPr>
            <w:r>
              <w:rPr>
                <w:rFonts w:hint="eastAsia" w:ascii="宋体" w:hAnsi="宋体"/>
              </w:rPr>
              <w:t>10551</w:t>
            </w:r>
          </w:p>
        </w:tc>
        <w:tc>
          <w:tcPr>
            <w:tcW w:w="4329" w:type="dxa"/>
            <w:shd w:val="clear" w:color="000000" w:fill="FFFFFF"/>
            <w:vAlign w:val="center"/>
          </w:tcPr>
          <w:p>
            <w:pPr>
              <w:rPr>
                <w:rFonts w:ascii="宋体" w:hAnsi="宋体"/>
              </w:rPr>
            </w:pPr>
            <w:r>
              <w:rPr>
                <w:rFonts w:hint="eastAsia" w:ascii="宋体" w:hAnsi="宋体"/>
              </w:rPr>
              <w:t>大数据与数据科学（陈昊鹏）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10552</w:t>
            </w:r>
          </w:p>
        </w:tc>
        <w:tc>
          <w:tcPr>
            <w:tcW w:w="3498" w:type="dxa"/>
            <w:shd w:val="clear" w:color="000000" w:fill="FFFFFF"/>
            <w:vAlign w:val="center"/>
          </w:tcPr>
          <w:p>
            <w:pPr>
              <w:rPr>
                <w:rFonts w:ascii="宋体" w:hAnsi="宋体"/>
              </w:rPr>
            </w:pPr>
            <w:r>
              <w:rPr>
                <w:rFonts w:hint="eastAsia" w:ascii="宋体" w:hAnsi="宋体"/>
              </w:rPr>
              <w:t>虚拟现实技术与新教学形态（刘志广）</w:t>
            </w:r>
          </w:p>
        </w:tc>
        <w:tc>
          <w:tcPr>
            <w:tcW w:w="754" w:type="dxa"/>
            <w:shd w:val="clear" w:color="000000" w:fill="FFFFFF"/>
            <w:vAlign w:val="center"/>
          </w:tcPr>
          <w:p>
            <w:pPr>
              <w:jc w:val="center"/>
              <w:rPr>
                <w:rFonts w:ascii="宋体" w:hAnsi="宋体"/>
              </w:rPr>
            </w:pPr>
            <w:r>
              <w:rPr>
                <w:rFonts w:hint="eastAsia" w:ascii="宋体" w:hAnsi="宋体"/>
              </w:rPr>
              <w:t>10423</w:t>
            </w:r>
          </w:p>
        </w:tc>
        <w:tc>
          <w:tcPr>
            <w:tcW w:w="4329" w:type="dxa"/>
            <w:shd w:val="clear" w:color="000000" w:fill="FFFFFF"/>
            <w:vAlign w:val="center"/>
          </w:tcPr>
          <w:p>
            <w:pPr>
              <w:rPr>
                <w:rFonts w:ascii="宋体" w:hAnsi="宋体"/>
              </w:rPr>
            </w:pPr>
            <w:r>
              <w:rPr>
                <w:rFonts w:hint="eastAsia" w:ascii="宋体" w:hAnsi="宋体"/>
              </w:rPr>
              <w:t>我的科学生涯（贺贤土）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10463</w:t>
            </w:r>
          </w:p>
        </w:tc>
        <w:tc>
          <w:tcPr>
            <w:tcW w:w="3498" w:type="dxa"/>
            <w:shd w:val="clear" w:color="000000" w:fill="FFFFFF"/>
            <w:vAlign w:val="center"/>
          </w:tcPr>
          <w:p>
            <w:pPr>
              <w:rPr>
                <w:rFonts w:ascii="宋体" w:hAnsi="宋体"/>
              </w:rPr>
            </w:pPr>
            <w:r>
              <w:rPr>
                <w:rFonts w:hint="eastAsia" w:ascii="宋体" w:hAnsi="宋体"/>
              </w:rPr>
              <w:t>咽喉保健（闫燕）</w:t>
            </w:r>
          </w:p>
        </w:tc>
        <w:tc>
          <w:tcPr>
            <w:tcW w:w="754" w:type="dxa"/>
            <w:shd w:val="clear" w:color="000000" w:fill="FFFFFF"/>
            <w:vAlign w:val="center"/>
          </w:tcPr>
          <w:p>
            <w:pPr>
              <w:jc w:val="center"/>
              <w:rPr>
                <w:rFonts w:ascii="宋体" w:hAnsi="宋体"/>
              </w:rPr>
            </w:pPr>
            <w:r>
              <w:rPr>
                <w:rFonts w:ascii="宋体" w:hAnsi="宋体"/>
              </w:rPr>
              <w:t>10479</w:t>
            </w:r>
          </w:p>
        </w:tc>
        <w:tc>
          <w:tcPr>
            <w:tcW w:w="4329" w:type="dxa"/>
            <w:shd w:val="clear" w:color="000000" w:fill="FFFFFF"/>
            <w:vAlign w:val="center"/>
          </w:tcPr>
          <w:p>
            <w:pPr>
              <w:rPr>
                <w:rFonts w:ascii="宋体" w:hAnsi="宋体"/>
              </w:rPr>
            </w:pPr>
            <w:r>
              <w:rPr>
                <w:rFonts w:hint="eastAsia" w:ascii="宋体" w:hAnsi="宋体"/>
              </w:rPr>
              <w:t>若为人师，享受教学（施大宁）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10468</w:t>
            </w:r>
          </w:p>
        </w:tc>
        <w:tc>
          <w:tcPr>
            <w:tcW w:w="3498" w:type="dxa"/>
            <w:shd w:val="clear" w:color="000000" w:fill="FFFFFF"/>
            <w:vAlign w:val="center"/>
          </w:tcPr>
          <w:p>
            <w:pPr>
              <w:rPr>
                <w:rFonts w:ascii="宋体" w:hAnsi="宋体"/>
              </w:rPr>
            </w:pPr>
            <w:r>
              <w:rPr>
                <w:rFonts w:hint="eastAsia" w:ascii="宋体" w:hAnsi="宋体"/>
              </w:rPr>
              <w:t>教师角色认知与学生学习理解（李赛强）</w:t>
            </w:r>
          </w:p>
        </w:tc>
        <w:tc>
          <w:tcPr>
            <w:tcW w:w="754" w:type="dxa"/>
            <w:shd w:val="clear" w:color="000000" w:fill="FFFFFF"/>
            <w:vAlign w:val="center"/>
          </w:tcPr>
          <w:p>
            <w:pPr>
              <w:jc w:val="center"/>
              <w:rPr>
                <w:rFonts w:ascii="宋体" w:hAnsi="宋体"/>
              </w:rPr>
            </w:pPr>
            <w:r>
              <w:rPr>
                <w:rFonts w:ascii="宋体" w:hAnsi="宋体"/>
              </w:rPr>
              <w:t>10470</w:t>
            </w:r>
          </w:p>
        </w:tc>
        <w:tc>
          <w:tcPr>
            <w:tcW w:w="4329" w:type="dxa"/>
            <w:shd w:val="clear" w:color="000000" w:fill="FFFFFF"/>
            <w:vAlign w:val="center"/>
          </w:tcPr>
          <w:p>
            <w:pPr>
              <w:rPr>
                <w:rFonts w:ascii="宋体" w:hAnsi="宋体"/>
              </w:rPr>
            </w:pPr>
            <w:r>
              <w:rPr>
                <w:rFonts w:hint="eastAsia" w:ascii="宋体" w:hAnsi="宋体"/>
              </w:rPr>
              <w:t>网络时代新闻记者的职责与素质（张征）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10471</w:t>
            </w:r>
          </w:p>
        </w:tc>
        <w:tc>
          <w:tcPr>
            <w:tcW w:w="3498" w:type="dxa"/>
            <w:shd w:val="clear" w:color="000000" w:fill="FFFFFF"/>
            <w:vAlign w:val="center"/>
          </w:tcPr>
          <w:p>
            <w:pPr>
              <w:rPr>
                <w:rFonts w:ascii="宋体" w:hAnsi="宋体"/>
              </w:rPr>
            </w:pPr>
            <w:r>
              <w:rPr>
                <w:rFonts w:hint="eastAsia" w:ascii="宋体" w:hAnsi="宋体"/>
              </w:rPr>
              <w:t>走进高原深处（徐凤翔）</w:t>
            </w:r>
          </w:p>
        </w:tc>
        <w:tc>
          <w:tcPr>
            <w:tcW w:w="754" w:type="dxa"/>
            <w:shd w:val="clear" w:color="000000" w:fill="FFFFFF"/>
            <w:vAlign w:val="center"/>
          </w:tcPr>
          <w:p>
            <w:pPr>
              <w:jc w:val="center"/>
              <w:rPr>
                <w:rFonts w:ascii="宋体" w:hAnsi="宋体"/>
              </w:rPr>
            </w:pPr>
            <w:r>
              <w:rPr>
                <w:rFonts w:ascii="宋体" w:hAnsi="宋体"/>
              </w:rPr>
              <w:t>10472</w:t>
            </w:r>
          </w:p>
        </w:tc>
        <w:tc>
          <w:tcPr>
            <w:tcW w:w="4329" w:type="dxa"/>
            <w:shd w:val="clear" w:color="000000" w:fill="FFFFFF"/>
            <w:vAlign w:val="center"/>
          </w:tcPr>
          <w:p>
            <w:pPr>
              <w:rPr>
                <w:rFonts w:ascii="宋体" w:hAnsi="宋体"/>
              </w:rPr>
            </w:pPr>
            <w:r>
              <w:rPr>
                <w:rFonts w:hint="eastAsia" w:ascii="宋体" w:hAnsi="宋体"/>
              </w:rPr>
              <w:t>工作家庭和谐共处——大学女教师的发展之路（赵玉芳）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10482</w:t>
            </w:r>
          </w:p>
        </w:tc>
        <w:tc>
          <w:tcPr>
            <w:tcW w:w="3498" w:type="dxa"/>
            <w:shd w:val="clear" w:color="000000" w:fill="FFFFFF"/>
            <w:vAlign w:val="center"/>
          </w:tcPr>
          <w:p>
            <w:pPr>
              <w:rPr>
                <w:rFonts w:ascii="宋体" w:hAnsi="宋体"/>
              </w:rPr>
            </w:pPr>
            <w:r>
              <w:rPr>
                <w:rFonts w:hint="eastAsia" w:ascii="宋体" w:hAnsi="宋体"/>
              </w:rPr>
              <w:t>葡萄酒文化与鉴赏（马会勤）</w:t>
            </w:r>
          </w:p>
        </w:tc>
        <w:tc>
          <w:tcPr>
            <w:tcW w:w="754"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10677</w:t>
            </w:r>
          </w:p>
        </w:tc>
        <w:tc>
          <w:tcPr>
            <w:tcW w:w="4329"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教学工作中的一些思考与体会（樊尚春）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10485</w:t>
            </w:r>
          </w:p>
        </w:tc>
        <w:tc>
          <w:tcPr>
            <w:tcW w:w="3498" w:type="dxa"/>
            <w:shd w:val="clear" w:color="000000" w:fill="FFFFFF"/>
            <w:vAlign w:val="center"/>
          </w:tcPr>
          <w:p>
            <w:pPr>
              <w:rPr>
                <w:rFonts w:ascii="宋体" w:hAnsi="宋体"/>
              </w:rPr>
            </w:pPr>
            <w:r>
              <w:rPr>
                <w:rFonts w:hint="eastAsia" w:ascii="宋体" w:hAnsi="宋体"/>
              </w:rPr>
              <w:t>读书与生命的成长（甘德安）</w:t>
            </w:r>
          </w:p>
        </w:tc>
        <w:tc>
          <w:tcPr>
            <w:tcW w:w="754" w:type="dxa"/>
            <w:shd w:val="clear" w:color="000000" w:fill="FFFFFF"/>
            <w:vAlign w:val="center"/>
          </w:tcPr>
          <w:p>
            <w:pPr>
              <w:jc w:val="center"/>
              <w:rPr>
                <w:rFonts w:ascii="宋体" w:hAnsi="宋体"/>
              </w:rPr>
            </w:pPr>
            <w:r>
              <w:rPr>
                <w:rFonts w:ascii="宋体" w:hAnsi="宋体"/>
              </w:rPr>
              <w:t>10490</w:t>
            </w:r>
          </w:p>
        </w:tc>
        <w:tc>
          <w:tcPr>
            <w:tcW w:w="4329" w:type="dxa"/>
            <w:shd w:val="clear" w:color="000000" w:fill="FFFFFF"/>
            <w:vAlign w:val="center"/>
          </w:tcPr>
          <w:p>
            <w:pPr>
              <w:rPr>
                <w:rFonts w:ascii="宋体" w:hAnsi="宋体"/>
              </w:rPr>
            </w:pPr>
            <w:r>
              <w:rPr>
                <w:rFonts w:hint="eastAsia" w:ascii="宋体" w:hAnsi="宋体"/>
              </w:rPr>
              <w:t>食品中的农药残留问题（张红艳）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cs="宋体"/>
                <w:bCs/>
                <w:color w:val="000000"/>
                <w:kern w:val="0"/>
              </w:rPr>
              <w:t>10746</w:t>
            </w:r>
          </w:p>
        </w:tc>
        <w:tc>
          <w:tcPr>
            <w:tcW w:w="3498" w:type="dxa"/>
            <w:shd w:val="clear" w:color="000000" w:fill="FFFFFF"/>
            <w:vAlign w:val="center"/>
          </w:tcPr>
          <w:p>
            <w:pPr>
              <w:rPr>
                <w:rFonts w:ascii="宋体" w:hAnsi="宋体"/>
              </w:rPr>
            </w:pPr>
            <w:r>
              <w:rPr>
                <w:rFonts w:hint="eastAsia" w:ascii="宋体" w:hAnsi="宋体" w:cs="宋体"/>
                <w:bCs/>
                <w:color w:val="000000"/>
                <w:kern w:val="0"/>
              </w:rPr>
              <w:t>基于3C的教育模式与教师职业发展（于海波）</w:t>
            </w:r>
          </w:p>
        </w:tc>
        <w:tc>
          <w:tcPr>
            <w:tcW w:w="754" w:type="dxa"/>
            <w:shd w:val="clear" w:color="000000" w:fill="FFFFFF"/>
            <w:vAlign w:val="center"/>
          </w:tcPr>
          <w:p>
            <w:pPr>
              <w:jc w:val="center"/>
              <w:rPr>
                <w:rFonts w:ascii="宋体" w:hAnsi="宋体"/>
              </w:rPr>
            </w:pPr>
            <w:r>
              <w:rPr>
                <w:rFonts w:hint="eastAsia" w:ascii="宋体" w:hAnsi="宋体"/>
              </w:rPr>
              <w:t>10687</w:t>
            </w:r>
          </w:p>
        </w:tc>
        <w:tc>
          <w:tcPr>
            <w:tcW w:w="4329" w:type="dxa"/>
            <w:shd w:val="clear" w:color="000000" w:fill="FFFFFF"/>
            <w:vAlign w:val="center"/>
          </w:tcPr>
          <w:p>
            <w:pPr>
              <w:rPr>
                <w:rFonts w:ascii="宋体" w:hAnsi="宋体"/>
              </w:rPr>
            </w:pPr>
            <w:r>
              <w:rPr>
                <w:rFonts w:hint="eastAsia" w:ascii="宋体" w:hAnsi="宋体"/>
              </w:rPr>
              <w:t>教学语言与教学艺术（姚小玲）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10683</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高校教师的职业文明作为（李柠）</w:t>
            </w:r>
          </w:p>
        </w:tc>
        <w:tc>
          <w:tcPr>
            <w:tcW w:w="754"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10693</w:t>
            </w:r>
          </w:p>
        </w:tc>
        <w:tc>
          <w:tcPr>
            <w:tcW w:w="4329"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大学生心理危机的识别及应对机制（赵丽琴）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10706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高校青年教师教学基本功的内涵与提升（骆有庆）</w:t>
            </w:r>
          </w:p>
        </w:tc>
        <w:tc>
          <w:tcPr>
            <w:tcW w:w="754"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10700</w:t>
            </w:r>
          </w:p>
        </w:tc>
        <w:tc>
          <w:tcPr>
            <w:tcW w:w="4329"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高校教师校园人际沟通：合作学习（宋毅）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10682</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以学生为中心的基于OBE的金课建设新模式（李凤霞）</w:t>
            </w:r>
          </w:p>
        </w:tc>
        <w:tc>
          <w:tcPr>
            <w:tcW w:w="754" w:type="dxa"/>
            <w:shd w:val="clear" w:color="000000" w:fill="FFFFFF"/>
            <w:vAlign w:val="center"/>
          </w:tcPr>
          <w:p>
            <w:pPr>
              <w:jc w:val="center"/>
              <w:rPr>
                <w:rFonts w:ascii="宋体" w:hAnsi="宋体"/>
              </w:rPr>
            </w:pPr>
            <w:r>
              <w:rPr>
                <w:rFonts w:hint="eastAsia" w:ascii="宋体" w:hAnsi="宋体"/>
              </w:rPr>
              <w:t>10705</w:t>
            </w:r>
          </w:p>
        </w:tc>
        <w:tc>
          <w:tcPr>
            <w:tcW w:w="4329" w:type="dxa"/>
            <w:shd w:val="clear" w:color="000000" w:fill="FFFFFF"/>
            <w:vAlign w:val="center"/>
          </w:tcPr>
          <w:p>
            <w:pPr>
              <w:rPr>
                <w:rFonts w:ascii="宋体" w:hAnsi="宋体"/>
              </w:rPr>
            </w:pPr>
            <w:r>
              <w:rPr>
                <w:rFonts w:hint="eastAsia" w:ascii="宋体" w:hAnsi="宋体"/>
              </w:rPr>
              <w:t>高校教师职业的法律风险及防范（高晓莹）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10851</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大学教师形象塑造与沟通礼仪（庞海芍）</w:t>
            </w:r>
          </w:p>
        </w:tc>
        <w:tc>
          <w:tcPr>
            <w:tcW w:w="754" w:type="dxa"/>
            <w:shd w:val="clear" w:color="000000" w:fill="FFFFFF"/>
            <w:vAlign w:val="center"/>
          </w:tcPr>
          <w:p>
            <w:pPr>
              <w:jc w:val="center"/>
              <w:rPr>
                <w:rFonts w:ascii="宋体" w:hAnsi="宋体"/>
              </w:rPr>
            </w:pPr>
            <w:r>
              <w:rPr>
                <w:rFonts w:hint="eastAsia" w:ascii="宋体" w:hAnsi="宋体"/>
              </w:rPr>
              <w:t>10853</w:t>
            </w:r>
          </w:p>
        </w:tc>
        <w:tc>
          <w:tcPr>
            <w:tcW w:w="4329" w:type="dxa"/>
            <w:shd w:val="clear" w:color="000000" w:fill="FFFFFF"/>
            <w:vAlign w:val="center"/>
          </w:tcPr>
          <w:p>
            <w:pPr>
              <w:rPr>
                <w:rFonts w:ascii="宋体" w:hAnsi="宋体"/>
              </w:rPr>
            </w:pPr>
            <w:r>
              <w:rPr>
                <w:rFonts w:hint="eastAsia" w:ascii="宋体" w:hAnsi="宋体"/>
              </w:rPr>
              <w:t>顶天立地与知行合一：青年教师成长时间表与路线图（甘德安）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10856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高校教师职业发展的有效进阶（刘平青）</w:t>
            </w:r>
          </w:p>
        </w:tc>
        <w:tc>
          <w:tcPr>
            <w:tcW w:w="754"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11766</w:t>
            </w:r>
          </w:p>
        </w:tc>
        <w:tc>
          <w:tcPr>
            <w:tcW w:w="4329"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面向未来的教师教学发展（孙华）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10921</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高效沟通的艺术（李兴国）</w:t>
            </w:r>
          </w:p>
        </w:tc>
        <w:tc>
          <w:tcPr>
            <w:tcW w:w="754" w:type="dxa"/>
            <w:shd w:val="clear" w:color="000000" w:fill="FFFFFF"/>
            <w:vAlign w:val="center"/>
          </w:tcPr>
          <w:p>
            <w:pPr>
              <w:jc w:val="center"/>
              <w:rPr>
                <w:rFonts w:ascii="宋体" w:hAnsi="宋体"/>
              </w:rPr>
            </w:pPr>
            <w:r>
              <w:rPr>
                <w:rFonts w:ascii="宋体" w:hAnsi="宋体"/>
              </w:rPr>
              <w:t>10930</w:t>
            </w:r>
          </w:p>
        </w:tc>
        <w:tc>
          <w:tcPr>
            <w:tcW w:w="4329" w:type="dxa"/>
            <w:shd w:val="clear" w:color="000000" w:fill="FFFFFF"/>
            <w:vAlign w:val="center"/>
          </w:tcPr>
          <w:p>
            <w:pPr>
              <w:rPr>
                <w:rFonts w:ascii="宋体" w:hAnsi="宋体"/>
              </w:rPr>
            </w:pPr>
            <w:r>
              <w:rPr>
                <w:rFonts w:hint="eastAsia" w:ascii="宋体" w:hAnsi="宋体"/>
              </w:rPr>
              <w:t>美术鉴赏的方式与方法（邵彦）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10944</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中医文化与教师健康（李略）</w:t>
            </w:r>
          </w:p>
        </w:tc>
        <w:tc>
          <w:tcPr>
            <w:tcW w:w="754" w:type="dxa"/>
            <w:shd w:val="clear" w:color="000000" w:fill="FFFFFF"/>
            <w:vAlign w:val="center"/>
          </w:tcPr>
          <w:p>
            <w:pPr>
              <w:jc w:val="center"/>
              <w:rPr>
                <w:rFonts w:ascii="宋体" w:hAnsi="宋体"/>
              </w:rPr>
            </w:pPr>
            <w:r>
              <w:rPr>
                <w:rFonts w:hint="eastAsia" w:ascii="宋体" w:hAnsi="宋体"/>
              </w:rPr>
              <w:t>11718</w:t>
            </w:r>
          </w:p>
        </w:tc>
        <w:tc>
          <w:tcPr>
            <w:tcW w:w="4329" w:type="dxa"/>
            <w:shd w:val="clear" w:color="000000" w:fill="FFFFFF"/>
            <w:vAlign w:val="center"/>
          </w:tcPr>
          <w:p>
            <w:pPr>
              <w:rPr>
                <w:rFonts w:ascii="宋体" w:hAnsi="宋体"/>
              </w:rPr>
            </w:pPr>
            <w:r>
              <w:rPr>
                <w:rFonts w:hint="eastAsia" w:ascii="宋体" w:hAnsi="宋体"/>
              </w:rPr>
              <w:t>让成就超越梦想(宁永成)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1302</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高校教师的心理健康和压力调试（赵丽琴、蔺桂瑞、杜秀芳）</w:t>
            </w:r>
          </w:p>
        </w:tc>
        <w:tc>
          <w:tcPr>
            <w:tcW w:w="754" w:type="dxa"/>
            <w:shd w:val="clear" w:color="000000" w:fill="FFFFFF"/>
            <w:vAlign w:val="center"/>
          </w:tcPr>
          <w:p>
            <w:pPr>
              <w:jc w:val="center"/>
              <w:rPr>
                <w:rFonts w:ascii="宋体" w:hAnsi="宋体"/>
              </w:rPr>
            </w:pPr>
            <w:r>
              <w:rPr>
                <w:rFonts w:ascii="宋体" w:hAnsi="宋体"/>
              </w:rPr>
              <w:t>11786</w:t>
            </w:r>
          </w:p>
        </w:tc>
        <w:tc>
          <w:tcPr>
            <w:tcW w:w="4329" w:type="dxa"/>
            <w:shd w:val="clear" w:color="000000" w:fill="FFFFFF"/>
            <w:vAlign w:val="center"/>
          </w:tcPr>
          <w:p>
            <w:pPr>
              <w:rPr>
                <w:rFonts w:ascii="宋体" w:hAnsi="宋体"/>
              </w:rPr>
            </w:pPr>
            <w:r>
              <w:rPr>
                <w:rFonts w:hint="eastAsia" w:ascii="宋体" w:hAnsi="宋体"/>
              </w:rPr>
              <w:t>修炼成为优秀的大学教师（李小霞）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12010</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《民法典》中的民主价值观（王雷）</w:t>
            </w:r>
          </w:p>
        </w:tc>
        <w:tc>
          <w:tcPr>
            <w:tcW w:w="754" w:type="dxa"/>
            <w:shd w:val="clear" w:color="000000" w:fill="FFFFFF"/>
            <w:vAlign w:val="center"/>
          </w:tcPr>
          <w:p>
            <w:pPr>
              <w:jc w:val="center"/>
              <w:rPr>
                <w:rFonts w:ascii="宋体" w:hAnsi="宋体"/>
              </w:rPr>
            </w:pPr>
            <w:r>
              <w:rPr>
                <w:rFonts w:ascii="宋体" w:hAnsi="宋体"/>
              </w:rPr>
              <w:t>11925</w:t>
            </w:r>
          </w:p>
        </w:tc>
        <w:tc>
          <w:tcPr>
            <w:tcW w:w="4329" w:type="dxa"/>
            <w:shd w:val="clear" w:color="000000" w:fill="FFFFFF"/>
            <w:vAlign w:val="center"/>
          </w:tcPr>
          <w:p>
            <w:pPr>
              <w:rPr>
                <w:rFonts w:ascii="宋体" w:hAnsi="宋体"/>
              </w:rPr>
            </w:pPr>
            <w:r>
              <w:rPr>
                <w:rFonts w:hint="eastAsia" w:ascii="宋体" w:hAnsi="宋体"/>
              </w:rPr>
              <w:t>教学-科研-实践-信念四位一体，实现教师职业理想（王云琦）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838" w:type="dxa"/>
            <w:shd w:val="clear" w:color="000000" w:fill="FFFFFF"/>
            <w:vAlign w:val="center"/>
          </w:tcPr>
          <w:p>
            <w:pPr>
              <w:spacing w:line="276" w:lineRule="auto"/>
              <w:jc w:val="center"/>
              <w:rPr>
                <w:rFonts w:ascii="宋体" w:hAnsi="宋体" w:cs="宋体"/>
                <w:bCs/>
                <w:color w:val="000000"/>
                <w:kern w:val="0"/>
              </w:rPr>
            </w:pPr>
            <w:r>
              <w:rPr>
                <w:rFonts w:ascii="宋体" w:hAnsi="宋体" w:cs="宋体"/>
                <w:bCs/>
                <w:color w:val="000000"/>
                <w:kern w:val="0"/>
              </w:rPr>
              <w:t>13398</w:t>
            </w:r>
          </w:p>
        </w:tc>
        <w:tc>
          <w:tcPr>
            <w:tcW w:w="3498" w:type="dxa"/>
            <w:shd w:val="clear" w:color="000000" w:fill="FFFFFF"/>
            <w:vAlign w:val="center"/>
          </w:tcPr>
          <w:p>
            <w:pPr>
              <w:spacing w:line="276" w:lineRule="auto"/>
              <w:rPr>
                <w:rFonts w:ascii="宋体" w:hAnsi="宋体" w:cs="宋体"/>
                <w:bCs/>
                <w:color w:val="000000"/>
                <w:kern w:val="0"/>
              </w:rPr>
            </w:pPr>
            <w:r>
              <w:rPr>
                <w:rFonts w:hint="eastAsia" w:ascii="宋体" w:hAnsi="宋体" w:cs="宋体"/>
                <w:bCs/>
                <w:color w:val="000000"/>
                <w:kern w:val="0"/>
              </w:rPr>
              <w:t>应激情境下的情绪调适（肖斌）</w:t>
            </w:r>
          </w:p>
        </w:tc>
        <w:tc>
          <w:tcPr>
            <w:tcW w:w="754" w:type="dxa"/>
            <w:shd w:val="clear" w:color="000000" w:fill="FFFFFF"/>
            <w:vAlign w:val="center"/>
          </w:tcPr>
          <w:p>
            <w:pPr>
              <w:spacing w:line="276" w:lineRule="auto"/>
              <w:jc w:val="center"/>
              <w:rPr>
                <w:rFonts w:ascii="宋体" w:hAnsi="宋体"/>
              </w:rPr>
            </w:pPr>
            <w:r>
              <w:rPr>
                <w:rFonts w:ascii="宋体" w:hAnsi="宋体" w:cs="宋体"/>
                <w:bCs/>
                <w:color w:val="000000"/>
                <w:kern w:val="0"/>
              </w:rPr>
              <w:t>13399</w:t>
            </w:r>
          </w:p>
        </w:tc>
        <w:tc>
          <w:tcPr>
            <w:tcW w:w="4329" w:type="dxa"/>
            <w:shd w:val="clear" w:color="000000" w:fill="FFFFFF"/>
            <w:vAlign w:val="center"/>
          </w:tcPr>
          <w:p>
            <w:pPr>
              <w:spacing w:line="276" w:lineRule="auto"/>
              <w:rPr>
                <w:rFonts w:ascii="宋体" w:hAnsi="宋体"/>
              </w:rPr>
            </w:pPr>
            <w:r>
              <w:rPr>
                <w:rFonts w:hint="eastAsia" w:ascii="宋体" w:hAnsi="宋体" w:cs="宋体"/>
                <w:bCs/>
                <w:color w:val="000000"/>
                <w:kern w:val="0"/>
              </w:rPr>
              <w:t>行政管理中的积极心理学（刘翔平）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838" w:type="dxa"/>
            <w:shd w:val="clear" w:color="000000" w:fill="FFFFFF"/>
            <w:vAlign w:val="center"/>
          </w:tcPr>
          <w:p>
            <w:pPr>
              <w:spacing w:line="276" w:lineRule="auto"/>
              <w:jc w:val="center"/>
              <w:rPr>
                <w:rFonts w:ascii="宋体" w:hAnsi="宋体" w:cs="宋体"/>
                <w:bCs/>
                <w:color w:val="000000"/>
                <w:kern w:val="0"/>
              </w:rPr>
            </w:pPr>
            <w:r>
              <w:rPr>
                <w:rFonts w:ascii="宋体" w:hAnsi="宋体" w:cs="宋体"/>
                <w:bCs/>
                <w:color w:val="000000"/>
                <w:kern w:val="0"/>
              </w:rPr>
              <w:t>13400</w:t>
            </w:r>
          </w:p>
        </w:tc>
        <w:tc>
          <w:tcPr>
            <w:tcW w:w="3498" w:type="dxa"/>
            <w:shd w:val="clear" w:color="000000" w:fill="FFFFFF"/>
            <w:vAlign w:val="center"/>
          </w:tcPr>
          <w:p>
            <w:pPr>
              <w:spacing w:line="276" w:lineRule="auto"/>
              <w:rPr>
                <w:rFonts w:ascii="宋体" w:hAnsi="宋体" w:cs="宋体"/>
                <w:bCs/>
                <w:color w:val="000000"/>
                <w:kern w:val="0"/>
              </w:rPr>
            </w:pPr>
            <w:r>
              <w:rPr>
                <w:rFonts w:hint="eastAsia" w:ascii="宋体" w:hAnsi="宋体" w:cs="宋体"/>
                <w:bCs/>
                <w:color w:val="000000"/>
                <w:kern w:val="0"/>
              </w:rPr>
              <w:t>疫情期间的心理调适与积极心理培养（金灿灿）</w:t>
            </w:r>
          </w:p>
        </w:tc>
        <w:tc>
          <w:tcPr>
            <w:tcW w:w="754" w:type="dxa"/>
            <w:shd w:val="clear" w:color="000000" w:fill="FFFFFF"/>
            <w:vAlign w:val="center"/>
          </w:tcPr>
          <w:p>
            <w:pPr>
              <w:spacing w:line="276" w:lineRule="auto"/>
              <w:jc w:val="center"/>
              <w:rPr>
                <w:rFonts w:ascii="宋体" w:hAnsi="宋体"/>
              </w:rPr>
            </w:pPr>
            <w:r>
              <w:rPr>
                <w:rFonts w:ascii="宋体" w:hAnsi="宋体" w:cs="宋体"/>
                <w:bCs/>
                <w:color w:val="000000"/>
                <w:kern w:val="0"/>
              </w:rPr>
              <w:t>13401</w:t>
            </w:r>
          </w:p>
        </w:tc>
        <w:tc>
          <w:tcPr>
            <w:tcW w:w="4329" w:type="dxa"/>
            <w:shd w:val="clear" w:color="000000" w:fill="FFFFFF"/>
            <w:vAlign w:val="center"/>
          </w:tcPr>
          <w:p>
            <w:pPr>
              <w:spacing w:line="276" w:lineRule="auto"/>
              <w:rPr>
                <w:rFonts w:ascii="宋体" w:hAnsi="宋体"/>
              </w:rPr>
            </w:pPr>
            <w:r>
              <w:rPr>
                <w:rFonts w:hint="eastAsia" w:ascii="宋体" w:hAnsi="宋体" w:cs="宋体"/>
                <w:bCs/>
                <w:color w:val="000000"/>
                <w:kern w:val="0"/>
              </w:rPr>
              <w:t>智能科技助推制造业数字化、网络化、智能化转型机理和路径（陆峰）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jc w:val="center"/>
        </w:trPr>
        <w:tc>
          <w:tcPr>
            <w:tcW w:w="838" w:type="dxa"/>
            <w:shd w:val="clear" w:color="000000" w:fill="FFFFFF"/>
            <w:vAlign w:val="center"/>
          </w:tcPr>
          <w:p>
            <w:pPr>
              <w:spacing w:line="276" w:lineRule="auto"/>
              <w:jc w:val="center"/>
              <w:rPr>
                <w:rFonts w:ascii="宋体" w:hAnsi="宋体" w:cs="宋体"/>
                <w:bCs/>
                <w:color w:val="000000"/>
                <w:kern w:val="0"/>
              </w:rPr>
            </w:pPr>
            <w:r>
              <w:rPr>
                <w:rFonts w:ascii="宋体" w:hAnsi="宋体" w:cs="宋体"/>
                <w:bCs/>
                <w:color w:val="000000"/>
                <w:kern w:val="0"/>
              </w:rPr>
              <w:t>13402</w:t>
            </w:r>
          </w:p>
        </w:tc>
        <w:tc>
          <w:tcPr>
            <w:tcW w:w="3498" w:type="dxa"/>
            <w:shd w:val="clear" w:color="000000" w:fill="FFFFFF"/>
            <w:vAlign w:val="center"/>
          </w:tcPr>
          <w:p>
            <w:pPr>
              <w:spacing w:line="276" w:lineRule="auto"/>
              <w:rPr>
                <w:rFonts w:ascii="宋体" w:hAnsi="宋体" w:cs="宋体"/>
                <w:bCs/>
                <w:color w:val="000000"/>
                <w:kern w:val="0"/>
              </w:rPr>
            </w:pPr>
            <w:r>
              <w:rPr>
                <w:rFonts w:hint="eastAsia" w:ascii="宋体" w:hAnsi="宋体" w:cs="宋体"/>
                <w:bCs/>
                <w:color w:val="000000"/>
                <w:kern w:val="0"/>
              </w:rPr>
              <w:t>发扬“两弹一星”精神 促进我国高科技发展（郭柏灵）</w:t>
            </w:r>
          </w:p>
        </w:tc>
        <w:tc>
          <w:tcPr>
            <w:tcW w:w="754" w:type="dxa"/>
            <w:shd w:val="clear" w:color="000000" w:fill="FFFFFF"/>
            <w:vAlign w:val="center"/>
          </w:tcPr>
          <w:p>
            <w:pPr>
              <w:spacing w:line="276" w:lineRule="auto"/>
              <w:jc w:val="center"/>
              <w:rPr>
                <w:rFonts w:ascii="宋体" w:hAnsi="宋体"/>
              </w:rPr>
            </w:pPr>
            <w:r>
              <w:rPr>
                <w:rFonts w:ascii="宋体" w:hAnsi="宋体" w:cs="宋体"/>
                <w:bCs/>
                <w:color w:val="000000"/>
                <w:kern w:val="0"/>
              </w:rPr>
              <w:t>13403</w:t>
            </w:r>
          </w:p>
        </w:tc>
        <w:tc>
          <w:tcPr>
            <w:tcW w:w="4329" w:type="dxa"/>
            <w:shd w:val="clear" w:color="000000" w:fill="FFFFFF"/>
            <w:vAlign w:val="center"/>
          </w:tcPr>
          <w:p>
            <w:pPr>
              <w:spacing w:line="276" w:lineRule="auto"/>
              <w:rPr>
                <w:rFonts w:ascii="宋体" w:hAnsi="宋体"/>
              </w:rPr>
            </w:pPr>
            <w:r>
              <w:rPr>
                <w:rFonts w:hint="eastAsia" w:ascii="宋体" w:hAnsi="宋体" w:cs="宋体"/>
                <w:bCs/>
                <w:color w:val="000000"/>
                <w:kern w:val="0"/>
              </w:rPr>
              <w:t>发力工业互联网 赋能数字化转型（邬贺铨）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838" w:type="dxa"/>
            <w:shd w:val="clear" w:color="000000" w:fill="FFFFFF"/>
            <w:vAlign w:val="center"/>
          </w:tcPr>
          <w:p>
            <w:pPr>
              <w:spacing w:line="276" w:lineRule="auto"/>
              <w:jc w:val="center"/>
              <w:rPr>
                <w:rFonts w:ascii="宋体" w:hAnsi="宋体" w:cs="宋体"/>
                <w:bCs/>
                <w:color w:val="000000"/>
                <w:kern w:val="0"/>
              </w:rPr>
            </w:pPr>
            <w:r>
              <w:rPr>
                <w:rFonts w:ascii="宋体" w:hAnsi="宋体" w:cs="宋体"/>
                <w:bCs/>
                <w:color w:val="000000"/>
                <w:kern w:val="0"/>
              </w:rPr>
              <w:t>13404</w:t>
            </w:r>
          </w:p>
        </w:tc>
        <w:tc>
          <w:tcPr>
            <w:tcW w:w="3498" w:type="dxa"/>
            <w:shd w:val="clear" w:color="000000" w:fill="FFFFFF"/>
            <w:vAlign w:val="center"/>
          </w:tcPr>
          <w:p>
            <w:pPr>
              <w:spacing w:line="276" w:lineRule="auto"/>
              <w:rPr>
                <w:rFonts w:ascii="宋体" w:hAnsi="宋体" w:cs="宋体"/>
                <w:bCs/>
                <w:color w:val="000000"/>
                <w:kern w:val="0"/>
              </w:rPr>
            </w:pPr>
            <w:r>
              <w:rPr>
                <w:rFonts w:hint="eastAsia" w:ascii="宋体" w:hAnsi="宋体" w:cs="宋体"/>
                <w:bCs/>
                <w:color w:val="000000"/>
                <w:kern w:val="0"/>
              </w:rPr>
              <w:t>群星都是我们的世界——从宇宙认识看人类未来（苟利军）</w:t>
            </w:r>
          </w:p>
        </w:tc>
        <w:tc>
          <w:tcPr>
            <w:tcW w:w="754" w:type="dxa"/>
            <w:shd w:val="clear" w:color="000000" w:fill="FFFFFF"/>
            <w:vAlign w:val="center"/>
          </w:tcPr>
          <w:p>
            <w:pPr>
              <w:spacing w:line="276" w:lineRule="auto"/>
              <w:jc w:val="center"/>
              <w:rPr>
                <w:rFonts w:ascii="宋体" w:hAnsi="宋体"/>
              </w:rPr>
            </w:pPr>
            <w:r>
              <w:rPr>
                <w:rFonts w:ascii="宋体" w:hAnsi="宋体" w:cs="宋体"/>
                <w:bCs/>
                <w:color w:val="000000"/>
                <w:kern w:val="0"/>
              </w:rPr>
              <w:t>13405</w:t>
            </w:r>
          </w:p>
        </w:tc>
        <w:tc>
          <w:tcPr>
            <w:tcW w:w="4329" w:type="dxa"/>
            <w:shd w:val="clear" w:color="000000" w:fill="FFFFFF"/>
            <w:vAlign w:val="center"/>
          </w:tcPr>
          <w:p>
            <w:pPr>
              <w:spacing w:line="276" w:lineRule="auto"/>
              <w:rPr>
                <w:rFonts w:ascii="宋体" w:hAnsi="宋体"/>
              </w:rPr>
            </w:pPr>
            <w:r>
              <w:rPr>
                <w:rFonts w:hint="eastAsia" w:ascii="宋体" w:hAnsi="宋体" w:cs="宋体"/>
                <w:bCs/>
                <w:color w:val="000000"/>
                <w:kern w:val="0"/>
              </w:rPr>
              <w:t>公众表达中“声音形象”的提升（赵俐）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838" w:type="dxa"/>
            <w:shd w:val="clear" w:color="000000" w:fill="FFFFFF"/>
            <w:vAlign w:val="center"/>
          </w:tcPr>
          <w:p>
            <w:pPr>
              <w:spacing w:line="276" w:lineRule="auto"/>
              <w:jc w:val="center"/>
              <w:rPr>
                <w:rFonts w:ascii="宋体" w:hAnsi="宋体" w:cs="宋体"/>
                <w:bCs/>
                <w:color w:val="000000"/>
                <w:kern w:val="0"/>
              </w:rPr>
            </w:pPr>
            <w:r>
              <w:rPr>
                <w:rFonts w:ascii="宋体" w:hAnsi="宋体" w:cs="宋体"/>
                <w:bCs/>
                <w:color w:val="000000"/>
                <w:kern w:val="0"/>
              </w:rPr>
              <w:t>13406</w:t>
            </w:r>
          </w:p>
        </w:tc>
        <w:tc>
          <w:tcPr>
            <w:tcW w:w="3498" w:type="dxa"/>
            <w:shd w:val="clear" w:color="000000" w:fill="FFFFFF"/>
            <w:vAlign w:val="center"/>
          </w:tcPr>
          <w:p>
            <w:pPr>
              <w:spacing w:line="276" w:lineRule="auto"/>
              <w:rPr>
                <w:rFonts w:ascii="宋体" w:hAnsi="宋体" w:cs="宋体"/>
                <w:bCs/>
                <w:color w:val="000000"/>
                <w:kern w:val="0"/>
              </w:rPr>
            </w:pPr>
            <w:r>
              <w:rPr>
                <w:rFonts w:hint="eastAsia" w:ascii="宋体" w:hAnsi="宋体" w:cs="宋体"/>
                <w:bCs/>
                <w:color w:val="000000"/>
                <w:kern w:val="0"/>
              </w:rPr>
              <w:t>职业生涯管理 助力成功（金秋萍）</w:t>
            </w:r>
          </w:p>
        </w:tc>
        <w:tc>
          <w:tcPr>
            <w:tcW w:w="754" w:type="dxa"/>
            <w:shd w:val="clear" w:color="000000" w:fill="FFFFFF"/>
            <w:vAlign w:val="center"/>
          </w:tcPr>
          <w:p>
            <w:pPr>
              <w:spacing w:line="276" w:lineRule="auto"/>
              <w:jc w:val="center"/>
              <w:rPr>
                <w:rFonts w:ascii="宋体" w:hAnsi="宋体"/>
              </w:rPr>
            </w:pPr>
            <w:r>
              <w:rPr>
                <w:rFonts w:ascii="宋体" w:hAnsi="宋体"/>
              </w:rPr>
              <w:t>13310</w:t>
            </w:r>
          </w:p>
        </w:tc>
        <w:tc>
          <w:tcPr>
            <w:tcW w:w="4329" w:type="dxa"/>
            <w:shd w:val="clear" w:color="000000" w:fill="FFFFFF"/>
            <w:vAlign w:val="center"/>
          </w:tcPr>
          <w:p>
            <w:pPr>
              <w:spacing w:line="276" w:lineRule="auto"/>
              <w:rPr>
                <w:rFonts w:ascii="宋体" w:hAnsi="宋体"/>
              </w:rPr>
            </w:pPr>
            <w:r>
              <w:rPr>
                <w:rFonts w:hint="eastAsia" w:ascii="宋体" w:hAnsi="宋体"/>
              </w:rPr>
              <w:t>跨文化交流理论、视野与实践</w:t>
            </w:r>
          </w:p>
          <w:p>
            <w:pPr>
              <w:spacing w:line="276" w:lineRule="auto"/>
              <w:rPr>
                <w:rFonts w:ascii="宋体" w:hAnsi="宋体"/>
              </w:rPr>
            </w:pPr>
            <w:r>
              <w:rPr>
                <w:rFonts w:hint="eastAsia" w:ascii="宋体" w:hAnsi="宋体"/>
              </w:rPr>
              <w:t>（张晓玲）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838" w:type="dxa"/>
            <w:shd w:val="clear" w:color="000000" w:fill="FFFFFF"/>
            <w:vAlign w:val="center"/>
          </w:tcPr>
          <w:p>
            <w:pPr>
              <w:spacing w:line="276" w:lineRule="auto"/>
              <w:jc w:val="center"/>
              <w:rPr>
                <w:rFonts w:ascii="宋体" w:hAnsi="宋体" w:cs="宋体"/>
                <w:bCs/>
                <w:color w:val="000000"/>
                <w:kern w:val="0"/>
              </w:rPr>
            </w:pPr>
            <w:r>
              <w:rPr>
                <w:rFonts w:ascii="宋体" w:hAnsi="宋体"/>
              </w:rPr>
              <w:t>13336</w:t>
            </w:r>
          </w:p>
        </w:tc>
        <w:tc>
          <w:tcPr>
            <w:tcW w:w="3498" w:type="dxa"/>
            <w:shd w:val="clear" w:color="000000" w:fill="FFFFFF"/>
            <w:vAlign w:val="center"/>
          </w:tcPr>
          <w:p>
            <w:pPr>
              <w:spacing w:line="276" w:lineRule="auto"/>
              <w:rPr>
                <w:rFonts w:ascii="宋体" w:hAnsi="宋体" w:cs="宋体"/>
                <w:bCs/>
                <w:color w:val="000000"/>
                <w:kern w:val="0"/>
              </w:rPr>
            </w:pPr>
            <w:r>
              <w:rPr>
                <w:rFonts w:hint="eastAsia" w:ascii="宋体" w:hAnsi="宋体"/>
              </w:rPr>
              <w:t>疫情下高校师生心理压力及其应对技巧（唐海波）</w:t>
            </w:r>
          </w:p>
        </w:tc>
        <w:tc>
          <w:tcPr>
            <w:tcW w:w="754" w:type="dxa"/>
            <w:shd w:val="clear" w:color="000000" w:fill="FFFFFF"/>
            <w:vAlign w:val="center"/>
          </w:tcPr>
          <w:p>
            <w:pPr>
              <w:spacing w:line="276" w:lineRule="auto"/>
              <w:jc w:val="center"/>
              <w:rPr>
                <w:rFonts w:ascii="宋体" w:hAnsi="宋体"/>
              </w:rPr>
            </w:pPr>
            <w:r>
              <w:rPr>
                <w:rFonts w:ascii="宋体" w:hAnsi="宋体"/>
              </w:rPr>
              <w:t>13339</w:t>
            </w:r>
          </w:p>
        </w:tc>
        <w:tc>
          <w:tcPr>
            <w:tcW w:w="4329" w:type="dxa"/>
            <w:shd w:val="clear" w:color="000000" w:fill="FFFFFF"/>
            <w:vAlign w:val="center"/>
          </w:tcPr>
          <w:p>
            <w:pPr>
              <w:spacing w:line="276" w:lineRule="auto"/>
              <w:rPr>
                <w:rFonts w:ascii="宋体" w:hAnsi="宋体"/>
              </w:rPr>
            </w:pPr>
            <w:r>
              <w:rPr>
                <w:rFonts w:hint="eastAsia" w:ascii="宋体" w:hAnsi="宋体"/>
              </w:rPr>
              <w:t>在线教学的心理学原理与方法（张志祯）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838" w:type="dxa"/>
            <w:shd w:val="clear" w:color="000000" w:fill="FFFFFF"/>
            <w:vAlign w:val="center"/>
          </w:tcPr>
          <w:p>
            <w:pPr>
              <w:spacing w:line="276" w:lineRule="auto"/>
              <w:jc w:val="center"/>
              <w:rPr>
                <w:rFonts w:ascii="宋体" w:hAnsi="宋体"/>
              </w:rPr>
            </w:pPr>
            <w:r>
              <w:rPr>
                <w:rFonts w:ascii="宋体" w:hAnsi="宋体"/>
              </w:rPr>
              <w:t>13425</w:t>
            </w:r>
          </w:p>
        </w:tc>
        <w:tc>
          <w:tcPr>
            <w:tcW w:w="3498" w:type="dxa"/>
            <w:shd w:val="clear" w:color="000000" w:fill="FFFFFF"/>
            <w:vAlign w:val="center"/>
          </w:tcPr>
          <w:p>
            <w:pPr>
              <w:spacing w:line="276" w:lineRule="auto"/>
              <w:rPr>
                <w:rFonts w:ascii="宋体" w:hAnsi="宋体"/>
              </w:rPr>
            </w:pPr>
            <w:r>
              <w:rPr>
                <w:rFonts w:hint="eastAsia" w:ascii="宋体" w:hAnsi="宋体"/>
              </w:rPr>
              <w:t>#青年教师发展与教学能力提升（刘锦）</w:t>
            </w:r>
          </w:p>
        </w:tc>
        <w:tc>
          <w:tcPr>
            <w:tcW w:w="754" w:type="dxa"/>
            <w:shd w:val="clear" w:color="000000" w:fill="FFFFFF"/>
            <w:vAlign w:val="center"/>
          </w:tcPr>
          <w:p>
            <w:pPr>
              <w:spacing w:line="276" w:lineRule="auto"/>
              <w:jc w:val="center"/>
              <w:rPr>
                <w:rFonts w:ascii="宋体" w:hAnsi="宋体"/>
              </w:rPr>
            </w:pPr>
            <w:r>
              <w:rPr>
                <w:rFonts w:ascii="宋体" w:hAnsi="宋体"/>
              </w:rPr>
              <w:t>13440</w:t>
            </w:r>
          </w:p>
        </w:tc>
        <w:tc>
          <w:tcPr>
            <w:tcW w:w="4329" w:type="dxa"/>
            <w:shd w:val="clear" w:color="000000" w:fill="FFFFFF"/>
            <w:vAlign w:val="center"/>
          </w:tcPr>
          <w:p>
            <w:pPr>
              <w:spacing w:line="276" w:lineRule="auto"/>
              <w:rPr>
                <w:rFonts w:ascii="宋体" w:hAnsi="宋体"/>
              </w:rPr>
            </w:pPr>
            <w:r>
              <w:rPr>
                <w:rFonts w:hint="eastAsia" w:ascii="宋体" w:hAnsi="宋体"/>
              </w:rPr>
              <w:t>#以教师发展为抓手，实现立德树人根本任务（潘志峰）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838" w:type="dxa"/>
            <w:shd w:val="clear" w:color="000000" w:fill="FFFFFF"/>
            <w:vAlign w:val="center"/>
          </w:tcPr>
          <w:p>
            <w:pPr>
              <w:spacing w:line="276" w:lineRule="auto"/>
              <w:jc w:val="center"/>
              <w:rPr>
                <w:rFonts w:ascii="宋体" w:hAnsi="宋体"/>
              </w:rPr>
            </w:pPr>
            <w:r>
              <w:rPr>
                <w:rFonts w:ascii="宋体" w:hAnsi="宋体"/>
              </w:rPr>
              <w:t>13524</w:t>
            </w:r>
          </w:p>
        </w:tc>
        <w:tc>
          <w:tcPr>
            <w:tcW w:w="3498" w:type="dxa"/>
            <w:shd w:val="clear" w:color="000000" w:fill="FFFFFF"/>
            <w:vAlign w:val="center"/>
          </w:tcPr>
          <w:p>
            <w:pPr>
              <w:spacing w:line="276" w:lineRule="auto"/>
              <w:rPr>
                <w:rFonts w:ascii="宋体" w:hAnsi="宋体"/>
              </w:rPr>
            </w:pPr>
            <w:r>
              <w:rPr>
                <w:rFonts w:hint="eastAsia" w:ascii="宋体" w:hAnsi="宋体"/>
              </w:rPr>
              <w:t>#</w:t>
            </w:r>
            <w:r>
              <w:rPr>
                <w:rFonts w:ascii="宋体" w:hAnsi="宋体"/>
              </w:rPr>
              <w:t>新教师</w:t>
            </w:r>
            <w:r>
              <w:rPr>
                <w:rFonts w:hint="eastAsia" w:ascii="宋体" w:hAnsi="宋体"/>
              </w:rPr>
              <w:t xml:space="preserve"> </w:t>
            </w:r>
            <w:r>
              <w:rPr>
                <w:rFonts w:ascii="宋体" w:hAnsi="宋体"/>
              </w:rPr>
              <w:t>新理念</w:t>
            </w:r>
            <w:r>
              <w:rPr>
                <w:rFonts w:hint="eastAsia" w:ascii="宋体" w:hAnsi="宋体"/>
              </w:rPr>
              <w:t xml:space="preserve"> </w:t>
            </w:r>
            <w:r>
              <w:rPr>
                <w:rFonts w:ascii="宋体" w:hAnsi="宋体"/>
              </w:rPr>
              <w:t>新行为（刘毅玮）</w:t>
            </w:r>
          </w:p>
        </w:tc>
        <w:tc>
          <w:tcPr>
            <w:tcW w:w="754" w:type="dxa"/>
            <w:shd w:val="clear" w:color="000000" w:fill="FFFFFF"/>
            <w:vAlign w:val="center"/>
          </w:tcPr>
          <w:p>
            <w:pPr>
              <w:spacing w:line="276" w:lineRule="auto"/>
              <w:jc w:val="center"/>
              <w:rPr>
                <w:rFonts w:ascii="宋体" w:hAnsi="宋体"/>
              </w:rPr>
            </w:pPr>
          </w:p>
        </w:tc>
        <w:tc>
          <w:tcPr>
            <w:tcW w:w="4329" w:type="dxa"/>
            <w:shd w:val="clear" w:color="000000" w:fill="FFFFFF"/>
            <w:vAlign w:val="center"/>
          </w:tcPr>
          <w:p>
            <w:pPr>
              <w:spacing w:line="276"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276" w:lineRule="auto"/>
              <w:jc w:val="center"/>
              <w:rPr>
                <w:rFonts w:ascii="宋体" w:hAnsi="宋体" w:cs="宋体"/>
                <w:b/>
                <w:bCs/>
                <w:kern w:val="0"/>
              </w:rPr>
            </w:pPr>
            <w:r>
              <w:rPr>
                <w:rFonts w:hint="eastAsia" w:ascii="宋体" w:hAnsi="宋体" w:cs="宋体"/>
                <w:b/>
                <w:bCs/>
                <w:kern w:val="0"/>
              </w:rPr>
              <w:t>应用型院校教学改革及教师能力提升（</w:t>
            </w:r>
            <w:r>
              <w:rPr>
                <w:rFonts w:ascii="宋体" w:hAnsi="宋体" w:cs="宋体"/>
                <w:b/>
                <w:bCs/>
                <w:kern w:val="0"/>
              </w:rPr>
              <w:t>46</w:t>
            </w:r>
            <w:r>
              <w:rPr>
                <w:rFonts w:hint="eastAsia" w:ascii="宋体" w:hAnsi="宋体" w:cs="宋体"/>
                <w:b/>
                <w:bCs/>
                <w:kern w:val="0"/>
              </w:rPr>
              <w:t>）</w:t>
            </w:r>
          </w:p>
          <w:p>
            <w:pPr>
              <w:widowControl/>
              <w:spacing w:line="276" w:lineRule="auto"/>
              <w:ind w:firstLine="420" w:firstLineChars="200"/>
              <w:rPr>
                <w:rFonts w:ascii="宋体" w:hAnsi="宋体" w:cs="宋体"/>
                <w:kern w:val="0"/>
              </w:rPr>
            </w:pPr>
            <w:r>
              <w:rPr>
                <w:rFonts w:hint="eastAsia" w:ascii="宋体" w:hAnsi="宋体" w:cs="宋体"/>
                <w:color w:val="000000"/>
                <w:kern w:val="0"/>
              </w:rPr>
              <w:t>本</w:t>
            </w:r>
            <w:r>
              <w:rPr>
                <w:rFonts w:hint="eastAsia" w:ascii="宋体" w:hAnsi="宋体" w:cs="宋体"/>
                <w:bCs/>
                <w:kern w:val="0"/>
              </w:rPr>
              <w:t>部分</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应用型院校教学改革的探索与教育理念的国际视野（托马斯</w:t>
            </w:r>
            <w:r>
              <w:rPr>
                <w:rFonts w:ascii="宋体"/>
                <w:color w:val="000000"/>
              </w:rPr>
              <w:t>•</w:t>
            </w:r>
            <w:r>
              <w:rPr>
                <w:rFonts w:hint="eastAsia" w:ascii="宋体"/>
                <w:color w:val="000000"/>
              </w:rPr>
              <w:t>胡格、孟庆国）</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741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应用型本科院校人才培养与教学改革实践（介晓磊、李东亚、顾永安）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618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应用型院校教学改革与教学方法（戴士弘）</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469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应用型人才培养的教学模式创新与教学方法改革（甘德安、朱现平）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应用型院校教学管理工作与创新（余祖光、吴全全、裴纯礼）</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845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课程、教室、教师:应用型人才培养教学模式改革三大要素（甘德安）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应用型院校师资培训管理者能力提升（郭建如、吴全全、孙刚、伍新春）</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190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应用型院校课程建设与实践（姚文兵、叶庆、刘彩琴等）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1097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应用型院校青年教师教学发展（甘德安</w:t>
            </w:r>
            <w:r>
              <w:rPr>
                <w:rFonts w:ascii="宋体"/>
                <w:color w:val="000000"/>
              </w:rPr>
              <w:t>、焦建利</w:t>
            </w:r>
            <w:r>
              <w:rPr>
                <w:rFonts w:hint="eastAsia" w:ascii="宋体"/>
                <w:color w:val="000000"/>
              </w:rPr>
              <w:t>）</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12188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应用型院校医药卫生类专业教学改革与课程建设——职教改革内涵式发展趋势与重任（胡颂恩）（原5</w:t>
            </w:r>
            <w:r>
              <w:rPr>
                <w:rFonts w:ascii="宋体"/>
                <w:color w:val="00000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12190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应用型院校医药卫生类专业教学改革与课程建设——精品资源共享课程建设与思考（高凤兰）（原5</w:t>
            </w:r>
            <w:r>
              <w:rPr>
                <w:rFonts w:ascii="宋体"/>
                <w:color w:val="000000"/>
              </w:rPr>
              <w:t>04）</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12189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《实用药物学基础》建设探索与实践（罗跃娥）（原5</w:t>
            </w:r>
            <w:r>
              <w:rPr>
                <w:rFonts w:ascii="宋体"/>
                <w:color w:val="00000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12191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应用型院校医药卫生类专业教学改革与课程建设——PBL在医学教学中的应用（喻荣彬）（原5</w:t>
            </w:r>
            <w:r>
              <w:rPr>
                <w:rFonts w:ascii="宋体"/>
                <w:color w:val="000000"/>
              </w:rPr>
              <w:t>04）</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2018年国家级教学成果奖大讲堂——应用型院校建设与教学模式创新（蔡敬民、沈勤、谭敏、闫朝华）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电子信息类专业规范与课程改革（鲍洁、桑林）</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电子商务及物流专业教学改革与课程建设（赵志群、薛威、宋文官）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制造类课程改革及资源建设（宋放之、滕宏春）</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会计专业教学改革与实践（杨有红、高翠莲、孙万军等）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应用型院校高等数学课程与教学（侯风波）</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会计综合实训（董京原）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应用型院校公共英语教学改革与实践（郑刚强等）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应用型院校公共英语教学与科研（王立非、杨永林、邹为诚等）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应用型院校管理学课程教学（单凤儒）</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应用型院校电子商务概论课程教学（宋文官、孟晔等）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外贸单证操作（章安平）</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660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应用型院校电路基础课程教学（赵会军、王和平）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636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应用型院校数字电子技术课程教学（王连英）</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844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应用型院校机械设计与应用课程教学（万志坚）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应用型院校“双师型”培训（理论教学）（周华丽、顾永安、刘文广）</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应用型院校“双师型”培训（讨论教学）（周华丽、顾永安、刘文广）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1016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工匠精神视野下的应用型院校实训室建设（刘永福、梁裕等）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应用型院校专业带头人与骨干教师专项培训（孙诚等）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应用型院校“双师型”师资培训</w:t>
            </w:r>
            <w:r>
              <w:rPr>
                <w:rFonts w:ascii="Times New Roman" w:hAnsi="Times New Roman" w:cs="Times New Roman"/>
                <w:color w:val="000000"/>
              </w:rPr>
              <w:t>——</w:t>
            </w:r>
            <w:r>
              <w:rPr>
                <w:rFonts w:hint="eastAsia" w:ascii="宋体"/>
                <w:color w:val="000000"/>
              </w:rPr>
              <w:t>产教融合背景下的课程设计（薛威、张国庆）</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1116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应用型院校专业建设和课程开发</w:t>
            </w:r>
          </w:p>
          <w:p>
            <w:pPr>
              <w:spacing w:line="400" w:lineRule="exact"/>
              <w:rPr>
                <w:rFonts w:ascii="宋体"/>
                <w:color w:val="000000"/>
              </w:rPr>
            </w:pPr>
            <w:r>
              <w:rPr>
                <w:rFonts w:ascii="Times New Roman" w:hAnsi="Times New Roman" w:cs="Times New Roman"/>
                <w:color w:val="000000"/>
              </w:rPr>
              <w:t>——</w:t>
            </w:r>
            <w:r>
              <w:rPr>
                <w:rFonts w:hint="eastAsia" w:ascii="宋体"/>
                <w:color w:val="000000"/>
              </w:rPr>
              <w:t>工作过程系统化课程开发范式（吴全全、闫智勇）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rPr>
              <w:t>10356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rPr>
              <w:t>应用型本科院校新教师教学能力内涵及其培养路径（周华丽）</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10787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应用型院校教师专业化发展（闫智勇）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10802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Mathematica在微积分教学中的应用（</w:t>
            </w:r>
            <w:r>
              <w:rPr>
                <w:rFonts w:hint="eastAsia" w:ascii="宋体" w:hAnsi="宋体" w:eastAsia="宋体" w:cs="Times New Roman"/>
                <w:color w:val="000000"/>
              </w:rPr>
              <w:t>侯风波</w:t>
            </w:r>
            <w:r>
              <w:rPr>
                <w:rFonts w:hint="eastAsia" w:ascii="宋体"/>
                <w:color w:val="000000"/>
              </w:rPr>
              <w:t>）</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10555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基于创新创业和ISTEM的网络营销课程设计（陈春干）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应用型院校发展模式探索（孙诚）</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10912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“大平台+”战略视阈下产教融合驱动专业集群建设（李克军）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10913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产教融合协同发展人才培养案例分享（温和瑞）</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10424</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工匠精神视野下应用型师资的专业发展对策（闫智勇）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13334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地方院校人才培养新模式的建构（刘建清）</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11922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基于OBE的应用型人才培养方案与课程体系建设（周华丽）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12009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现代产业学院的实践探索和发展思考（马宏伟）</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12050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问题导向、任务驱动：应用型大学课程教学模式变革（周华丽）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kern w:val="0"/>
              </w:rPr>
            </w:pPr>
            <w:r>
              <w:rPr>
                <w:rFonts w:hint="eastAsia" w:ascii="宋体" w:hAnsi="宋体" w:cs="宋体"/>
                <w:b/>
                <w:bCs/>
                <w:kern w:val="0"/>
              </w:rPr>
              <w:t>职业教育（</w:t>
            </w:r>
            <w:r>
              <w:rPr>
                <w:rFonts w:ascii="宋体" w:hAnsi="宋体" w:cs="宋体"/>
                <w:b/>
                <w:bCs/>
                <w:kern w:val="0"/>
              </w:rPr>
              <w:t>83</w:t>
            </w:r>
            <w:r>
              <w:rPr>
                <w:rFonts w:hint="eastAsia" w:ascii="宋体" w:hAnsi="宋体" w:cs="宋体"/>
                <w:b/>
                <w:bCs/>
                <w:kern w:val="0"/>
              </w:rPr>
              <w:t>）</w:t>
            </w:r>
          </w:p>
          <w:p>
            <w:pPr>
              <w:widowControl/>
              <w:spacing w:line="276" w:lineRule="auto"/>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shd w:val="clear" w:color="auto" w:fill="FFFFFF"/>
              </w:rPr>
              <w:t>主要围绕职业教育的教学改革、人才培养、教师教学科研能力提升等内容展开。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837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职业教育课程开发与资源建设（姜大源、刘文广）</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498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高等职业教育的教学方法改革与科研创新（陈衍、戴士弘）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693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职业教育教学研究与论文表达（陈衍、陈东等）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750</w:t>
            </w:r>
          </w:p>
        </w:tc>
        <w:tc>
          <w:tcPr>
            <w:tcW w:w="432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color w:val="000000"/>
              </w:rPr>
              <w:t>职业教育学校校长领导力提升（米靖、吴家礼等）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762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经济社会发展与高等职业教育的探索与实践（张青、李国桢等）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795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职业教育教师专业化发展与教师能力标准的国际视野（徐国庆、赵志群）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养老服务专业系列——安全照护与健康管理（赵凤琴等）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779</w:t>
            </w:r>
          </w:p>
        </w:tc>
        <w:tc>
          <w:tcPr>
            <w:tcW w:w="432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rPr>
              <w:t>养老服务专业系列——养老服务政策与养老专业人才培养（刘志鹏等）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养老服务专业系列</w:t>
            </w:r>
            <w:r>
              <w:rPr>
                <w:rFonts w:hint="eastAsia" w:ascii="宋体"/>
              </w:rPr>
              <w:t>——</w:t>
            </w:r>
            <w:r>
              <w:rPr>
                <w:rFonts w:hint="eastAsia" w:ascii="宋体"/>
                <w:color w:val="000000"/>
              </w:rPr>
              <w:t>居家照护（孙孝芹）</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772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养老服务专业系列——养老礼仪与沟通技能（张晓彤）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783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养老服务专业系列——内科与外科疾病照护（邵越英、常红）</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786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养老服务专业系列——基础照护（徐国英）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10821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以赛促教，提升教学能力（职业教育）（贾清水）</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1107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高等职业院校基于混合式教学的资源建设与共享（章安平、王静霞、隋全侠、张乐天）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10822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全国职业院校技能大赛职业院校教学能力比赛经验分享（魏宝举）</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从教学新手到专家</w:t>
            </w:r>
            <w:r>
              <w:rPr>
                <w:rFonts w:ascii="Times New Roman" w:hAnsi="Times New Roman" w:cs="Times New Roman"/>
                <w:color w:val="000000"/>
              </w:rPr>
              <w:t>——</w:t>
            </w:r>
            <w:r>
              <w:rPr>
                <w:rFonts w:hint="eastAsia" w:ascii="宋体"/>
                <w:color w:val="000000"/>
              </w:rPr>
              <w:t>基于脑科学教学策略的刻意练习（职业教育）（国智丹）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教学逻辑</w:t>
            </w:r>
            <w:r>
              <w:rPr>
                <w:rFonts w:ascii="Times New Roman" w:hAnsi="Times New Roman" w:cs="Times New Roman"/>
                <w:color w:val="000000"/>
              </w:rPr>
              <w:t>——</w:t>
            </w:r>
            <w:r>
              <w:rPr>
                <w:rFonts w:hint="eastAsia" w:ascii="宋体"/>
                <w:color w:val="000000"/>
              </w:rPr>
              <w:t>新理念下的创新教学设计（职业教育）（马开颜）</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用信息化增幅教学能力</w:t>
            </w:r>
            <w:r>
              <w:rPr>
                <w:rFonts w:ascii="Times New Roman" w:hAnsi="Times New Roman" w:cs="Times New Roman"/>
                <w:color w:val="000000"/>
              </w:rPr>
              <w:t>——</w:t>
            </w:r>
            <w:r>
              <w:rPr>
                <w:rFonts w:hint="eastAsia" w:ascii="宋体"/>
                <w:color w:val="000000"/>
              </w:rPr>
              <w:t>不忘初心的信息化教学（职业教育）（马开颜）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教师教研能力提升和论文写作（职业教育）（李兴洲）</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职业教育的新形势和新政策（孙诚）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职业教育高质量发展背景下“三教”改革的使命与路径（吴全全）</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中高职有效衔接的困境与对策（闫智勇）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职业院校模块课程开发的模式和技巧（闫智勇）</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职业院校项目与课程开发的模式实践（闫智勇）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活页教材编写的模式与案例分析（闫智勇）</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10900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基于职业技能等级证书的外在表征看职业教育内外治理变化（潘海生）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职业院校如何开展信息技术与课堂教学的有机融合（敖茂尧）</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高素质职业教育双师型教师队伍培养（吴全全）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职业院校校园教育信息化建设思路与经验分享（邓朝辉）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高职信息化教学比赛规则释读及案例解析（陆春桃）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职业院校混合式课程的建设与应用（陆春桃）</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教育信息化与教师专业发展</w:t>
            </w:r>
            <w:r>
              <w:rPr>
                <w:rFonts w:ascii="Times New Roman" w:hAnsi="Times New Roman" w:cs="Times New Roman"/>
                <w:color w:val="000000"/>
              </w:rPr>
              <w:t>——</w:t>
            </w:r>
            <w:r>
              <w:rPr>
                <w:rFonts w:hint="eastAsia" w:ascii="宋体"/>
                <w:color w:val="000000"/>
              </w:rPr>
              <w:t>互联网+教育时代教师发展的思维与路径（赵建民）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信息技术与高职教学的深度融合——混合式教学实施的系统思考与关键技术（赵建民）</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10879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职教教师成长之路—如何做好教科研（聂伟）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10483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工作过程系统化课程开发范式（闫智勇）</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10680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认知科学与职业教育的四元教学设计模型（刘庆华）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高职数学课程“三教”改革与课程思政（骈俊生）</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10931</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cs="Segoe UI" w:asciiTheme="minorEastAsia" w:hAnsiTheme="minorEastAsia"/>
                <w:color w:val="111F2C"/>
                <w:kern w:val="0"/>
                <w:szCs w:val="21"/>
              </w:rPr>
            </w:pPr>
            <w:r>
              <w:rPr>
                <w:rFonts w:cs="Segoe UI" w:asciiTheme="minorEastAsia" w:hAnsiTheme="minorEastAsia"/>
                <w:color w:val="111F2C"/>
                <w:szCs w:val="21"/>
              </w:rPr>
              <w:t>微课设计与制作</w:t>
            </w:r>
            <w:r>
              <w:rPr>
                <w:rFonts w:hint="eastAsia" w:cs="Segoe UI" w:asciiTheme="minorEastAsia" w:hAnsiTheme="minorEastAsia"/>
                <w:color w:val="111F2C"/>
                <w:szCs w:val="21"/>
              </w:rPr>
              <w:t>（龚娟）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产教融合视域下职业教育专业建设改革与创新（孙诚）</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1093</w:t>
            </w:r>
            <w:r>
              <w:rPr>
                <w:rFonts w:hint="eastAsia" w:ascii="宋体" w:hAnsi="宋体"/>
              </w:rPr>
              <w:t>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cs="Segoe UI" w:asciiTheme="minorEastAsia" w:hAnsiTheme="minorEastAsia"/>
                <w:color w:val="111F2C"/>
                <w:szCs w:val="21"/>
              </w:rPr>
            </w:pPr>
            <w:r>
              <w:rPr>
                <w:rFonts w:cs="Segoe UI" w:asciiTheme="minorEastAsia" w:hAnsiTheme="minorEastAsia"/>
                <w:color w:val="111F2C"/>
                <w:szCs w:val="21"/>
              </w:rPr>
              <w:t>职教20条背景下在线开发课程的建设思考</w:t>
            </w:r>
            <w:r>
              <w:rPr>
                <w:rFonts w:hint="eastAsia" w:cs="Segoe UI" w:asciiTheme="minorEastAsia" w:hAnsiTheme="minorEastAsia"/>
                <w:color w:val="111F2C"/>
                <w:szCs w:val="21"/>
              </w:rPr>
              <w:t>（龚娟）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11559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职业院校英语教学新路径与方法探索——加速度英语教学法（胡国洪）</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12025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cs="Segoe UI" w:asciiTheme="minorEastAsia" w:hAnsiTheme="minorEastAsia"/>
                <w:color w:val="111F2C"/>
                <w:szCs w:val="21"/>
              </w:rPr>
            </w:pPr>
            <w:r>
              <w:rPr>
                <w:rFonts w:hint="eastAsia" w:cs="Segoe UI" w:asciiTheme="minorEastAsia" w:hAnsiTheme="minorEastAsia"/>
                <w:color w:val="111F2C"/>
                <w:szCs w:val="21"/>
              </w:rPr>
              <w:t>新时期职业院校教师教学能力提升的方法与路径（霍丽娟）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12026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利用系统方法进行科学设计（刘庆华）</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12027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教学能力大赛助推常态化教学改革（张莉）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12028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新规则要求下教学能力比赛参赛文档与实录视频要点解读、逻辑构建、创新点挖掘（段文忠）</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11928</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全面建设高素质教师队伍，创新现代职业教育强国之路（徐永利）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12042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类型教育导向下高职在线精品课程建设——从“教师发展”与“课程建设”说起（余荣宝）</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12043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在线开放课程建设及课程资源开发（张静）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12044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优质课程建设及其应用——以高等数学为例（骈俊生）</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12045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新时代新形势新方向 职业教育精品在线开放课程设计与开发（龚娟）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12062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建设高质量课程思政（蒋雪艳）</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12063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高职工科类专业课程思政建设的实践探索——以《新能源汽车概论》课程为例（蔺宏良）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12133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基于专题的课堂教学：理念、设计与实施（戴智敏）</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12132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Segoe UI" w:asciiTheme="minorEastAsia" w:hAnsiTheme="minorEastAsia"/>
                <w:color w:val="111F2C"/>
                <w:szCs w:val="21"/>
              </w:rPr>
            </w:pPr>
            <w:r>
              <w:rPr>
                <w:rFonts w:hint="eastAsia" w:cs="Segoe UI" w:asciiTheme="minorEastAsia" w:hAnsiTheme="minorEastAsia"/>
                <w:color w:val="111F2C"/>
                <w:szCs w:val="21"/>
              </w:rPr>
              <w:t>在提升语文素养上立意 从解决问题中突破——课程标准真实落地的建议（于黔勋）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12135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宏观建构，微观落实——关于教学能力比赛的建议（何忠）</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12134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信息化背景下职业院校语文教与学方式转变的探索（戴智敏）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12137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跨课、跨界、嵌入：职业教育跨界融合教学的理念、设计与实施（戴智敏）</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12140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语文教师偏态教学行为研究（张玉新）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12143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职业院校教师教学能力大赛的备赛策略（杨志强）</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12142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整本书阅读专题教学的"读-教-评”（卢晓宁）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w:t>
            </w:r>
            <w:r>
              <w:rPr>
                <w:rFonts w:ascii="宋体" w:hAnsi="宋体"/>
              </w:rPr>
              <w:t>3293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rPr>
            </w:pPr>
            <w:r>
              <w:rPr>
                <w:rFonts w:hint="eastAsia" w:cs="Segoe UI" w:asciiTheme="minorEastAsia" w:hAnsiTheme="minorEastAsia"/>
                <w:color w:val="111F2C"/>
                <w:szCs w:val="21"/>
              </w:rPr>
              <w:t>职业教育课程思政的思与行（林海）</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12144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文档图形制作与美化（王璞）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13159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rPr>
            </w:pPr>
            <w:r>
              <w:rPr>
                <w:rFonts w:hint="eastAsia" w:cs="Segoe UI" w:asciiTheme="minorEastAsia" w:hAnsiTheme="minorEastAsia"/>
                <w:color w:val="111F2C"/>
                <w:szCs w:val="21"/>
              </w:rPr>
              <w:t>机电类专业岗课赛证融通育人的思考与实践（王晓勇）</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13158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rPr>
            </w:pPr>
            <w:r>
              <w:rPr>
                <w:rFonts w:hint="eastAsia" w:cs="Segoe UI" w:asciiTheme="minorEastAsia" w:hAnsiTheme="minorEastAsia"/>
                <w:color w:val="111F2C"/>
                <w:szCs w:val="21"/>
              </w:rPr>
              <w:t>“三个对接”是高职课程彰显社会适应性的构建逻辑及内涵特征（胡野）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13170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rPr>
            </w:pPr>
            <w:r>
              <w:rPr>
                <w:rFonts w:hint="eastAsia" w:cs="Segoe UI" w:asciiTheme="minorEastAsia" w:hAnsiTheme="minorEastAsia"/>
                <w:color w:val="111F2C"/>
                <w:szCs w:val="21"/>
              </w:rPr>
              <w:t>以新《职业教育法》推动职业教育高质量发展（汤霓）</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13160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rPr>
            </w:pPr>
            <w:r>
              <w:rPr>
                <w:rFonts w:hint="eastAsia" w:cs="Segoe UI" w:asciiTheme="minorEastAsia" w:hAnsiTheme="minorEastAsia"/>
                <w:color w:val="111F2C"/>
                <w:szCs w:val="21"/>
              </w:rPr>
              <w:t>面向医药健康高精尖产业“课证并轨-研创双驱”课程体系设计与实践（陈亮）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13295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rPr>
            </w:pPr>
            <w:r>
              <w:rPr>
                <w:rFonts w:hint="eastAsia" w:cs="Segoe UI" w:asciiTheme="minorEastAsia" w:hAnsiTheme="minorEastAsia"/>
                <w:color w:val="111F2C"/>
                <w:szCs w:val="21"/>
              </w:rPr>
              <w:t>新技术、新目录、新标准背景下“双师四能”型教师创新团队建设探索与实践（王骏）</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13294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rPr>
            </w:pPr>
            <w:r>
              <w:rPr>
                <w:rFonts w:hint="eastAsia" w:cs="Segoe UI" w:asciiTheme="minorEastAsia" w:hAnsiTheme="minorEastAsia"/>
                <w:color w:val="111F2C"/>
                <w:szCs w:val="21"/>
              </w:rPr>
              <w:t>模块化教学模式——“三教”改革的助推器</w:t>
            </w:r>
          </w:p>
          <w:p>
            <w:pPr>
              <w:spacing w:line="276" w:lineRule="auto"/>
              <w:rPr>
                <w:rFonts w:cs="Segoe UI" w:asciiTheme="minorEastAsia" w:hAnsiTheme="minorEastAsia"/>
                <w:color w:val="111F2C"/>
                <w:szCs w:val="21"/>
              </w:rPr>
            </w:pPr>
            <w:r>
              <w:rPr>
                <w:rFonts w:hint="eastAsia" w:cs="Segoe UI" w:asciiTheme="minorEastAsia" w:hAnsiTheme="minorEastAsia"/>
                <w:color w:val="111F2C"/>
                <w:szCs w:val="21"/>
              </w:rPr>
              <w:t>（薛威）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13297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rPr>
            </w:pPr>
            <w:r>
              <w:rPr>
                <w:rFonts w:hint="eastAsia" w:cs="Segoe UI" w:asciiTheme="minorEastAsia" w:hAnsiTheme="minorEastAsia"/>
                <w:color w:val="111F2C"/>
                <w:szCs w:val="21"/>
              </w:rPr>
              <w:t>基于能力本位的高职教师教学创新团队建设（李斌）</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13296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rPr>
            </w:pPr>
            <w:r>
              <w:rPr>
                <w:rFonts w:hint="eastAsia" w:cs="Segoe UI" w:asciiTheme="minorEastAsia" w:hAnsiTheme="minorEastAsia"/>
                <w:color w:val="111F2C"/>
                <w:szCs w:val="21"/>
              </w:rPr>
              <w:t>打造“专业融通 专兼一体”教学创新团队</w:t>
            </w:r>
          </w:p>
          <w:p>
            <w:pPr>
              <w:spacing w:line="276" w:lineRule="auto"/>
              <w:rPr>
                <w:rFonts w:cs="Segoe UI" w:asciiTheme="minorEastAsia" w:hAnsiTheme="minorEastAsia"/>
                <w:color w:val="111F2C"/>
                <w:szCs w:val="21"/>
              </w:rPr>
            </w:pPr>
            <w:r>
              <w:rPr>
                <w:rFonts w:hint="eastAsia" w:cs="Segoe UI" w:asciiTheme="minorEastAsia" w:hAnsiTheme="minorEastAsia"/>
                <w:color w:val="111F2C"/>
                <w:szCs w:val="21"/>
              </w:rPr>
              <w:t>（薛梅）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13326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rPr>
            </w:pPr>
            <w:r>
              <w:rPr>
                <w:rFonts w:hint="eastAsia" w:cs="Segoe UI" w:asciiTheme="minorEastAsia" w:hAnsiTheme="minorEastAsia"/>
                <w:color w:val="111F2C"/>
                <w:szCs w:val="21"/>
              </w:rPr>
              <w:t>#新时代高职创新创业教育系统构建与实践（张汝山）</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13418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rPr>
            </w:pPr>
            <w:r>
              <w:rPr>
                <w:rFonts w:hint="eastAsia" w:cs="Segoe UI" w:asciiTheme="minorEastAsia" w:hAnsiTheme="minorEastAsia"/>
                <w:color w:val="111F2C"/>
                <w:szCs w:val="21"/>
              </w:rPr>
              <w:t>#瞄准风向标 转换新视角——大赛新方案背景下的教学设计与课堂实施（胡杨）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rPr>
            </w:pPr>
            <w:r>
              <w:rPr>
                <w:rFonts w:hint="eastAsia" w:cs="Segoe UI" w:asciiTheme="minorEastAsia" w:hAnsiTheme="minorEastAsia"/>
                <w:color w:val="111F2C"/>
                <w:szCs w:val="21"/>
              </w:rPr>
              <w:t>#教学能力大赛经验分享与备赛建议（一）（蔡鸣晶）</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13420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rPr>
            </w:pPr>
            <w:r>
              <w:rPr>
                <w:rFonts w:hint="eastAsia" w:cs="Segoe UI" w:asciiTheme="minorEastAsia" w:hAnsiTheme="minorEastAsia"/>
                <w:color w:val="111F2C"/>
                <w:szCs w:val="21"/>
              </w:rPr>
              <w:t>#教学能力大赛经验分享与备赛建议（二）</w:t>
            </w:r>
          </w:p>
          <w:p>
            <w:pPr>
              <w:spacing w:line="276" w:lineRule="auto"/>
              <w:rPr>
                <w:rFonts w:cs="Segoe UI" w:asciiTheme="minorEastAsia" w:hAnsiTheme="minorEastAsia"/>
                <w:color w:val="111F2C"/>
                <w:szCs w:val="21"/>
              </w:rPr>
            </w:pPr>
            <w:r>
              <w:rPr>
                <w:rFonts w:hint="eastAsia" w:cs="Segoe UI" w:asciiTheme="minorEastAsia" w:hAnsiTheme="minorEastAsia"/>
                <w:color w:val="111F2C"/>
                <w:szCs w:val="21"/>
              </w:rPr>
              <w:t>（章宇宁）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13421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rPr>
            </w:pPr>
            <w:r>
              <w:rPr>
                <w:rFonts w:hint="eastAsia" w:cs="Segoe UI" w:asciiTheme="minorEastAsia" w:hAnsiTheme="minorEastAsia"/>
                <w:color w:val="111F2C"/>
                <w:szCs w:val="21"/>
              </w:rPr>
              <w:t>#接化发——三步实现比赛作品跃升（谷小城）</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13422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rPr>
            </w:pPr>
            <w:r>
              <w:rPr>
                <w:rFonts w:hint="eastAsia" w:cs="Segoe UI" w:asciiTheme="minorEastAsia" w:hAnsiTheme="minorEastAsia"/>
                <w:color w:val="111F2C"/>
                <w:szCs w:val="21"/>
              </w:rPr>
              <w:t>#教师教学能力比赛常见问题与对策（刘庆华）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13452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rPr>
            </w:pPr>
            <w:r>
              <w:rPr>
                <w:rFonts w:hint="eastAsia" w:cs="Segoe UI" w:asciiTheme="minorEastAsia" w:hAnsiTheme="minorEastAsia"/>
                <w:color w:val="111F2C"/>
                <w:szCs w:val="21"/>
              </w:rPr>
              <w:t>#“数智课堂”模块化课程双师型名师工作室建设分享（龚艳丽）</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13453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rPr>
            </w:pPr>
            <w:r>
              <w:rPr>
                <w:rFonts w:hint="eastAsia" w:cs="Segoe UI" w:asciiTheme="minorEastAsia" w:hAnsiTheme="minorEastAsia"/>
                <w:color w:val="111F2C"/>
                <w:szCs w:val="21"/>
              </w:rPr>
              <w:t>#教学团队建设与教师专业化发展的思考与路径（王昆欣）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13454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rPr>
            </w:pPr>
            <w:r>
              <w:rPr>
                <w:rFonts w:hint="eastAsia" w:cs="Segoe UI" w:asciiTheme="minorEastAsia" w:hAnsiTheme="minorEastAsia"/>
                <w:color w:val="111F2C"/>
                <w:szCs w:val="21"/>
              </w:rPr>
              <w:t>#高职机电类专业双师型教师能力提升路径与策略（张春芝）</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13455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rPr>
            </w:pPr>
            <w:r>
              <w:rPr>
                <w:rFonts w:hint="eastAsia" w:cs="Segoe UI" w:asciiTheme="minorEastAsia" w:hAnsiTheme="minorEastAsia"/>
                <w:color w:val="111F2C"/>
                <w:szCs w:val="21"/>
              </w:rPr>
              <w:t>#高质量双师型教师队伍建设探讨（王贵军）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13456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rPr>
            </w:pPr>
            <w:r>
              <w:rPr>
                <w:rFonts w:hint="eastAsia" w:cs="Segoe UI" w:asciiTheme="minorEastAsia" w:hAnsiTheme="minorEastAsia"/>
                <w:color w:val="111F2C"/>
                <w:szCs w:val="21"/>
              </w:rPr>
              <w:t>#技能大师工作室科教协同育人探索与实践——陈良国家级技能大师工作室案例分享（陈良）</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13457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rPr>
            </w:pPr>
            <w:r>
              <w:rPr>
                <w:rFonts w:hint="eastAsia" w:cs="Segoe UI" w:asciiTheme="minorEastAsia" w:hAnsiTheme="minorEastAsia"/>
                <w:color w:val="111F2C"/>
                <w:szCs w:val="21"/>
              </w:rPr>
              <w:t>#建立诊改制度保证办学质量（张淑艳）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rPr>
            </w:pPr>
            <w:r>
              <w:rPr>
                <w:rFonts w:hint="eastAsia" w:cs="Segoe UI" w:asciiTheme="minorEastAsia" w:hAnsiTheme="minorEastAsia"/>
                <w:color w:val="111F2C"/>
                <w:szCs w:val="21"/>
              </w:rPr>
              <w:t>#技能型社会建设背景下高职人文素质教育思与行（张建）</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419" w:type="dxa"/>
            <w:gridSpan w:val="4"/>
            <w:shd w:val="clear" w:color="000000" w:fill="FFFFFF"/>
            <w:vAlign w:val="center"/>
          </w:tcPr>
          <w:p>
            <w:pPr>
              <w:widowControl/>
              <w:spacing w:line="276" w:lineRule="auto"/>
              <w:jc w:val="center"/>
              <w:rPr>
                <w:rFonts w:ascii="宋体" w:hAnsi="宋体"/>
                <w:b/>
              </w:rPr>
            </w:pPr>
            <w:r>
              <w:rPr>
                <w:rFonts w:hint="eastAsia" w:ascii="宋体" w:hAnsi="宋体"/>
                <w:b/>
              </w:rPr>
              <w:t>传统文化与民族复兴（131）</w:t>
            </w:r>
          </w:p>
          <w:p>
            <w:pPr>
              <w:widowControl/>
              <w:spacing w:line="276" w:lineRule="auto"/>
              <w:jc w:val="left"/>
              <w:rPr>
                <w:rFonts w:ascii="宋体" w:hAnsi="宋体" w:cs="宋体"/>
                <w:b/>
                <w:bCs/>
                <w:color w:val="000000"/>
                <w:kern w:val="0"/>
              </w:rPr>
            </w:pPr>
            <w:r>
              <w:rPr>
                <w:rFonts w:hint="eastAsia"/>
                <w:color w:val="000000"/>
              </w:rPr>
              <w:t xml:space="preserve">    本部分内容</w:t>
            </w:r>
            <w:r>
              <w:rPr>
                <w:rFonts w:ascii="宋体" w:hAnsi="宋体" w:cs="宋体"/>
                <w:kern w:val="0"/>
              </w:rPr>
              <w:t>主要包括</w:t>
            </w:r>
            <w:r>
              <w:rPr>
                <w:rFonts w:hint="eastAsia" w:ascii="宋体" w:hAnsi="宋体" w:cs="宋体"/>
                <w:kern w:val="0"/>
              </w:rPr>
              <w:t>马克思主义文化</w:t>
            </w:r>
            <w:r>
              <w:rPr>
                <w:rFonts w:ascii="宋体" w:hAnsi="宋体" w:cs="宋体"/>
                <w:kern w:val="0"/>
              </w:rPr>
              <w:t>解读、</w:t>
            </w:r>
            <w:r>
              <w:rPr>
                <w:rFonts w:hint="eastAsia" w:ascii="宋体" w:hAnsi="宋体" w:cs="宋体"/>
                <w:kern w:val="0"/>
              </w:rPr>
              <w:t>中国传统文化、</w:t>
            </w:r>
            <w:r>
              <w:rPr>
                <w:rFonts w:ascii="宋体" w:hAnsi="宋体" w:cs="宋体"/>
                <w:kern w:val="0"/>
              </w:rPr>
              <w:t>礼仪、</w:t>
            </w:r>
            <w:r>
              <w:rPr>
                <w:rFonts w:hint="eastAsia" w:ascii="宋体" w:hAnsi="宋体" w:cs="宋体"/>
                <w:kern w:val="0"/>
              </w:rPr>
              <w:t>国学</w:t>
            </w:r>
            <w:r>
              <w:rPr>
                <w:rFonts w:ascii="宋体" w:hAnsi="宋体" w:cs="宋体"/>
                <w:kern w:val="0"/>
              </w:rPr>
              <w:t>诗词经典解读、</w:t>
            </w:r>
            <w:r>
              <w:rPr>
                <w:rFonts w:hint="eastAsia" w:ascii="宋体" w:hAnsi="宋体" w:cs="宋体"/>
                <w:kern w:val="0"/>
              </w:rPr>
              <w:t>儒家文化</w:t>
            </w:r>
            <w:r>
              <w:rPr>
                <w:rFonts w:ascii="宋体" w:hAnsi="宋体" w:cs="宋体"/>
                <w:kern w:val="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11056</w:t>
            </w:r>
          </w:p>
        </w:tc>
        <w:tc>
          <w:tcPr>
            <w:tcW w:w="3498" w:type="dxa"/>
            <w:shd w:val="clear" w:color="000000" w:fill="FFFFFF"/>
            <w:vAlign w:val="center"/>
          </w:tcPr>
          <w:p>
            <w:pPr>
              <w:rPr>
                <w:rFonts w:ascii="宋体" w:hAnsi="宋体"/>
              </w:rPr>
            </w:pPr>
            <w:r>
              <w:rPr>
                <w:rFonts w:hint="eastAsia" w:ascii="宋体" w:hAnsi="宋体"/>
              </w:rPr>
              <w:t>发展中国艺术 振兴民族文化（崔如琢）</w:t>
            </w:r>
          </w:p>
        </w:tc>
        <w:tc>
          <w:tcPr>
            <w:tcW w:w="754" w:type="dxa"/>
            <w:shd w:val="clear" w:color="000000" w:fill="FFFFFF"/>
            <w:vAlign w:val="center"/>
          </w:tcPr>
          <w:p>
            <w:pPr>
              <w:rPr>
                <w:rFonts w:ascii="宋体" w:hAnsi="宋体"/>
              </w:rPr>
            </w:pPr>
            <w:r>
              <w:rPr>
                <w:rFonts w:hint="eastAsia" w:ascii="宋体" w:hAnsi="宋体"/>
              </w:rPr>
              <w:t>11079</w:t>
            </w:r>
          </w:p>
        </w:tc>
        <w:tc>
          <w:tcPr>
            <w:tcW w:w="4329" w:type="dxa"/>
            <w:shd w:val="clear" w:color="000000" w:fill="FFFFFF"/>
            <w:vAlign w:val="center"/>
          </w:tcPr>
          <w:p>
            <w:pPr>
              <w:widowControl/>
              <w:rPr>
                <w:rFonts w:ascii="宋体" w:hAnsi="宋体"/>
              </w:rPr>
            </w:pPr>
            <w:r>
              <w:rPr>
                <w:rFonts w:ascii="宋体" w:hAnsi="宋体"/>
              </w:rPr>
              <w:t>历史与创造——中国古代工艺美术概说（尚刚）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11057</w:t>
            </w:r>
          </w:p>
        </w:tc>
        <w:tc>
          <w:tcPr>
            <w:tcW w:w="3498" w:type="dxa"/>
            <w:shd w:val="clear" w:color="000000" w:fill="FFFFFF"/>
            <w:vAlign w:val="center"/>
          </w:tcPr>
          <w:p>
            <w:pPr>
              <w:rPr>
                <w:rFonts w:ascii="宋体" w:hAnsi="宋体"/>
              </w:rPr>
            </w:pPr>
            <w:r>
              <w:rPr>
                <w:rFonts w:hint="eastAsia" w:ascii="宋体" w:hAnsi="宋体"/>
              </w:rPr>
              <w:t>《周易》与东西方文化精神（戴大明）</w:t>
            </w:r>
          </w:p>
        </w:tc>
        <w:tc>
          <w:tcPr>
            <w:tcW w:w="754" w:type="dxa"/>
            <w:shd w:val="clear" w:color="000000" w:fill="FFFFFF"/>
            <w:vAlign w:val="center"/>
          </w:tcPr>
          <w:p>
            <w:pPr>
              <w:rPr>
                <w:rFonts w:ascii="宋体" w:hAnsi="宋体"/>
              </w:rPr>
            </w:pPr>
            <w:r>
              <w:rPr>
                <w:rFonts w:hint="eastAsia" w:ascii="宋体" w:hAnsi="宋体"/>
              </w:rPr>
              <w:t>11080</w:t>
            </w:r>
          </w:p>
        </w:tc>
        <w:tc>
          <w:tcPr>
            <w:tcW w:w="4329" w:type="dxa"/>
            <w:shd w:val="clear" w:color="000000" w:fill="FFFFFF"/>
            <w:vAlign w:val="center"/>
          </w:tcPr>
          <w:p>
            <w:pPr>
              <w:rPr>
                <w:rFonts w:ascii="宋体" w:hAnsi="宋体"/>
              </w:rPr>
            </w:pPr>
            <w:r>
              <w:rPr>
                <w:rFonts w:ascii="宋体" w:hAnsi="宋体"/>
              </w:rPr>
              <w:t>中西饮食文化之比较（万建中）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11058</w:t>
            </w:r>
          </w:p>
        </w:tc>
        <w:tc>
          <w:tcPr>
            <w:tcW w:w="3498" w:type="dxa"/>
            <w:shd w:val="clear" w:color="000000" w:fill="FFFFFF"/>
            <w:vAlign w:val="center"/>
          </w:tcPr>
          <w:p>
            <w:pPr>
              <w:rPr>
                <w:rFonts w:ascii="宋体" w:hAnsi="宋体"/>
              </w:rPr>
            </w:pPr>
            <w:r>
              <w:rPr>
                <w:rFonts w:hint="eastAsia" w:ascii="宋体" w:hAnsi="宋体"/>
              </w:rPr>
              <w:t>漫议当代文化热点（高宏存）</w:t>
            </w:r>
          </w:p>
        </w:tc>
        <w:tc>
          <w:tcPr>
            <w:tcW w:w="754" w:type="dxa"/>
            <w:shd w:val="clear" w:color="000000" w:fill="FFFFFF"/>
            <w:vAlign w:val="center"/>
          </w:tcPr>
          <w:p>
            <w:pPr>
              <w:rPr>
                <w:rFonts w:ascii="宋体" w:hAnsi="宋体"/>
              </w:rPr>
            </w:pPr>
            <w:r>
              <w:rPr>
                <w:rFonts w:hint="eastAsia" w:ascii="宋体" w:hAnsi="宋体"/>
              </w:rPr>
              <w:t>11081</w:t>
            </w:r>
          </w:p>
        </w:tc>
        <w:tc>
          <w:tcPr>
            <w:tcW w:w="4329" w:type="dxa"/>
            <w:shd w:val="clear" w:color="000000" w:fill="FFFFFF"/>
            <w:vAlign w:val="center"/>
          </w:tcPr>
          <w:p>
            <w:pPr>
              <w:rPr>
                <w:rFonts w:ascii="宋体" w:hAnsi="宋体"/>
              </w:rPr>
            </w:pPr>
            <w:r>
              <w:rPr>
                <w:rFonts w:ascii="宋体" w:hAnsi="宋体"/>
              </w:rPr>
              <w:t>中国传统文化及其当代价值（王杰）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11059</w:t>
            </w:r>
          </w:p>
        </w:tc>
        <w:tc>
          <w:tcPr>
            <w:tcW w:w="3498" w:type="dxa"/>
            <w:shd w:val="clear" w:color="000000" w:fill="FFFFFF"/>
            <w:vAlign w:val="center"/>
          </w:tcPr>
          <w:p>
            <w:pPr>
              <w:rPr>
                <w:rFonts w:ascii="宋体" w:hAnsi="宋体"/>
              </w:rPr>
            </w:pPr>
            <w:r>
              <w:rPr>
                <w:rFonts w:hint="eastAsia" w:ascii="宋体" w:hAnsi="宋体"/>
              </w:rPr>
              <w:t>提升文化自信的着力点和突破口（公方彬）</w:t>
            </w:r>
          </w:p>
        </w:tc>
        <w:tc>
          <w:tcPr>
            <w:tcW w:w="754" w:type="dxa"/>
            <w:shd w:val="clear" w:color="000000" w:fill="FFFFFF"/>
            <w:vAlign w:val="center"/>
          </w:tcPr>
          <w:p>
            <w:pPr>
              <w:rPr>
                <w:rFonts w:ascii="宋体" w:hAnsi="宋体"/>
              </w:rPr>
            </w:pPr>
            <w:r>
              <w:rPr>
                <w:rFonts w:hint="eastAsia" w:ascii="宋体" w:hAnsi="宋体"/>
              </w:rPr>
              <w:t>11082</w:t>
            </w:r>
          </w:p>
        </w:tc>
        <w:tc>
          <w:tcPr>
            <w:tcW w:w="4329" w:type="dxa"/>
            <w:shd w:val="clear" w:color="000000" w:fill="FFFFFF"/>
            <w:vAlign w:val="center"/>
          </w:tcPr>
          <w:p>
            <w:pPr>
              <w:rPr>
                <w:rFonts w:ascii="宋体" w:hAnsi="宋体"/>
              </w:rPr>
            </w:pPr>
            <w:r>
              <w:rPr>
                <w:rFonts w:ascii="宋体" w:hAnsi="宋体"/>
              </w:rPr>
              <w:t>三礼和中国古代礼仪文化（王宁）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11060</w:t>
            </w:r>
          </w:p>
        </w:tc>
        <w:tc>
          <w:tcPr>
            <w:tcW w:w="3498" w:type="dxa"/>
            <w:shd w:val="clear" w:color="000000" w:fill="FFFFFF"/>
            <w:vAlign w:val="center"/>
          </w:tcPr>
          <w:p>
            <w:pPr>
              <w:rPr>
                <w:rFonts w:ascii="宋体" w:hAnsi="宋体"/>
              </w:rPr>
            </w:pPr>
            <w:r>
              <w:rPr>
                <w:rFonts w:hint="eastAsia" w:ascii="宋体" w:hAnsi="宋体"/>
              </w:rPr>
              <w:t>远逝的辉煌——圆明园与中国传统文化（郭黛姮）</w:t>
            </w:r>
          </w:p>
        </w:tc>
        <w:tc>
          <w:tcPr>
            <w:tcW w:w="754" w:type="dxa"/>
            <w:shd w:val="clear" w:color="000000" w:fill="FFFFFF"/>
            <w:vAlign w:val="center"/>
          </w:tcPr>
          <w:p>
            <w:pPr>
              <w:rPr>
                <w:rFonts w:ascii="宋体" w:hAnsi="宋体"/>
              </w:rPr>
            </w:pPr>
            <w:r>
              <w:rPr>
                <w:rFonts w:hint="eastAsia" w:ascii="宋体" w:hAnsi="宋体"/>
              </w:rPr>
              <w:t>11083</w:t>
            </w:r>
          </w:p>
        </w:tc>
        <w:tc>
          <w:tcPr>
            <w:tcW w:w="4329" w:type="dxa"/>
            <w:shd w:val="clear" w:color="000000" w:fill="FFFFFF"/>
            <w:vAlign w:val="center"/>
          </w:tcPr>
          <w:p>
            <w:pPr>
              <w:rPr>
                <w:rFonts w:ascii="宋体" w:hAnsi="宋体"/>
              </w:rPr>
            </w:pPr>
            <w:r>
              <w:rPr>
                <w:rFonts w:ascii="宋体" w:hAnsi="宋体"/>
              </w:rPr>
              <w:t>马克思主义与中国文化（王珍）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11061</w:t>
            </w:r>
          </w:p>
        </w:tc>
        <w:tc>
          <w:tcPr>
            <w:tcW w:w="3498" w:type="dxa"/>
            <w:shd w:val="clear" w:color="000000" w:fill="FFFFFF"/>
            <w:vAlign w:val="center"/>
          </w:tcPr>
          <w:p>
            <w:pPr>
              <w:rPr>
                <w:rFonts w:ascii="宋体" w:hAnsi="宋体"/>
              </w:rPr>
            </w:pPr>
            <w:r>
              <w:rPr>
                <w:rFonts w:hint="eastAsia" w:ascii="宋体" w:hAnsi="宋体"/>
              </w:rPr>
              <w:t>孔子思想的现代价值（郭沂）</w:t>
            </w:r>
          </w:p>
        </w:tc>
        <w:tc>
          <w:tcPr>
            <w:tcW w:w="754" w:type="dxa"/>
            <w:shd w:val="clear" w:color="000000" w:fill="FFFFFF"/>
            <w:vAlign w:val="center"/>
          </w:tcPr>
          <w:p>
            <w:pPr>
              <w:rPr>
                <w:rFonts w:ascii="宋体" w:hAnsi="宋体"/>
              </w:rPr>
            </w:pPr>
            <w:r>
              <w:rPr>
                <w:rFonts w:hint="eastAsia" w:ascii="宋体" w:hAnsi="宋体"/>
              </w:rPr>
              <w:t>11084</w:t>
            </w:r>
          </w:p>
        </w:tc>
        <w:tc>
          <w:tcPr>
            <w:tcW w:w="4329" w:type="dxa"/>
            <w:shd w:val="clear" w:color="000000" w:fill="FFFFFF"/>
            <w:vAlign w:val="center"/>
          </w:tcPr>
          <w:p>
            <w:pPr>
              <w:rPr>
                <w:rFonts w:ascii="宋体" w:hAnsi="宋体"/>
              </w:rPr>
            </w:pPr>
            <w:r>
              <w:rPr>
                <w:rFonts w:ascii="宋体" w:hAnsi="宋体"/>
              </w:rPr>
              <w:t>邮驿与古代信息传递（王子今）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11062</w:t>
            </w:r>
          </w:p>
        </w:tc>
        <w:tc>
          <w:tcPr>
            <w:tcW w:w="3498" w:type="dxa"/>
            <w:shd w:val="clear" w:color="000000" w:fill="FFFFFF"/>
            <w:vAlign w:val="center"/>
          </w:tcPr>
          <w:p>
            <w:pPr>
              <w:rPr>
                <w:rFonts w:ascii="宋体" w:hAnsi="宋体"/>
              </w:rPr>
            </w:pPr>
            <w:r>
              <w:rPr>
                <w:rFonts w:hint="eastAsia" w:ascii="宋体" w:hAnsi="宋体"/>
              </w:rPr>
              <w:t>道家历史传统与现代智慧（何建明）</w:t>
            </w:r>
          </w:p>
        </w:tc>
        <w:tc>
          <w:tcPr>
            <w:tcW w:w="754" w:type="dxa"/>
            <w:shd w:val="clear" w:color="000000" w:fill="FFFFFF"/>
            <w:vAlign w:val="center"/>
          </w:tcPr>
          <w:p>
            <w:pPr>
              <w:rPr>
                <w:rFonts w:ascii="宋体" w:hAnsi="宋体"/>
              </w:rPr>
            </w:pPr>
            <w:r>
              <w:rPr>
                <w:rFonts w:hint="eastAsia" w:ascii="宋体" w:hAnsi="宋体"/>
              </w:rPr>
              <w:t>11085</w:t>
            </w:r>
          </w:p>
        </w:tc>
        <w:tc>
          <w:tcPr>
            <w:tcW w:w="4329" w:type="dxa"/>
            <w:shd w:val="clear" w:color="000000" w:fill="FFFFFF"/>
            <w:vAlign w:val="center"/>
          </w:tcPr>
          <w:p>
            <w:pPr>
              <w:rPr>
                <w:rFonts w:ascii="宋体" w:hAnsi="宋体"/>
              </w:rPr>
            </w:pPr>
            <w:r>
              <w:rPr>
                <w:rFonts w:ascii="宋体" w:hAnsi="宋体"/>
              </w:rPr>
              <w:t>马克思主义在中国的百年传播（杨金海）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11063</w:t>
            </w:r>
          </w:p>
        </w:tc>
        <w:tc>
          <w:tcPr>
            <w:tcW w:w="3498" w:type="dxa"/>
            <w:shd w:val="clear" w:color="000000" w:fill="FFFFFF"/>
            <w:vAlign w:val="center"/>
          </w:tcPr>
          <w:p>
            <w:pPr>
              <w:rPr>
                <w:rFonts w:ascii="宋体" w:hAnsi="宋体"/>
              </w:rPr>
            </w:pPr>
            <w:r>
              <w:rPr>
                <w:rFonts w:hint="eastAsia" w:ascii="宋体" w:hAnsi="宋体"/>
              </w:rPr>
              <w:t>诗仙李白与诗圣杜甫（康震）</w:t>
            </w:r>
          </w:p>
        </w:tc>
        <w:tc>
          <w:tcPr>
            <w:tcW w:w="754" w:type="dxa"/>
            <w:shd w:val="clear" w:color="000000" w:fill="FFFFFF"/>
            <w:vAlign w:val="center"/>
          </w:tcPr>
          <w:p>
            <w:pPr>
              <w:rPr>
                <w:rFonts w:ascii="宋体" w:hAnsi="宋体"/>
              </w:rPr>
            </w:pPr>
            <w:r>
              <w:rPr>
                <w:rFonts w:hint="eastAsia" w:ascii="宋体" w:hAnsi="宋体"/>
              </w:rPr>
              <w:t>11086</w:t>
            </w:r>
          </w:p>
        </w:tc>
        <w:tc>
          <w:tcPr>
            <w:tcW w:w="4329" w:type="dxa"/>
            <w:shd w:val="clear" w:color="000000" w:fill="FFFFFF"/>
            <w:vAlign w:val="center"/>
          </w:tcPr>
          <w:p>
            <w:pPr>
              <w:rPr>
                <w:rFonts w:ascii="宋体" w:hAnsi="宋体"/>
              </w:rPr>
            </w:pPr>
            <w:r>
              <w:rPr>
                <w:rFonts w:ascii="宋体" w:hAnsi="宋体"/>
              </w:rPr>
              <w:t>佛教与中国传统文化（俞学明）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11064</w:t>
            </w:r>
          </w:p>
        </w:tc>
        <w:tc>
          <w:tcPr>
            <w:tcW w:w="3498" w:type="dxa"/>
            <w:shd w:val="clear" w:color="000000" w:fill="FFFFFF"/>
            <w:vAlign w:val="center"/>
          </w:tcPr>
          <w:p>
            <w:pPr>
              <w:rPr>
                <w:rFonts w:ascii="宋体" w:hAnsi="宋体"/>
              </w:rPr>
            </w:pPr>
            <w:r>
              <w:rPr>
                <w:rFonts w:hint="eastAsia" w:ascii="宋体" w:hAnsi="宋体"/>
              </w:rPr>
              <w:t>中国古代诗词鉴赏与人文素质提高（冷成金）</w:t>
            </w:r>
          </w:p>
        </w:tc>
        <w:tc>
          <w:tcPr>
            <w:tcW w:w="754" w:type="dxa"/>
            <w:shd w:val="clear" w:color="000000" w:fill="FFFFFF"/>
            <w:vAlign w:val="center"/>
          </w:tcPr>
          <w:p>
            <w:pPr>
              <w:jc w:val="center"/>
              <w:rPr>
                <w:rFonts w:ascii="宋体" w:hAnsi="宋体"/>
              </w:rPr>
            </w:pPr>
            <w:r>
              <w:rPr>
                <w:rFonts w:hint="eastAsia" w:ascii="宋体" w:hAnsi="宋体"/>
              </w:rPr>
              <w:t>11087</w:t>
            </w:r>
          </w:p>
        </w:tc>
        <w:tc>
          <w:tcPr>
            <w:tcW w:w="4329" w:type="dxa"/>
            <w:shd w:val="clear" w:color="000000" w:fill="FFFFFF"/>
            <w:vAlign w:val="center"/>
          </w:tcPr>
          <w:p>
            <w:pPr>
              <w:rPr>
                <w:rFonts w:ascii="宋体" w:hAnsi="宋体"/>
              </w:rPr>
            </w:pPr>
            <w:r>
              <w:rPr>
                <w:rFonts w:ascii="宋体" w:hAnsi="宋体"/>
              </w:rPr>
              <w:t>国外文化创意产业的源头、批判及现状（岳路平）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11065</w:t>
            </w:r>
          </w:p>
        </w:tc>
        <w:tc>
          <w:tcPr>
            <w:tcW w:w="3498" w:type="dxa"/>
            <w:shd w:val="clear" w:color="000000" w:fill="FFFFFF"/>
            <w:vAlign w:val="center"/>
          </w:tcPr>
          <w:p>
            <w:pPr>
              <w:rPr>
                <w:rFonts w:ascii="宋体" w:hAnsi="宋体"/>
              </w:rPr>
            </w:pPr>
            <w:r>
              <w:rPr>
                <w:rFonts w:hint="eastAsia" w:ascii="宋体" w:hAnsi="宋体"/>
              </w:rPr>
              <w:t>国学智慧与和谐人生（李清泉）</w:t>
            </w:r>
          </w:p>
        </w:tc>
        <w:tc>
          <w:tcPr>
            <w:tcW w:w="754" w:type="dxa"/>
            <w:shd w:val="clear" w:color="000000" w:fill="FFFFFF"/>
            <w:vAlign w:val="center"/>
          </w:tcPr>
          <w:p>
            <w:pPr>
              <w:jc w:val="center"/>
              <w:rPr>
                <w:rFonts w:ascii="宋体" w:hAnsi="宋体"/>
              </w:rPr>
            </w:pPr>
            <w:r>
              <w:rPr>
                <w:rFonts w:hint="eastAsia" w:ascii="宋体" w:hAnsi="宋体"/>
              </w:rPr>
              <w:t>11088</w:t>
            </w:r>
          </w:p>
        </w:tc>
        <w:tc>
          <w:tcPr>
            <w:tcW w:w="4329" w:type="dxa"/>
            <w:shd w:val="clear" w:color="000000" w:fill="FFFFFF"/>
            <w:vAlign w:val="center"/>
          </w:tcPr>
          <w:p>
            <w:pPr>
              <w:rPr>
                <w:rFonts w:ascii="宋体" w:hAnsi="宋体"/>
              </w:rPr>
            </w:pPr>
            <w:r>
              <w:rPr>
                <w:rFonts w:ascii="宋体" w:hAnsi="宋体"/>
              </w:rPr>
              <w:t>中国文化输出的现状及挑战（岳路平）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11066</w:t>
            </w:r>
          </w:p>
        </w:tc>
        <w:tc>
          <w:tcPr>
            <w:tcW w:w="3498" w:type="dxa"/>
            <w:shd w:val="clear" w:color="000000" w:fill="FFFFFF"/>
            <w:vAlign w:val="center"/>
          </w:tcPr>
          <w:p>
            <w:pPr>
              <w:rPr>
                <w:rFonts w:ascii="宋体" w:hAnsi="宋体"/>
              </w:rPr>
            </w:pPr>
            <w:r>
              <w:rPr>
                <w:rFonts w:hint="eastAsia" w:ascii="宋体" w:hAnsi="宋体"/>
              </w:rPr>
              <w:t>孝与中国人的信仰系统（李翔海）</w:t>
            </w:r>
          </w:p>
        </w:tc>
        <w:tc>
          <w:tcPr>
            <w:tcW w:w="754" w:type="dxa"/>
            <w:shd w:val="clear" w:color="000000" w:fill="FFFFFF"/>
            <w:vAlign w:val="center"/>
          </w:tcPr>
          <w:p>
            <w:pPr>
              <w:jc w:val="center"/>
              <w:rPr>
                <w:rFonts w:ascii="宋体" w:hAnsi="宋体"/>
              </w:rPr>
            </w:pPr>
            <w:r>
              <w:rPr>
                <w:rFonts w:hint="eastAsia" w:ascii="宋体" w:hAnsi="宋体"/>
              </w:rPr>
              <w:t>11089</w:t>
            </w:r>
          </w:p>
        </w:tc>
        <w:tc>
          <w:tcPr>
            <w:tcW w:w="4329" w:type="dxa"/>
            <w:shd w:val="clear" w:color="000000" w:fill="FFFFFF"/>
            <w:vAlign w:val="center"/>
          </w:tcPr>
          <w:p>
            <w:pPr>
              <w:rPr>
                <w:rFonts w:ascii="宋体" w:hAnsi="宋体"/>
              </w:rPr>
            </w:pPr>
            <w:r>
              <w:rPr>
                <w:rFonts w:ascii="宋体" w:hAnsi="宋体"/>
              </w:rPr>
              <w:t>从世界文明看中国历史与文化特色（张国刚）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11067</w:t>
            </w:r>
          </w:p>
        </w:tc>
        <w:tc>
          <w:tcPr>
            <w:tcW w:w="3498" w:type="dxa"/>
            <w:shd w:val="clear" w:color="000000" w:fill="FFFFFF"/>
            <w:vAlign w:val="center"/>
          </w:tcPr>
          <w:p>
            <w:pPr>
              <w:rPr>
                <w:rFonts w:ascii="宋体" w:hAnsi="宋体"/>
              </w:rPr>
            </w:pPr>
            <w:r>
              <w:rPr>
                <w:rFonts w:hint="eastAsia" w:ascii="宋体" w:hAnsi="宋体"/>
              </w:rPr>
              <w:t>网络文化与微博生态（梁立华·纪连海）</w:t>
            </w:r>
          </w:p>
        </w:tc>
        <w:tc>
          <w:tcPr>
            <w:tcW w:w="754" w:type="dxa"/>
            <w:shd w:val="clear" w:color="000000" w:fill="FFFFFF"/>
            <w:vAlign w:val="center"/>
          </w:tcPr>
          <w:p>
            <w:pPr>
              <w:jc w:val="center"/>
              <w:rPr>
                <w:rFonts w:ascii="宋体" w:hAnsi="宋体"/>
              </w:rPr>
            </w:pPr>
            <w:r>
              <w:rPr>
                <w:rFonts w:hint="eastAsia" w:ascii="宋体" w:hAnsi="宋体"/>
              </w:rPr>
              <w:t>11090</w:t>
            </w:r>
          </w:p>
        </w:tc>
        <w:tc>
          <w:tcPr>
            <w:tcW w:w="4329" w:type="dxa"/>
            <w:shd w:val="clear" w:color="000000" w:fill="FFFFFF"/>
            <w:vAlign w:val="center"/>
          </w:tcPr>
          <w:p>
            <w:pPr>
              <w:rPr>
                <w:rFonts w:ascii="宋体" w:hAnsi="宋体"/>
              </w:rPr>
            </w:pPr>
            <w:r>
              <w:rPr>
                <w:rFonts w:ascii="宋体" w:hAnsi="宋体"/>
              </w:rPr>
              <w:t>儒家的《孝经》及其当代价值（张践）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11068</w:t>
            </w:r>
          </w:p>
        </w:tc>
        <w:tc>
          <w:tcPr>
            <w:tcW w:w="3498" w:type="dxa"/>
            <w:shd w:val="clear" w:color="000000" w:fill="FFFFFF"/>
            <w:vAlign w:val="center"/>
          </w:tcPr>
          <w:p>
            <w:pPr>
              <w:widowControl/>
              <w:rPr>
                <w:rFonts w:ascii="宋体" w:hAnsi="宋体"/>
              </w:rPr>
            </w:pPr>
            <w:r>
              <w:rPr>
                <w:rFonts w:ascii="宋体" w:hAnsi="宋体"/>
              </w:rPr>
              <w:t>中国古典戏曲散讲•上篇（林叶青）</w:t>
            </w:r>
          </w:p>
        </w:tc>
        <w:tc>
          <w:tcPr>
            <w:tcW w:w="754" w:type="dxa"/>
            <w:shd w:val="clear" w:color="000000" w:fill="FFFFFF"/>
            <w:vAlign w:val="center"/>
          </w:tcPr>
          <w:p>
            <w:pPr>
              <w:jc w:val="center"/>
              <w:rPr>
                <w:rFonts w:ascii="宋体" w:hAnsi="宋体"/>
              </w:rPr>
            </w:pPr>
            <w:r>
              <w:rPr>
                <w:rFonts w:hint="eastAsia" w:ascii="宋体" w:hAnsi="宋体"/>
              </w:rPr>
              <w:t>11091</w:t>
            </w:r>
          </w:p>
        </w:tc>
        <w:tc>
          <w:tcPr>
            <w:tcW w:w="4329" w:type="dxa"/>
            <w:shd w:val="clear" w:color="000000" w:fill="FFFFFF"/>
            <w:vAlign w:val="center"/>
          </w:tcPr>
          <w:p>
            <w:pPr>
              <w:rPr>
                <w:rFonts w:ascii="宋体" w:hAnsi="宋体"/>
              </w:rPr>
            </w:pPr>
            <w:r>
              <w:rPr>
                <w:rFonts w:ascii="宋体" w:hAnsi="宋体"/>
              </w:rPr>
              <w:t>君子的修身进德入门书——《大学》（张践）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11069</w:t>
            </w:r>
          </w:p>
        </w:tc>
        <w:tc>
          <w:tcPr>
            <w:tcW w:w="3498" w:type="dxa"/>
            <w:shd w:val="clear" w:color="000000" w:fill="FFFFFF"/>
            <w:vAlign w:val="center"/>
          </w:tcPr>
          <w:p>
            <w:pPr>
              <w:rPr>
                <w:rFonts w:ascii="宋体" w:hAnsi="宋体"/>
              </w:rPr>
            </w:pPr>
            <w:r>
              <w:rPr>
                <w:rFonts w:ascii="宋体" w:hAnsi="宋体"/>
              </w:rPr>
              <w:t>中国古典戏曲散讲•下篇（林叶青）</w:t>
            </w:r>
          </w:p>
        </w:tc>
        <w:tc>
          <w:tcPr>
            <w:tcW w:w="754" w:type="dxa"/>
            <w:shd w:val="clear" w:color="000000" w:fill="FFFFFF"/>
            <w:vAlign w:val="center"/>
          </w:tcPr>
          <w:p>
            <w:pPr>
              <w:jc w:val="center"/>
              <w:rPr>
                <w:rFonts w:ascii="宋体" w:hAnsi="宋体"/>
              </w:rPr>
            </w:pPr>
            <w:r>
              <w:rPr>
                <w:rFonts w:hint="eastAsia" w:ascii="宋体" w:hAnsi="宋体"/>
              </w:rPr>
              <w:t>11092</w:t>
            </w:r>
          </w:p>
        </w:tc>
        <w:tc>
          <w:tcPr>
            <w:tcW w:w="4329" w:type="dxa"/>
            <w:shd w:val="clear" w:color="000000" w:fill="FFFFFF"/>
            <w:vAlign w:val="center"/>
          </w:tcPr>
          <w:p>
            <w:pPr>
              <w:rPr>
                <w:rFonts w:ascii="宋体" w:hAnsi="宋体"/>
              </w:rPr>
            </w:pPr>
            <w:r>
              <w:rPr>
                <w:rFonts w:ascii="宋体" w:hAnsi="宋体"/>
              </w:rPr>
              <w:t>《红楼梦》中的传统文化与思想艺术价值（张庆善）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11070</w:t>
            </w:r>
          </w:p>
        </w:tc>
        <w:tc>
          <w:tcPr>
            <w:tcW w:w="3498" w:type="dxa"/>
            <w:shd w:val="clear" w:color="000000" w:fill="FFFFFF"/>
            <w:vAlign w:val="center"/>
          </w:tcPr>
          <w:p>
            <w:pPr>
              <w:rPr>
                <w:rFonts w:ascii="宋体" w:hAnsi="宋体"/>
              </w:rPr>
            </w:pPr>
            <w:r>
              <w:rPr>
                <w:rFonts w:ascii="宋体" w:hAnsi="宋体"/>
              </w:rPr>
              <w:t>中国当代思潮（刘东超）</w:t>
            </w:r>
          </w:p>
        </w:tc>
        <w:tc>
          <w:tcPr>
            <w:tcW w:w="754" w:type="dxa"/>
            <w:shd w:val="clear" w:color="000000" w:fill="FFFFFF"/>
            <w:vAlign w:val="center"/>
          </w:tcPr>
          <w:p>
            <w:pPr>
              <w:jc w:val="center"/>
              <w:rPr>
                <w:rFonts w:ascii="宋体" w:hAnsi="宋体"/>
              </w:rPr>
            </w:pPr>
            <w:r>
              <w:rPr>
                <w:rFonts w:hint="eastAsia" w:ascii="宋体" w:hAnsi="宋体"/>
              </w:rPr>
              <w:t>11093</w:t>
            </w:r>
          </w:p>
        </w:tc>
        <w:tc>
          <w:tcPr>
            <w:tcW w:w="4329" w:type="dxa"/>
            <w:shd w:val="clear" w:color="000000" w:fill="FFFFFF"/>
            <w:vAlign w:val="center"/>
          </w:tcPr>
          <w:p>
            <w:pPr>
              <w:rPr>
                <w:rFonts w:ascii="宋体" w:hAnsi="宋体"/>
              </w:rPr>
            </w:pPr>
            <w:r>
              <w:rPr>
                <w:rFonts w:ascii="宋体" w:hAnsi="宋体"/>
              </w:rPr>
              <w:t>禅与中国文化（张耀南）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11071</w:t>
            </w:r>
          </w:p>
        </w:tc>
        <w:tc>
          <w:tcPr>
            <w:tcW w:w="3498" w:type="dxa"/>
            <w:shd w:val="clear" w:color="000000" w:fill="FFFFFF"/>
            <w:vAlign w:val="center"/>
          </w:tcPr>
          <w:p>
            <w:pPr>
              <w:rPr>
                <w:rFonts w:ascii="宋体" w:hAnsi="宋体"/>
              </w:rPr>
            </w:pPr>
            <w:r>
              <w:rPr>
                <w:rFonts w:ascii="宋体" w:hAnsi="宋体"/>
              </w:rPr>
              <w:t>打造21世纪的“中国信仰”（刘明福）</w:t>
            </w:r>
          </w:p>
        </w:tc>
        <w:tc>
          <w:tcPr>
            <w:tcW w:w="754" w:type="dxa"/>
            <w:shd w:val="clear" w:color="000000" w:fill="FFFFFF"/>
            <w:vAlign w:val="center"/>
          </w:tcPr>
          <w:p>
            <w:pPr>
              <w:jc w:val="center"/>
              <w:rPr>
                <w:rFonts w:ascii="宋体" w:hAnsi="宋体"/>
              </w:rPr>
            </w:pPr>
            <w:r>
              <w:rPr>
                <w:rFonts w:hint="eastAsia" w:ascii="宋体" w:hAnsi="宋体"/>
              </w:rPr>
              <w:t>11094</w:t>
            </w:r>
          </w:p>
        </w:tc>
        <w:tc>
          <w:tcPr>
            <w:tcW w:w="4329" w:type="dxa"/>
            <w:shd w:val="clear" w:color="000000" w:fill="FFFFFF"/>
            <w:vAlign w:val="center"/>
          </w:tcPr>
          <w:p>
            <w:pPr>
              <w:rPr>
                <w:rFonts w:ascii="宋体" w:hAnsi="宋体"/>
              </w:rPr>
            </w:pPr>
            <w:r>
              <w:rPr>
                <w:rFonts w:ascii="宋体" w:hAnsi="宋体"/>
              </w:rPr>
              <w:t>中国式思维及其现代价值（张耀南）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yellow"/>
              </w:rPr>
            </w:pPr>
            <w:r>
              <w:rPr>
                <w:rFonts w:hint="eastAsia" w:ascii="宋体" w:hAnsi="宋体"/>
              </w:rPr>
              <w:t>11073</w:t>
            </w:r>
          </w:p>
        </w:tc>
        <w:tc>
          <w:tcPr>
            <w:tcW w:w="3498" w:type="dxa"/>
            <w:shd w:val="clear" w:color="000000" w:fill="FFFFFF"/>
            <w:vAlign w:val="center"/>
          </w:tcPr>
          <w:p>
            <w:pPr>
              <w:rPr>
                <w:rFonts w:ascii="宋体" w:hAnsi="宋体"/>
                <w:highlight w:val="yellow"/>
              </w:rPr>
            </w:pPr>
            <w:r>
              <w:rPr>
                <w:rFonts w:ascii="宋体" w:hAnsi="宋体"/>
              </w:rPr>
              <w:t>国学经典阅读与领导干部修养（陆林祥）</w:t>
            </w:r>
          </w:p>
        </w:tc>
        <w:tc>
          <w:tcPr>
            <w:tcW w:w="754" w:type="dxa"/>
            <w:shd w:val="clear" w:color="000000" w:fill="FFFFFF"/>
            <w:vAlign w:val="center"/>
          </w:tcPr>
          <w:p>
            <w:pPr>
              <w:jc w:val="center"/>
              <w:rPr>
                <w:rFonts w:ascii="宋体" w:hAnsi="宋体"/>
              </w:rPr>
            </w:pPr>
            <w:r>
              <w:rPr>
                <w:rFonts w:hint="eastAsia" w:ascii="宋体" w:hAnsi="宋体"/>
              </w:rPr>
              <w:t>11095</w:t>
            </w:r>
          </w:p>
        </w:tc>
        <w:tc>
          <w:tcPr>
            <w:tcW w:w="4329" w:type="dxa"/>
            <w:shd w:val="clear" w:color="000000" w:fill="FFFFFF"/>
            <w:vAlign w:val="center"/>
          </w:tcPr>
          <w:p>
            <w:pPr>
              <w:rPr>
                <w:rFonts w:ascii="宋体" w:hAnsi="宋体"/>
              </w:rPr>
            </w:pPr>
            <w:r>
              <w:rPr>
                <w:rFonts w:ascii="宋体" w:hAnsi="宋体"/>
              </w:rPr>
              <w:t>《周易》哲学与东方智慧（章伟文）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11074</w:t>
            </w:r>
          </w:p>
        </w:tc>
        <w:tc>
          <w:tcPr>
            <w:tcW w:w="3498" w:type="dxa"/>
            <w:shd w:val="clear" w:color="000000" w:fill="FFFFFF"/>
            <w:vAlign w:val="center"/>
          </w:tcPr>
          <w:p>
            <w:pPr>
              <w:rPr>
                <w:rFonts w:ascii="宋体" w:hAnsi="宋体"/>
              </w:rPr>
            </w:pPr>
            <w:r>
              <w:rPr>
                <w:rFonts w:ascii="宋体" w:hAnsi="宋体"/>
              </w:rPr>
              <w:t>《红楼梦》与中国文化（梅敬忠）</w:t>
            </w:r>
          </w:p>
        </w:tc>
        <w:tc>
          <w:tcPr>
            <w:tcW w:w="754" w:type="dxa"/>
            <w:shd w:val="clear" w:color="000000" w:fill="FFFFFF"/>
            <w:vAlign w:val="center"/>
          </w:tcPr>
          <w:p>
            <w:pPr>
              <w:jc w:val="center"/>
              <w:rPr>
                <w:rFonts w:ascii="宋体" w:hAnsi="宋体"/>
              </w:rPr>
            </w:pPr>
            <w:r>
              <w:rPr>
                <w:rFonts w:hint="eastAsia" w:ascii="宋体" w:hAnsi="宋体"/>
              </w:rPr>
              <w:t>11096</w:t>
            </w:r>
          </w:p>
        </w:tc>
        <w:tc>
          <w:tcPr>
            <w:tcW w:w="4329" w:type="dxa"/>
            <w:shd w:val="clear" w:color="000000" w:fill="FFFFFF"/>
            <w:vAlign w:val="center"/>
          </w:tcPr>
          <w:p>
            <w:pPr>
              <w:rPr>
                <w:rFonts w:ascii="宋体" w:hAnsi="宋体"/>
              </w:rPr>
            </w:pPr>
            <w:r>
              <w:rPr>
                <w:rFonts w:ascii="宋体" w:hAnsi="宋体"/>
              </w:rPr>
              <w:t>儒道的哲学智慧（章伟文）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11075</w:t>
            </w:r>
          </w:p>
        </w:tc>
        <w:tc>
          <w:tcPr>
            <w:tcW w:w="3498" w:type="dxa"/>
            <w:shd w:val="clear" w:color="000000" w:fill="FFFFFF"/>
            <w:vAlign w:val="center"/>
          </w:tcPr>
          <w:p>
            <w:pPr>
              <w:rPr>
                <w:rFonts w:ascii="宋体" w:hAnsi="宋体"/>
              </w:rPr>
            </w:pPr>
            <w:r>
              <w:rPr>
                <w:rFonts w:ascii="宋体" w:hAnsi="宋体"/>
              </w:rPr>
              <w:t>《三国演义》与中国智慧（梅敬忠）</w:t>
            </w:r>
          </w:p>
        </w:tc>
        <w:tc>
          <w:tcPr>
            <w:tcW w:w="754" w:type="dxa"/>
            <w:shd w:val="clear" w:color="000000" w:fill="FFFFFF"/>
            <w:vAlign w:val="center"/>
          </w:tcPr>
          <w:p>
            <w:pPr>
              <w:jc w:val="center"/>
              <w:rPr>
                <w:rFonts w:ascii="宋体" w:hAnsi="宋体"/>
              </w:rPr>
            </w:pPr>
            <w:r>
              <w:rPr>
                <w:rFonts w:hint="eastAsia" w:ascii="宋体" w:hAnsi="宋体"/>
              </w:rPr>
              <w:t>11097</w:t>
            </w:r>
          </w:p>
        </w:tc>
        <w:tc>
          <w:tcPr>
            <w:tcW w:w="4329" w:type="dxa"/>
            <w:shd w:val="clear" w:color="000000" w:fill="FFFFFF"/>
            <w:vAlign w:val="center"/>
          </w:tcPr>
          <w:p>
            <w:pPr>
              <w:rPr>
                <w:rFonts w:ascii="宋体" w:hAnsi="宋体"/>
              </w:rPr>
            </w:pPr>
            <w:r>
              <w:rPr>
                <w:rFonts w:ascii="宋体" w:hAnsi="宋体"/>
              </w:rPr>
              <w:t>用中国理论解决中国问题——学习习近平总书记在哲学社会科学工作座谈会上重要讲话的体会 （钟君）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11076</w:t>
            </w:r>
          </w:p>
        </w:tc>
        <w:tc>
          <w:tcPr>
            <w:tcW w:w="3498" w:type="dxa"/>
            <w:shd w:val="clear" w:color="000000" w:fill="FFFFFF"/>
            <w:vAlign w:val="center"/>
          </w:tcPr>
          <w:p>
            <w:pPr>
              <w:rPr>
                <w:rFonts w:ascii="宋体" w:hAnsi="宋体"/>
              </w:rPr>
            </w:pPr>
            <w:r>
              <w:rPr>
                <w:rFonts w:ascii="宋体" w:hAnsi="宋体"/>
              </w:rPr>
              <w:t>和谐社会，以“道”相通——老子的智慧（牟钟鉴）</w:t>
            </w:r>
          </w:p>
        </w:tc>
        <w:tc>
          <w:tcPr>
            <w:tcW w:w="754" w:type="dxa"/>
            <w:shd w:val="clear" w:color="000000" w:fill="FFFFFF"/>
            <w:vAlign w:val="center"/>
          </w:tcPr>
          <w:p>
            <w:pPr>
              <w:jc w:val="center"/>
              <w:rPr>
                <w:rFonts w:ascii="宋体" w:hAnsi="宋体"/>
              </w:rPr>
            </w:pPr>
            <w:r>
              <w:rPr>
                <w:rFonts w:hint="eastAsia" w:ascii="宋体" w:hAnsi="宋体"/>
              </w:rPr>
              <w:t>11098</w:t>
            </w:r>
          </w:p>
        </w:tc>
        <w:tc>
          <w:tcPr>
            <w:tcW w:w="4329" w:type="dxa"/>
            <w:shd w:val="clear" w:color="000000" w:fill="FFFFFF"/>
            <w:vAlign w:val="center"/>
          </w:tcPr>
          <w:p>
            <w:pPr>
              <w:rPr>
                <w:rFonts w:ascii="宋体" w:hAnsi="宋体"/>
              </w:rPr>
            </w:pPr>
            <w:r>
              <w:rPr>
                <w:rFonts w:ascii="宋体" w:hAnsi="宋体"/>
              </w:rPr>
              <w:t>中华诗词欣赏（周笃文）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11077</w:t>
            </w:r>
          </w:p>
        </w:tc>
        <w:tc>
          <w:tcPr>
            <w:tcW w:w="3498" w:type="dxa"/>
            <w:shd w:val="clear" w:color="000000" w:fill="FFFFFF"/>
            <w:vAlign w:val="center"/>
          </w:tcPr>
          <w:p>
            <w:pPr>
              <w:rPr>
                <w:rFonts w:ascii="宋体" w:hAnsi="宋体"/>
              </w:rPr>
            </w:pPr>
            <w:r>
              <w:rPr>
                <w:rFonts w:ascii="宋体" w:hAnsi="宋体"/>
              </w:rPr>
              <w:t>当代文化现象纵横谈——建设文化强国  增强文化创造活力（祁述裕）</w:t>
            </w:r>
          </w:p>
        </w:tc>
        <w:tc>
          <w:tcPr>
            <w:tcW w:w="754" w:type="dxa"/>
            <w:shd w:val="clear" w:color="000000" w:fill="FFFFFF"/>
            <w:vAlign w:val="center"/>
          </w:tcPr>
          <w:p>
            <w:pPr>
              <w:jc w:val="center"/>
              <w:rPr>
                <w:rFonts w:ascii="宋体" w:hAnsi="宋体"/>
              </w:rPr>
            </w:pPr>
            <w:r>
              <w:rPr>
                <w:rFonts w:hint="eastAsia" w:ascii="宋体" w:hAnsi="宋体"/>
              </w:rPr>
              <w:t>11099</w:t>
            </w:r>
          </w:p>
        </w:tc>
        <w:tc>
          <w:tcPr>
            <w:tcW w:w="4329" w:type="dxa"/>
            <w:shd w:val="clear" w:color="000000" w:fill="FFFFFF"/>
            <w:vAlign w:val="center"/>
          </w:tcPr>
          <w:p>
            <w:pPr>
              <w:rPr>
                <w:rFonts w:ascii="宋体" w:hAnsi="宋体"/>
              </w:rPr>
            </w:pPr>
            <w:r>
              <w:rPr>
                <w:rFonts w:ascii="宋体" w:hAnsi="宋体"/>
              </w:rPr>
              <w:t>中西比较视野下的中国文化（朱岚）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11078</w:t>
            </w:r>
          </w:p>
        </w:tc>
        <w:tc>
          <w:tcPr>
            <w:tcW w:w="3498" w:type="dxa"/>
            <w:shd w:val="clear" w:color="000000" w:fill="FFFFFF"/>
            <w:vAlign w:val="center"/>
          </w:tcPr>
          <w:p>
            <w:pPr>
              <w:rPr>
                <w:rFonts w:ascii="宋体" w:hAnsi="宋体"/>
              </w:rPr>
            </w:pPr>
            <w:r>
              <w:rPr>
                <w:rFonts w:ascii="宋体" w:hAnsi="宋体"/>
              </w:rPr>
              <w:t>当前我国文化建设的几个重点问题（祁述裕）</w:t>
            </w:r>
          </w:p>
        </w:tc>
        <w:tc>
          <w:tcPr>
            <w:tcW w:w="754" w:type="dxa"/>
            <w:shd w:val="clear" w:color="000000" w:fill="FFFFFF"/>
            <w:vAlign w:val="center"/>
          </w:tcPr>
          <w:p>
            <w:pPr>
              <w:jc w:val="center"/>
              <w:rPr>
                <w:rFonts w:ascii="宋体" w:hAnsi="宋体"/>
              </w:rPr>
            </w:pPr>
            <w:r>
              <w:rPr>
                <w:rFonts w:hint="eastAsia" w:ascii="宋体" w:hAnsi="宋体"/>
              </w:rPr>
              <w:t>11100</w:t>
            </w:r>
          </w:p>
        </w:tc>
        <w:tc>
          <w:tcPr>
            <w:tcW w:w="4329" w:type="dxa"/>
            <w:shd w:val="clear" w:color="000000" w:fill="FFFFFF"/>
            <w:vAlign w:val="center"/>
          </w:tcPr>
          <w:p>
            <w:pPr>
              <w:rPr>
                <w:rFonts w:ascii="宋体" w:hAnsi="宋体"/>
              </w:rPr>
            </w:pPr>
            <w:r>
              <w:rPr>
                <w:rFonts w:ascii="宋体" w:hAnsi="宋体"/>
              </w:rPr>
              <w:t>中国传统文化与现代化（朱岚）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11116</w:t>
            </w:r>
          </w:p>
        </w:tc>
        <w:tc>
          <w:tcPr>
            <w:tcW w:w="3498" w:type="dxa"/>
            <w:shd w:val="clear" w:color="000000" w:fill="FFFFFF"/>
            <w:vAlign w:val="center"/>
          </w:tcPr>
          <w:p>
            <w:pPr>
              <w:rPr>
                <w:rFonts w:ascii="宋体" w:hAnsi="宋体"/>
              </w:rPr>
            </w:pPr>
            <w:r>
              <w:rPr>
                <w:rFonts w:hint="eastAsia" w:ascii="宋体" w:hAnsi="宋体"/>
              </w:rPr>
              <w:t>现代化与民族传统文化（王蒙）</w:t>
            </w:r>
          </w:p>
        </w:tc>
        <w:tc>
          <w:tcPr>
            <w:tcW w:w="754" w:type="dxa"/>
            <w:shd w:val="clear" w:color="000000" w:fill="FFFFFF"/>
            <w:vAlign w:val="center"/>
          </w:tcPr>
          <w:p>
            <w:pPr>
              <w:jc w:val="center"/>
              <w:rPr>
                <w:rFonts w:ascii="宋体" w:hAnsi="宋体"/>
              </w:rPr>
            </w:pPr>
            <w:r>
              <w:rPr>
                <w:rFonts w:hint="eastAsia" w:ascii="宋体" w:hAnsi="宋体"/>
              </w:rPr>
              <w:t>11110</w:t>
            </w:r>
          </w:p>
        </w:tc>
        <w:tc>
          <w:tcPr>
            <w:tcW w:w="4329" w:type="dxa"/>
            <w:shd w:val="clear" w:color="000000" w:fill="FFFFFF"/>
            <w:vAlign w:val="center"/>
          </w:tcPr>
          <w:p>
            <w:pPr>
              <w:rPr>
                <w:rFonts w:ascii="宋体" w:hAnsi="宋体"/>
              </w:rPr>
            </w:pPr>
            <w:r>
              <w:rPr>
                <w:rFonts w:hint="eastAsia" w:ascii="宋体" w:hAnsi="宋体"/>
              </w:rPr>
              <w:t>中国曲艺艺术魅力（姜昆）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11124</w:t>
            </w:r>
          </w:p>
        </w:tc>
        <w:tc>
          <w:tcPr>
            <w:tcW w:w="3498" w:type="dxa"/>
            <w:shd w:val="clear" w:color="000000" w:fill="FFFFFF"/>
            <w:vAlign w:val="center"/>
          </w:tcPr>
          <w:p>
            <w:pPr>
              <w:rPr>
                <w:rFonts w:ascii="宋体" w:hAnsi="宋体"/>
              </w:rPr>
            </w:pPr>
            <w:r>
              <w:rPr>
                <w:rFonts w:hint="eastAsia" w:ascii="宋体" w:hAnsi="宋体"/>
              </w:rPr>
              <w:t>国学与诗学（周笃文）</w:t>
            </w:r>
          </w:p>
        </w:tc>
        <w:tc>
          <w:tcPr>
            <w:tcW w:w="754" w:type="dxa"/>
            <w:shd w:val="clear" w:color="000000" w:fill="FFFFFF"/>
            <w:vAlign w:val="center"/>
          </w:tcPr>
          <w:p>
            <w:pPr>
              <w:jc w:val="center"/>
              <w:rPr>
                <w:rFonts w:ascii="宋体" w:hAnsi="宋体"/>
              </w:rPr>
            </w:pPr>
            <w:r>
              <w:rPr>
                <w:rFonts w:hint="eastAsia" w:ascii="宋体" w:hAnsi="宋体"/>
              </w:rPr>
              <w:t>11114</w:t>
            </w:r>
          </w:p>
        </w:tc>
        <w:tc>
          <w:tcPr>
            <w:tcW w:w="4329" w:type="dxa"/>
            <w:shd w:val="clear" w:color="000000" w:fill="FFFFFF"/>
            <w:vAlign w:val="center"/>
          </w:tcPr>
          <w:p>
            <w:pPr>
              <w:rPr>
                <w:rFonts w:ascii="宋体" w:hAnsi="宋体"/>
              </w:rPr>
            </w:pPr>
            <w:r>
              <w:rPr>
                <w:rFonts w:hint="eastAsia" w:ascii="宋体" w:hAnsi="宋体"/>
              </w:rPr>
              <w:t>重塑东方大国国民的君子品格</w:t>
            </w:r>
            <w:r>
              <w:rPr>
                <w:rFonts w:ascii="宋体" w:hAnsi="宋体"/>
              </w:rPr>
              <w:t>--</w:t>
            </w:r>
            <w:r>
              <w:rPr>
                <w:rFonts w:hint="eastAsia" w:ascii="宋体" w:hAnsi="宋体"/>
              </w:rPr>
              <w:t>孔子人格修养学说探析（孙矩）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11147</w:t>
            </w:r>
          </w:p>
        </w:tc>
        <w:tc>
          <w:tcPr>
            <w:tcW w:w="3498" w:type="dxa"/>
            <w:shd w:val="clear" w:color="000000" w:fill="FFFFFF"/>
            <w:vAlign w:val="center"/>
          </w:tcPr>
          <w:p>
            <w:pPr>
              <w:rPr>
                <w:rFonts w:ascii="宋体" w:hAnsi="宋体"/>
              </w:rPr>
            </w:pPr>
            <w:r>
              <w:rPr>
                <w:rFonts w:ascii="宋体" w:hAnsi="宋体"/>
              </w:rPr>
              <w:t xml:space="preserve"> “</w:t>
            </w:r>
            <w:r>
              <w:rPr>
                <w:rFonts w:hint="eastAsia" w:ascii="宋体" w:hAnsi="宋体"/>
              </w:rPr>
              <w:t>无为而治</w:t>
            </w:r>
            <w:r>
              <w:rPr>
                <w:rFonts w:ascii="宋体" w:hAnsi="宋体"/>
              </w:rPr>
              <w:t>”</w:t>
            </w:r>
            <w:r>
              <w:rPr>
                <w:rFonts w:hint="eastAsia" w:ascii="宋体" w:hAnsi="宋体"/>
              </w:rPr>
              <w:t>智慧与现代科学管理（葛荣晋）</w:t>
            </w:r>
          </w:p>
        </w:tc>
        <w:tc>
          <w:tcPr>
            <w:tcW w:w="754" w:type="dxa"/>
            <w:shd w:val="clear" w:color="000000" w:fill="FFFFFF"/>
            <w:vAlign w:val="center"/>
          </w:tcPr>
          <w:p>
            <w:pPr>
              <w:jc w:val="center"/>
              <w:rPr>
                <w:rFonts w:ascii="宋体" w:hAnsi="宋体"/>
              </w:rPr>
            </w:pPr>
            <w:r>
              <w:rPr>
                <w:rFonts w:hint="eastAsia" w:ascii="宋体" w:hAnsi="宋体"/>
              </w:rPr>
              <w:t>11119</w:t>
            </w:r>
          </w:p>
        </w:tc>
        <w:tc>
          <w:tcPr>
            <w:tcW w:w="4329" w:type="dxa"/>
            <w:shd w:val="clear" w:color="000000" w:fill="FFFFFF"/>
            <w:vAlign w:val="center"/>
          </w:tcPr>
          <w:p>
            <w:pPr>
              <w:rPr>
                <w:rFonts w:ascii="宋体" w:hAnsi="宋体"/>
              </w:rPr>
            </w:pPr>
            <w:r>
              <w:rPr>
                <w:rFonts w:hint="eastAsia" w:ascii="宋体" w:hAnsi="宋体"/>
              </w:rPr>
              <w:t>当代中国书法审美自觉的哲学思考（言恭达）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11148</w:t>
            </w:r>
          </w:p>
        </w:tc>
        <w:tc>
          <w:tcPr>
            <w:tcW w:w="3498" w:type="dxa"/>
            <w:shd w:val="clear" w:color="000000" w:fill="FFFFFF"/>
            <w:vAlign w:val="center"/>
          </w:tcPr>
          <w:p>
            <w:pPr>
              <w:rPr>
                <w:rFonts w:ascii="宋体" w:hAnsi="宋体"/>
              </w:rPr>
            </w:pPr>
            <w:r>
              <w:rPr>
                <w:rFonts w:hint="eastAsia" w:ascii="宋体" w:hAnsi="宋体"/>
              </w:rPr>
              <w:t>中国古代的哲学观（侯才）</w:t>
            </w:r>
          </w:p>
        </w:tc>
        <w:tc>
          <w:tcPr>
            <w:tcW w:w="754" w:type="dxa"/>
            <w:shd w:val="clear" w:color="000000" w:fill="FFFFFF"/>
            <w:vAlign w:val="center"/>
          </w:tcPr>
          <w:p>
            <w:pPr>
              <w:jc w:val="center"/>
              <w:rPr>
                <w:rFonts w:ascii="宋体" w:hAnsi="宋体"/>
              </w:rPr>
            </w:pPr>
            <w:r>
              <w:rPr>
                <w:rFonts w:hint="eastAsia" w:ascii="宋体" w:hAnsi="宋体"/>
              </w:rPr>
              <w:t>11145</w:t>
            </w:r>
          </w:p>
        </w:tc>
        <w:tc>
          <w:tcPr>
            <w:tcW w:w="4329" w:type="dxa"/>
            <w:shd w:val="clear" w:color="000000" w:fill="FFFFFF"/>
            <w:vAlign w:val="center"/>
          </w:tcPr>
          <w:p>
            <w:pPr>
              <w:rPr>
                <w:rFonts w:ascii="宋体" w:hAnsi="宋体"/>
              </w:rPr>
            </w:pPr>
            <w:r>
              <w:rPr>
                <w:rFonts w:hint="eastAsia" w:ascii="宋体" w:hAnsi="宋体"/>
              </w:rPr>
              <w:t>《弟子规》与儒家伦理（干春松）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11149</w:t>
            </w:r>
          </w:p>
        </w:tc>
        <w:tc>
          <w:tcPr>
            <w:tcW w:w="3498" w:type="dxa"/>
            <w:shd w:val="clear" w:color="000000" w:fill="FFFFFF"/>
            <w:vAlign w:val="center"/>
          </w:tcPr>
          <w:p>
            <w:pPr>
              <w:rPr>
                <w:rFonts w:ascii="宋体" w:hAnsi="宋体"/>
              </w:rPr>
            </w:pPr>
            <w:r>
              <w:rPr>
                <w:rFonts w:hint="eastAsia" w:ascii="宋体" w:hAnsi="宋体"/>
              </w:rPr>
              <w:t>《孙子兵法》与兵家智慧（黄朴民）</w:t>
            </w:r>
          </w:p>
        </w:tc>
        <w:tc>
          <w:tcPr>
            <w:tcW w:w="754" w:type="dxa"/>
            <w:shd w:val="clear" w:color="000000" w:fill="FFFFFF"/>
            <w:vAlign w:val="center"/>
          </w:tcPr>
          <w:p>
            <w:pPr>
              <w:jc w:val="center"/>
              <w:rPr>
                <w:rFonts w:ascii="宋体" w:hAnsi="宋体"/>
              </w:rPr>
            </w:pPr>
            <w:r>
              <w:rPr>
                <w:rFonts w:hint="eastAsia" w:ascii="宋体" w:hAnsi="宋体"/>
              </w:rPr>
              <w:t>11154</w:t>
            </w:r>
          </w:p>
        </w:tc>
        <w:tc>
          <w:tcPr>
            <w:tcW w:w="4329" w:type="dxa"/>
            <w:shd w:val="clear" w:color="000000" w:fill="FFFFFF"/>
            <w:vAlign w:val="center"/>
          </w:tcPr>
          <w:p>
            <w:pPr>
              <w:rPr>
                <w:rFonts w:ascii="宋体" w:hAnsi="宋体"/>
              </w:rPr>
            </w:pPr>
            <w:r>
              <w:rPr>
                <w:rFonts w:hint="eastAsia" w:ascii="宋体" w:hAnsi="宋体"/>
              </w:rPr>
              <w:t>《孙子兵法》与战略管理（李雪峰）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11150</w:t>
            </w:r>
          </w:p>
        </w:tc>
        <w:tc>
          <w:tcPr>
            <w:tcW w:w="3498" w:type="dxa"/>
            <w:shd w:val="clear" w:color="000000" w:fill="FFFFFF"/>
            <w:vAlign w:val="center"/>
          </w:tcPr>
          <w:p>
            <w:pPr>
              <w:rPr>
                <w:rFonts w:ascii="宋体" w:hAnsi="宋体"/>
              </w:rPr>
            </w:pPr>
            <w:r>
              <w:rPr>
                <w:rFonts w:hint="eastAsia" w:ascii="宋体" w:hAnsi="宋体"/>
              </w:rPr>
              <w:t>中国传统文化与现代管理智慧（冷成金）</w:t>
            </w:r>
          </w:p>
        </w:tc>
        <w:tc>
          <w:tcPr>
            <w:tcW w:w="754" w:type="dxa"/>
            <w:shd w:val="clear" w:color="000000" w:fill="FFFFFF"/>
            <w:vAlign w:val="center"/>
          </w:tcPr>
          <w:p>
            <w:pPr>
              <w:jc w:val="center"/>
              <w:rPr>
                <w:rFonts w:ascii="宋体" w:hAnsi="宋体"/>
              </w:rPr>
            </w:pPr>
            <w:r>
              <w:rPr>
                <w:rFonts w:hint="eastAsia" w:ascii="宋体" w:hAnsi="宋体"/>
              </w:rPr>
              <w:t>11155</w:t>
            </w:r>
          </w:p>
        </w:tc>
        <w:tc>
          <w:tcPr>
            <w:tcW w:w="4329" w:type="dxa"/>
            <w:shd w:val="clear" w:color="000000" w:fill="FFFFFF"/>
            <w:vAlign w:val="center"/>
          </w:tcPr>
          <w:p>
            <w:pPr>
              <w:rPr>
                <w:rFonts w:ascii="宋体" w:hAnsi="宋体"/>
              </w:rPr>
            </w:pPr>
            <w:r>
              <w:rPr>
                <w:rFonts w:hint="eastAsia" w:ascii="宋体" w:hAnsi="宋体"/>
              </w:rPr>
              <w:t>国学智慧与修身谋事之道（刘志伟）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11151</w:t>
            </w:r>
          </w:p>
        </w:tc>
        <w:tc>
          <w:tcPr>
            <w:tcW w:w="3498" w:type="dxa"/>
            <w:shd w:val="clear" w:color="000000" w:fill="FFFFFF"/>
            <w:vAlign w:val="center"/>
          </w:tcPr>
          <w:p>
            <w:pPr>
              <w:rPr>
                <w:rFonts w:ascii="宋体" w:hAnsi="宋体"/>
              </w:rPr>
            </w:pPr>
            <w:r>
              <w:rPr>
                <w:rFonts w:hint="eastAsia" w:ascii="宋体" w:hAnsi="宋体"/>
              </w:rPr>
              <w:t>《论语》与修身智慧（冷成金）</w:t>
            </w:r>
          </w:p>
        </w:tc>
        <w:tc>
          <w:tcPr>
            <w:tcW w:w="754" w:type="dxa"/>
            <w:shd w:val="clear" w:color="000000" w:fill="FFFFFF"/>
            <w:vAlign w:val="center"/>
          </w:tcPr>
          <w:p>
            <w:pPr>
              <w:jc w:val="center"/>
              <w:rPr>
                <w:rFonts w:ascii="宋体" w:hAnsi="宋体"/>
              </w:rPr>
            </w:pPr>
            <w:r>
              <w:rPr>
                <w:rFonts w:hint="eastAsia" w:ascii="宋体" w:hAnsi="宋体"/>
              </w:rPr>
              <w:t>11156</w:t>
            </w:r>
          </w:p>
        </w:tc>
        <w:tc>
          <w:tcPr>
            <w:tcW w:w="4329" w:type="dxa"/>
            <w:shd w:val="clear" w:color="000000" w:fill="FFFFFF"/>
            <w:vAlign w:val="center"/>
          </w:tcPr>
          <w:p>
            <w:pPr>
              <w:rPr>
                <w:rFonts w:ascii="宋体" w:hAnsi="宋体"/>
              </w:rPr>
            </w:pPr>
            <w:r>
              <w:rPr>
                <w:rFonts w:hint="eastAsia" w:ascii="宋体" w:hAnsi="宋体"/>
              </w:rPr>
              <w:t>中国传统文化中的生态文明思想（卢风）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11170</w:t>
            </w:r>
          </w:p>
        </w:tc>
        <w:tc>
          <w:tcPr>
            <w:tcW w:w="3498" w:type="dxa"/>
            <w:shd w:val="clear" w:color="000000" w:fill="FFFFFF"/>
            <w:vAlign w:val="center"/>
          </w:tcPr>
          <w:p>
            <w:pPr>
              <w:rPr>
                <w:rFonts w:ascii="宋体" w:hAnsi="宋体"/>
              </w:rPr>
            </w:pPr>
            <w:r>
              <w:rPr>
                <w:rFonts w:hint="eastAsia" w:ascii="宋体" w:hAnsi="宋体"/>
              </w:rPr>
              <w:t>儒家思想中的现代管理智慧（张春晓）</w:t>
            </w:r>
          </w:p>
        </w:tc>
        <w:tc>
          <w:tcPr>
            <w:tcW w:w="754" w:type="dxa"/>
            <w:shd w:val="clear" w:color="000000" w:fill="FFFFFF"/>
            <w:vAlign w:val="center"/>
          </w:tcPr>
          <w:p>
            <w:pPr>
              <w:jc w:val="center"/>
              <w:rPr>
                <w:rFonts w:ascii="宋体" w:hAnsi="宋体"/>
              </w:rPr>
            </w:pPr>
            <w:r>
              <w:rPr>
                <w:rFonts w:hint="eastAsia" w:ascii="宋体" w:hAnsi="宋体"/>
              </w:rPr>
              <w:t>11158</w:t>
            </w:r>
          </w:p>
        </w:tc>
        <w:tc>
          <w:tcPr>
            <w:tcW w:w="4329" w:type="dxa"/>
            <w:shd w:val="clear" w:color="000000" w:fill="FFFFFF"/>
            <w:vAlign w:val="center"/>
          </w:tcPr>
          <w:p>
            <w:pPr>
              <w:rPr>
                <w:rFonts w:ascii="宋体" w:hAnsi="宋体"/>
              </w:rPr>
            </w:pPr>
            <w:r>
              <w:rPr>
                <w:rFonts w:hint="eastAsia" w:ascii="宋体" w:hAnsi="宋体"/>
              </w:rPr>
              <w:t>中国传统礼法之治（马小红）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11171</w:t>
            </w:r>
          </w:p>
        </w:tc>
        <w:tc>
          <w:tcPr>
            <w:tcW w:w="3498" w:type="dxa"/>
            <w:shd w:val="clear" w:color="000000" w:fill="FFFFFF"/>
            <w:vAlign w:val="center"/>
          </w:tcPr>
          <w:p>
            <w:pPr>
              <w:rPr>
                <w:rFonts w:ascii="宋体" w:hAnsi="宋体"/>
              </w:rPr>
            </w:pPr>
            <w:r>
              <w:rPr>
                <w:rFonts w:hint="eastAsia" w:ascii="宋体" w:hAnsi="宋体"/>
              </w:rPr>
              <w:t>国学智慧与领导韬略（张国刚）</w:t>
            </w:r>
          </w:p>
        </w:tc>
        <w:tc>
          <w:tcPr>
            <w:tcW w:w="754" w:type="dxa"/>
            <w:shd w:val="clear" w:color="000000" w:fill="FFFFFF"/>
            <w:vAlign w:val="center"/>
          </w:tcPr>
          <w:p>
            <w:pPr>
              <w:jc w:val="center"/>
              <w:rPr>
                <w:rFonts w:ascii="宋体" w:hAnsi="宋体"/>
              </w:rPr>
            </w:pPr>
            <w:r>
              <w:rPr>
                <w:rFonts w:hint="eastAsia" w:ascii="宋体" w:hAnsi="宋体"/>
              </w:rPr>
              <w:t>11159</w:t>
            </w:r>
          </w:p>
        </w:tc>
        <w:tc>
          <w:tcPr>
            <w:tcW w:w="4329" w:type="dxa"/>
            <w:shd w:val="clear" w:color="000000" w:fill="FFFFFF"/>
            <w:vAlign w:val="center"/>
          </w:tcPr>
          <w:p>
            <w:pPr>
              <w:rPr>
                <w:rFonts w:ascii="宋体" w:hAnsi="宋体"/>
              </w:rPr>
            </w:pPr>
            <w:r>
              <w:rPr>
                <w:rFonts w:hint="eastAsia" w:ascii="宋体" w:hAnsi="宋体"/>
              </w:rPr>
              <w:t>中国传统自然观（任俊华）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11172</w:t>
            </w:r>
          </w:p>
        </w:tc>
        <w:tc>
          <w:tcPr>
            <w:tcW w:w="3498" w:type="dxa"/>
            <w:shd w:val="clear" w:color="000000" w:fill="FFFFFF"/>
            <w:vAlign w:val="center"/>
          </w:tcPr>
          <w:p>
            <w:pPr>
              <w:rPr>
                <w:rFonts w:ascii="宋体" w:hAnsi="宋体"/>
              </w:rPr>
            </w:pPr>
            <w:r>
              <w:rPr>
                <w:rFonts w:hint="eastAsia" w:ascii="宋体" w:hAnsi="宋体"/>
              </w:rPr>
              <w:t>《中庸》中的为政之道（张践）</w:t>
            </w:r>
          </w:p>
        </w:tc>
        <w:tc>
          <w:tcPr>
            <w:tcW w:w="754" w:type="dxa"/>
            <w:shd w:val="clear" w:color="000000" w:fill="FFFFFF"/>
            <w:vAlign w:val="center"/>
          </w:tcPr>
          <w:p>
            <w:pPr>
              <w:jc w:val="center"/>
              <w:rPr>
                <w:rFonts w:ascii="宋体" w:hAnsi="宋体"/>
              </w:rPr>
            </w:pPr>
            <w:r>
              <w:rPr>
                <w:rFonts w:hint="eastAsia" w:ascii="宋体" w:hAnsi="宋体"/>
              </w:rPr>
              <w:t>11160</w:t>
            </w:r>
          </w:p>
        </w:tc>
        <w:tc>
          <w:tcPr>
            <w:tcW w:w="4329" w:type="dxa"/>
            <w:shd w:val="clear" w:color="000000" w:fill="FFFFFF"/>
            <w:vAlign w:val="center"/>
          </w:tcPr>
          <w:p>
            <w:pPr>
              <w:rPr>
                <w:rFonts w:ascii="宋体" w:hAnsi="宋体"/>
              </w:rPr>
            </w:pPr>
            <w:r>
              <w:rPr>
                <w:rFonts w:hint="eastAsia" w:ascii="宋体" w:hAnsi="宋体"/>
              </w:rPr>
              <w:t>现代书法赏析（邵岩）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11173</w:t>
            </w:r>
          </w:p>
        </w:tc>
        <w:tc>
          <w:tcPr>
            <w:tcW w:w="3498" w:type="dxa"/>
            <w:shd w:val="clear" w:color="000000" w:fill="FFFFFF"/>
            <w:vAlign w:val="center"/>
          </w:tcPr>
          <w:p>
            <w:pPr>
              <w:rPr>
                <w:rFonts w:ascii="宋体" w:hAnsi="宋体"/>
              </w:rPr>
            </w:pPr>
            <w:r>
              <w:rPr>
                <w:rFonts w:hint="eastAsia" w:ascii="宋体" w:hAnsi="宋体"/>
              </w:rPr>
              <w:t>中国的人生宝典《论语》（张践）</w:t>
            </w:r>
          </w:p>
        </w:tc>
        <w:tc>
          <w:tcPr>
            <w:tcW w:w="754" w:type="dxa"/>
            <w:shd w:val="clear" w:color="000000" w:fill="FFFFFF"/>
            <w:vAlign w:val="center"/>
          </w:tcPr>
          <w:p>
            <w:pPr>
              <w:jc w:val="center"/>
              <w:rPr>
                <w:rFonts w:ascii="宋体" w:hAnsi="宋体"/>
              </w:rPr>
            </w:pPr>
            <w:r>
              <w:rPr>
                <w:rFonts w:hint="eastAsia" w:ascii="宋体" w:hAnsi="宋体"/>
              </w:rPr>
              <w:t>11161</w:t>
            </w:r>
          </w:p>
        </w:tc>
        <w:tc>
          <w:tcPr>
            <w:tcW w:w="4329" w:type="dxa"/>
            <w:shd w:val="clear" w:color="000000" w:fill="FFFFFF"/>
            <w:vAlign w:val="center"/>
          </w:tcPr>
          <w:p>
            <w:pPr>
              <w:rPr>
                <w:rFonts w:ascii="宋体" w:hAnsi="宋体"/>
              </w:rPr>
            </w:pPr>
            <w:r>
              <w:rPr>
                <w:rFonts w:hint="eastAsia" w:ascii="宋体" w:hAnsi="宋体"/>
              </w:rPr>
              <w:t>中国传统节日品牌打造与民族文化（万建中）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11164</w:t>
            </w:r>
          </w:p>
        </w:tc>
        <w:tc>
          <w:tcPr>
            <w:tcW w:w="3498" w:type="dxa"/>
            <w:shd w:val="clear" w:color="000000" w:fill="FFFFFF"/>
            <w:vAlign w:val="center"/>
          </w:tcPr>
          <w:p>
            <w:pPr>
              <w:rPr>
                <w:rFonts w:ascii="宋体" w:hAnsi="宋体"/>
              </w:rPr>
            </w:pPr>
            <w:r>
              <w:rPr>
                <w:rFonts w:hint="eastAsia" w:ascii="宋体" w:hAnsi="宋体"/>
              </w:rPr>
              <w:t>《资治通鉴》与管理智慧（吴怀祺）</w:t>
            </w:r>
          </w:p>
        </w:tc>
        <w:tc>
          <w:tcPr>
            <w:tcW w:w="754" w:type="dxa"/>
            <w:shd w:val="clear" w:color="000000" w:fill="FFFFFF"/>
            <w:vAlign w:val="center"/>
          </w:tcPr>
          <w:p>
            <w:pPr>
              <w:jc w:val="center"/>
              <w:rPr>
                <w:rFonts w:ascii="宋体" w:hAnsi="宋体"/>
              </w:rPr>
            </w:pPr>
            <w:r>
              <w:rPr>
                <w:rFonts w:hint="eastAsia" w:ascii="宋体" w:hAnsi="宋体"/>
              </w:rPr>
              <w:t>11162</w:t>
            </w:r>
          </w:p>
        </w:tc>
        <w:tc>
          <w:tcPr>
            <w:tcW w:w="4329" w:type="dxa"/>
            <w:shd w:val="clear" w:color="000000" w:fill="FFFFFF"/>
            <w:vAlign w:val="center"/>
          </w:tcPr>
          <w:p>
            <w:pPr>
              <w:rPr>
                <w:rFonts w:ascii="宋体" w:hAnsi="宋体"/>
              </w:rPr>
            </w:pPr>
            <w:r>
              <w:rPr>
                <w:rFonts w:hint="eastAsia" w:ascii="宋体" w:hAnsi="宋体"/>
              </w:rPr>
              <w:t>中国古代官德修养及其对当代的启示（王杰）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10332</w:t>
            </w:r>
          </w:p>
        </w:tc>
        <w:tc>
          <w:tcPr>
            <w:tcW w:w="3498" w:type="dxa"/>
            <w:shd w:val="clear" w:color="000000" w:fill="FFFFFF"/>
            <w:vAlign w:val="center"/>
          </w:tcPr>
          <w:p>
            <w:pPr>
              <w:rPr>
                <w:rFonts w:ascii="宋体" w:hAnsi="宋体"/>
              </w:rPr>
            </w:pPr>
            <w:r>
              <w:rPr>
                <w:rFonts w:hint="eastAsia" w:ascii="宋体" w:hAnsi="宋体"/>
              </w:rPr>
              <w:t>中华传统文化价值观对中国外交的影响（张利华）</w:t>
            </w:r>
          </w:p>
        </w:tc>
        <w:tc>
          <w:tcPr>
            <w:tcW w:w="754" w:type="dxa"/>
            <w:shd w:val="clear" w:color="000000" w:fill="FFFFFF"/>
            <w:vAlign w:val="center"/>
          </w:tcPr>
          <w:p>
            <w:pPr>
              <w:jc w:val="center"/>
              <w:rPr>
                <w:rFonts w:ascii="宋体" w:hAnsi="宋体"/>
              </w:rPr>
            </w:pPr>
            <w:r>
              <w:rPr>
                <w:rFonts w:hint="eastAsia" w:ascii="宋体" w:hAnsi="宋体"/>
              </w:rPr>
              <w:t>11381</w:t>
            </w:r>
          </w:p>
        </w:tc>
        <w:tc>
          <w:tcPr>
            <w:tcW w:w="4329" w:type="dxa"/>
            <w:shd w:val="clear" w:color="000000" w:fill="FFFFFF"/>
            <w:vAlign w:val="center"/>
          </w:tcPr>
          <w:p>
            <w:pPr>
              <w:rPr>
                <w:rFonts w:ascii="宋体" w:hAnsi="宋体"/>
              </w:rPr>
            </w:pPr>
            <w:r>
              <w:rPr>
                <w:rFonts w:hint="eastAsia" w:ascii="宋体" w:hAnsi="宋体"/>
              </w:rPr>
              <w:t>国学与智慧人生——神奇的天干地支与五行（汝企和）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10343</w:t>
            </w:r>
          </w:p>
        </w:tc>
        <w:tc>
          <w:tcPr>
            <w:tcW w:w="3498" w:type="dxa"/>
            <w:shd w:val="clear" w:color="000000" w:fill="FFFFFF"/>
            <w:vAlign w:val="center"/>
          </w:tcPr>
          <w:p>
            <w:pPr>
              <w:rPr>
                <w:rFonts w:ascii="宋体" w:hAnsi="宋体"/>
              </w:rPr>
            </w:pPr>
            <w:r>
              <w:rPr>
                <w:rFonts w:hint="eastAsia" w:ascii="宋体" w:hAnsi="宋体"/>
              </w:rPr>
              <w:t>中国经典传世名画（王永丽）</w:t>
            </w:r>
          </w:p>
        </w:tc>
        <w:tc>
          <w:tcPr>
            <w:tcW w:w="754" w:type="dxa"/>
            <w:shd w:val="clear" w:color="000000" w:fill="FFFFFF"/>
            <w:vAlign w:val="center"/>
          </w:tcPr>
          <w:p>
            <w:pPr>
              <w:jc w:val="center"/>
              <w:rPr>
                <w:rFonts w:ascii="宋体" w:hAnsi="宋体"/>
              </w:rPr>
            </w:pPr>
            <w:r>
              <w:rPr>
                <w:rFonts w:hint="eastAsia" w:ascii="宋体" w:hAnsi="宋体"/>
              </w:rPr>
              <w:t>10337</w:t>
            </w:r>
          </w:p>
        </w:tc>
        <w:tc>
          <w:tcPr>
            <w:tcW w:w="4329" w:type="dxa"/>
            <w:shd w:val="clear" w:color="000000" w:fill="FFFFFF"/>
            <w:vAlign w:val="center"/>
          </w:tcPr>
          <w:p>
            <w:pPr>
              <w:rPr>
                <w:rFonts w:ascii="宋体" w:hAnsi="宋体"/>
              </w:rPr>
            </w:pPr>
            <w:r>
              <w:rPr>
                <w:rFonts w:hint="eastAsia" w:ascii="宋体" w:hAnsi="宋体"/>
              </w:rPr>
              <w:t>西方文明的东方之源（颜海英）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10353</w:t>
            </w:r>
          </w:p>
        </w:tc>
        <w:tc>
          <w:tcPr>
            <w:tcW w:w="3498" w:type="dxa"/>
            <w:shd w:val="clear" w:color="000000" w:fill="FFFFFF"/>
            <w:vAlign w:val="center"/>
          </w:tcPr>
          <w:p>
            <w:pPr>
              <w:rPr>
                <w:rFonts w:ascii="宋体" w:hAnsi="宋体"/>
              </w:rPr>
            </w:pPr>
            <w:r>
              <w:rPr>
                <w:rFonts w:hint="eastAsia" w:ascii="宋体" w:hAnsi="宋体"/>
              </w:rPr>
              <w:t>中华文化与中国和平崛起（于希贤）</w:t>
            </w:r>
          </w:p>
        </w:tc>
        <w:tc>
          <w:tcPr>
            <w:tcW w:w="754" w:type="dxa"/>
            <w:shd w:val="clear" w:color="000000" w:fill="FFFFFF"/>
            <w:vAlign w:val="center"/>
          </w:tcPr>
          <w:p>
            <w:pPr>
              <w:jc w:val="center"/>
              <w:rPr>
                <w:rFonts w:ascii="宋体" w:hAnsi="宋体"/>
              </w:rPr>
            </w:pPr>
            <w:r>
              <w:rPr>
                <w:rFonts w:hint="eastAsia" w:ascii="宋体" w:hAnsi="宋体"/>
              </w:rPr>
              <w:t>10348</w:t>
            </w:r>
          </w:p>
        </w:tc>
        <w:tc>
          <w:tcPr>
            <w:tcW w:w="4329" w:type="dxa"/>
            <w:shd w:val="clear" w:color="000000" w:fill="FFFFFF"/>
            <w:vAlign w:val="center"/>
          </w:tcPr>
          <w:p>
            <w:pPr>
              <w:rPr>
                <w:rFonts w:ascii="宋体" w:hAnsi="宋体"/>
              </w:rPr>
            </w:pPr>
            <w:r>
              <w:rPr>
                <w:rFonts w:hint="eastAsia" w:ascii="宋体" w:hAnsi="宋体"/>
              </w:rPr>
              <w:t>国产电视剧的文化坚守与意义（刘晔原）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10370</w:t>
            </w:r>
          </w:p>
        </w:tc>
        <w:tc>
          <w:tcPr>
            <w:tcW w:w="3498" w:type="dxa"/>
            <w:shd w:val="clear" w:color="000000" w:fill="FFFFFF"/>
            <w:vAlign w:val="center"/>
          </w:tcPr>
          <w:p>
            <w:pPr>
              <w:rPr>
                <w:rFonts w:ascii="宋体" w:hAnsi="宋体"/>
              </w:rPr>
            </w:pPr>
            <w:r>
              <w:rPr>
                <w:rFonts w:hint="eastAsia" w:ascii="宋体" w:hAnsi="宋体"/>
              </w:rPr>
              <w:t>周易与魏晋时期之相人术（汝企和）</w:t>
            </w:r>
          </w:p>
        </w:tc>
        <w:tc>
          <w:tcPr>
            <w:tcW w:w="754" w:type="dxa"/>
            <w:shd w:val="clear" w:color="000000" w:fill="FFFFFF"/>
            <w:vAlign w:val="center"/>
          </w:tcPr>
          <w:p>
            <w:pPr>
              <w:jc w:val="center"/>
              <w:rPr>
                <w:rFonts w:ascii="宋体" w:hAnsi="宋体"/>
              </w:rPr>
            </w:pPr>
            <w:r>
              <w:rPr>
                <w:rFonts w:hint="eastAsia" w:ascii="宋体" w:hAnsi="宋体"/>
              </w:rPr>
              <w:t>10365</w:t>
            </w:r>
          </w:p>
        </w:tc>
        <w:tc>
          <w:tcPr>
            <w:tcW w:w="4329" w:type="dxa"/>
            <w:shd w:val="clear" w:color="000000" w:fill="FFFFFF"/>
            <w:vAlign w:val="center"/>
          </w:tcPr>
          <w:p>
            <w:pPr>
              <w:rPr>
                <w:rFonts w:ascii="宋体" w:hAnsi="宋体"/>
              </w:rPr>
            </w:pPr>
            <w:r>
              <w:rPr>
                <w:rFonts w:hint="eastAsia" w:ascii="宋体" w:hAnsi="宋体"/>
              </w:rPr>
              <w:t>蒙古族文化（照日格图）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10378</w:t>
            </w:r>
          </w:p>
        </w:tc>
        <w:tc>
          <w:tcPr>
            <w:tcW w:w="3498" w:type="dxa"/>
            <w:shd w:val="clear" w:color="000000" w:fill="FFFFFF"/>
            <w:vAlign w:val="center"/>
          </w:tcPr>
          <w:p>
            <w:pPr>
              <w:rPr>
                <w:rFonts w:ascii="宋体" w:hAnsi="宋体"/>
              </w:rPr>
            </w:pPr>
            <w:r>
              <w:rPr>
                <w:rFonts w:hint="eastAsia" w:ascii="宋体" w:hAnsi="宋体"/>
              </w:rPr>
              <w:t>周易入门与古代卦例赏析（</w:t>
            </w:r>
            <w:r>
              <w:rPr>
                <w:rFonts w:hint="eastAsia"/>
                <w:color w:val="000000"/>
                <w:sz w:val="22"/>
              </w:rPr>
              <w:t>汝企和</w:t>
            </w:r>
            <w:r>
              <w:rPr>
                <w:rFonts w:hint="eastAsia" w:ascii="宋体" w:hAnsi="宋体"/>
              </w:rPr>
              <w:t>）</w:t>
            </w:r>
          </w:p>
        </w:tc>
        <w:tc>
          <w:tcPr>
            <w:tcW w:w="754" w:type="dxa"/>
            <w:shd w:val="clear" w:color="000000" w:fill="FFFFFF"/>
            <w:vAlign w:val="center"/>
          </w:tcPr>
          <w:p>
            <w:pPr>
              <w:jc w:val="center"/>
              <w:rPr>
                <w:rFonts w:ascii="宋体" w:hAnsi="宋体"/>
              </w:rPr>
            </w:pPr>
            <w:r>
              <w:rPr>
                <w:rFonts w:ascii="宋体" w:hAnsi="宋体"/>
              </w:rPr>
              <w:t>10376</w:t>
            </w:r>
          </w:p>
        </w:tc>
        <w:tc>
          <w:tcPr>
            <w:tcW w:w="4329" w:type="dxa"/>
            <w:shd w:val="clear" w:color="000000" w:fill="FFFFFF"/>
            <w:vAlign w:val="center"/>
          </w:tcPr>
          <w:p>
            <w:pPr>
              <w:widowControl/>
              <w:rPr>
                <w:rFonts w:ascii="宋体" w:hAnsi="宋体"/>
              </w:rPr>
            </w:pPr>
            <w:r>
              <w:rPr>
                <w:rFonts w:hint="eastAsia" w:ascii="宋体" w:hAnsi="宋体"/>
              </w:rPr>
              <w:t>老子“上善若水”对人生的启迪（</w:t>
            </w:r>
            <w:r>
              <w:rPr>
                <w:rFonts w:hint="eastAsia"/>
                <w:color w:val="000000"/>
                <w:sz w:val="22"/>
              </w:rPr>
              <w:t>汝企和</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10420</w:t>
            </w:r>
          </w:p>
        </w:tc>
        <w:tc>
          <w:tcPr>
            <w:tcW w:w="3498" w:type="dxa"/>
            <w:shd w:val="clear" w:color="000000" w:fill="FFFFFF"/>
            <w:vAlign w:val="center"/>
          </w:tcPr>
          <w:p>
            <w:pPr>
              <w:rPr>
                <w:rFonts w:ascii="宋体" w:hAnsi="宋体"/>
              </w:rPr>
            </w:pPr>
            <w:r>
              <w:rPr>
                <w:rFonts w:hint="eastAsia" w:ascii="宋体" w:hAnsi="宋体"/>
              </w:rPr>
              <w:t>中西文化的发展模式（高旭东）</w:t>
            </w:r>
          </w:p>
        </w:tc>
        <w:tc>
          <w:tcPr>
            <w:tcW w:w="754" w:type="dxa"/>
            <w:shd w:val="clear" w:color="000000" w:fill="FFFFFF"/>
            <w:vAlign w:val="center"/>
          </w:tcPr>
          <w:p>
            <w:pPr>
              <w:jc w:val="center"/>
              <w:rPr>
                <w:rFonts w:ascii="宋体" w:hAnsi="宋体"/>
              </w:rPr>
            </w:pPr>
            <w:r>
              <w:rPr>
                <w:rFonts w:ascii="宋体" w:hAnsi="宋体"/>
              </w:rPr>
              <w:t>10391</w:t>
            </w:r>
          </w:p>
        </w:tc>
        <w:tc>
          <w:tcPr>
            <w:tcW w:w="4329" w:type="dxa"/>
            <w:shd w:val="clear" w:color="000000" w:fill="FFFFFF"/>
            <w:vAlign w:val="center"/>
          </w:tcPr>
          <w:p>
            <w:pPr>
              <w:rPr>
                <w:rFonts w:ascii="宋体" w:hAnsi="宋体"/>
              </w:rPr>
            </w:pPr>
            <w:r>
              <w:rPr>
                <w:rFonts w:hint="eastAsia" w:ascii="宋体" w:hAnsi="宋体"/>
              </w:rPr>
              <w:t>吴兢与《贞观政要》——关于唐太宗君臣论政的启示（瞿林东）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10432</w:t>
            </w:r>
          </w:p>
        </w:tc>
        <w:tc>
          <w:tcPr>
            <w:tcW w:w="3498" w:type="dxa"/>
            <w:shd w:val="clear" w:color="000000" w:fill="FFFFFF"/>
            <w:vAlign w:val="center"/>
          </w:tcPr>
          <w:p>
            <w:pPr>
              <w:rPr>
                <w:rFonts w:ascii="宋体" w:hAnsi="宋体"/>
              </w:rPr>
            </w:pPr>
            <w:r>
              <w:rPr>
                <w:rFonts w:hint="eastAsia" w:ascii="宋体" w:hAnsi="宋体"/>
              </w:rPr>
              <w:t xml:space="preserve">中国经典名画赏析2——洛神赋图的艺术特色和历史形成 （王永丽）          </w:t>
            </w:r>
          </w:p>
        </w:tc>
        <w:tc>
          <w:tcPr>
            <w:tcW w:w="754" w:type="dxa"/>
            <w:shd w:val="clear" w:color="000000" w:fill="FFFFFF"/>
            <w:vAlign w:val="center"/>
          </w:tcPr>
          <w:p>
            <w:pPr>
              <w:jc w:val="center"/>
              <w:rPr>
                <w:rFonts w:ascii="宋体" w:hAnsi="宋体"/>
              </w:rPr>
            </w:pPr>
            <w:r>
              <w:rPr>
                <w:rFonts w:ascii="宋体" w:hAnsi="宋体"/>
              </w:rPr>
              <w:t>10431</w:t>
            </w:r>
          </w:p>
        </w:tc>
        <w:tc>
          <w:tcPr>
            <w:tcW w:w="4329" w:type="dxa"/>
            <w:shd w:val="clear" w:color="000000" w:fill="FFFFFF"/>
            <w:vAlign w:val="center"/>
          </w:tcPr>
          <w:p>
            <w:pPr>
              <w:rPr>
                <w:rFonts w:ascii="宋体" w:hAnsi="宋体"/>
              </w:rPr>
            </w:pPr>
            <w:r>
              <w:rPr>
                <w:rFonts w:hint="eastAsia" w:ascii="宋体" w:hAnsi="宋体"/>
              </w:rPr>
              <w:t>中国传统文化中的节日（刘晔原）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10450</w:t>
            </w:r>
          </w:p>
        </w:tc>
        <w:tc>
          <w:tcPr>
            <w:tcW w:w="3498" w:type="dxa"/>
            <w:shd w:val="clear" w:color="000000" w:fill="FFFFFF"/>
            <w:vAlign w:val="center"/>
          </w:tcPr>
          <w:p>
            <w:pPr>
              <w:rPr>
                <w:rFonts w:ascii="宋体" w:hAnsi="宋体"/>
              </w:rPr>
            </w:pPr>
            <w:r>
              <w:rPr>
                <w:rFonts w:hint="eastAsia" w:ascii="宋体" w:hAnsi="宋体"/>
              </w:rPr>
              <w:t>杜佑与《通典》：撰述旨趣及历史思想(瞿林东)</w:t>
            </w:r>
          </w:p>
        </w:tc>
        <w:tc>
          <w:tcPr>
            <w:tcW w:w="754" w:type="dxa"/>
            <w:shd w:val="clear" w:color="000000" w:fill="FFFFFF"/>
            <w:vAlign w:val="center"/>
          </w:tcPr>
          <w:p>
            <w:pPr>
              <w:jc w:val="center"/>
              <w:rPr>
                <w:rFonts w:ascii="宋体" w:hAnsi="宋体"/>
              </w:rPr>
            </w:pPr>
            <w:r>
              <w:rPr>
                <w:rFonts w:ascii="宋体" w:hAnsi="宋体"/>
              </w:rPr>
              <w:t>10670</w:t>
            </w:r>
          </w:p>
        </w:tc>
        <w:tc>
          <w:tcPr>
            <w:tcW w:w="4329" w:type="dxa"/>
            <w:shd w:val="clear" w:color="000000" w:fill="FFFFFF"/>
            <w:vAlign w:val="center"/>
          </w:tcPr>
          <w:p>
            <w:pPr>
              <w:rPr>
                <w:rFonts w:ascii="宋体" w:hAnsi="宋体"/>
              </w:rPr>
            </w:pPr>
            <w:r>
              <w:rPr>
                <w:rFonts w:hint="eastAsia" w:ascii="宋体" w:hAnsi="宋体"/>
              </w:rPr>
              <w:t>传统文化与价值建设(王蒙)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10473</w:t>
            </w:r>
          </w:p>
        </w:tc>
        <w:tc>
          <w:tcPr>
            <w:tcW w:w="3498" w:type="dxa"/>
            <w:shd w:val="clear" w:color="000000" w:fill="FFFFFF"/>
            <w:vAlign w:val="center"/>
          </w:tcPr>
          <w:p>
            <w:pPr>
              <w:rPr>
                <w:rFonts w:ascii="宋体" w:hAnsi="宋体"/>
              </w:rPr>
            </w:pPr>
            <w:r>
              <w:rPr>
                <w:rFonts w:hint="eastAsia" w:ascii="宋体" w:hAnsi="宋体"/>
              </w:rPr>
              <w:t>传统文化与当代生活(刘晔原)</w:t>
            </w:r>
          </w:p>
        </w:tc>
        <w:tc>
          <w:tcPr>
            <w:tcW w:w="754" w:type="dxa"/>
            <w:shd w:val="clear" w:color="000000" w:fill="FFFFFF"/>
            <w:vAlign w:val="center"/>
          </w:tcPr>
          <w:p>
            <w:pPr>
              <w:jc w:val="center"/>
              <w:rPr>
                <w:rFonts w:ascii="宋体" w:hAnsi="宋体"/>
              </w:rPr>
            </w:pPr>
            <w:r>
              <w:rPr>
                <w:rFonts w:ascii="宋体" w:hAnsi="宋体"/>
              </w:rPr>
              <w:t>10486</w:t>
            </w:r>
          </w:p>
        </w:tc>
        <w:tc>
          <w:tcPr>
            <w:tcW w:w="4329" w:type="dxa"/>
            <w:shd w:val="clear" w:color="000000" w:fill="FFFFFF"/>
            <w:vAlign w:val="center"/>
          </w:tcPr>
          <w:p>
            <w:pPr>
              <w:rPr>
                <w:rFonts w:ascii="宋体" w:hAnsi="宋体"/>
              </w:rPr>
            </w:pPr>
            <w:r>
              <w:rPr>
                <w:rFonts w:hint="eastAsia" w:ascii="宋体" w:hAnsi="宋体"/>
              </w:rPr>
              <w:t>比较文学对中国文学分期的刷新(高旭东)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10658</w:t>
            </w:r>
          </w:p>
        </w:tc>
        <w:tc>
          <w:tcPr>
            <w:tcW w:w="3498" w:type="dxa"/>
            <w:shd w:val="clear" w:color="000000" w:fill="FFFFFF"/>
            <w:vAlign w:val="center"/>
          </w:tcPr>
          <w:p>
            <w:pPr>
              <w:rPr>
                <w:rFonts w:ascii="宋体" w:hAnsi="宋体"/>
              </w:rPr>
            </w:pPr>
            <w:r>
              <w:rPr>
                <w:rFonts w:hint="eastAsia" w:ascii="宋体" w:hAnsi="宋体"/>
              </w:rPr>
              <w:t>儒道文化与社会主义核心价值观（上）(章伟文)</w:t>
            </w:r>
          </w:p>
        </w:tc>
        <w:tc>
          <w:tcPr>
            <w:tcW w:w="754" w:type="dxa"/>
            <w:shd w:val="clear" w:color="000000" w:fill="FFFFFF"/>
            <w:vAlign w:val="center"/>
          </w:tcPr>
          <w:p>
            <w:pPr>
              <w:jc w:val="center"/>
              <w:rPr>
                <w:rFonts w:ascii="宋体" w:hAnsi="宋体"/>
              </w:rPr>
            </w:pPr>
            <w:r>
              <w:rPr>
                <w:rFonts w:ascii="宋体" w:hAnsi="宋体"/>
              </w:rPr>
              <w:t>10659</w:t>
            </w:r>
          </w:p>
        </w:tc>
        <w:tc>
          <w:tcPr>
            <w:tcW w:w="4329" w:type="dxa"/>
            <w:shd w:val="clear" w:color="000000" w:fill="FFFFFF"/>
            <w:vAlign w:val="center"/>
          </w:tcPr>
          <w:p>
            <w:pPr>
              <w:rPr>
                <w:rFonts w:ascii="宋体" w:hAnsi="宋体"/>
              </w:rPr>
            </w:pPr>
            <w:r>
              <w:rPr>
                <w:rFonts w:hint="eastAsia" w:ascii="宋体" w:hAnsi="宋体"/>
              </w:rPr>
              <w:t>儒道文化与社会主义核心价值观（下）(章伟文)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yellow"/>
              </w:rPr>
            </w:pPr>
            <w:r>
              <w:rPr>
                <w:rFonts w:ascii="宋体" w:hAnsi="宋体"/>
              </w:rPr>
              <w:t>10672</w:t>
            </w:r>
          </w:p>
        </w:tc>
        <w:tc>
          <w:tcPr>
            <w:tcW w:w="3498" w:type="dxa"/>
            <w:shd w:val="clear" w:color="000000" w:fill="FFFFFF"/>
            <w:vAlign w:val="center"/>
          </w:tcPr>
          <w:p>
            <w:pPr>
              <w:rPr>
                <w:rFonts w:ascii="宋体" w:hAnsi="宋体"/>
                <w:highlight w:val="yellow"/>
              </w:rPr>
            </w:pPr>
            <w:r>
              <w:rPr>
                <w:rFonts w:hint="eastAsia" w:ascii="宋体" w:hAnsi="宋体"/>
              </w:rPr>
              <w:t>孔子智慧与传统文化(常森)</w:t>
            </w:r>
          </w:p>
        </w:tc>
        <w:tc>
          <w:tcPr>
            <w:tcW w:w="754" w:type="dxa"/>
            <w:shd w:val="clear" w:color="000000" w:fill="FFFFFF"/>
            <w:vAlign w:val="center"/>
          </w:tcPr>
          <w:p>
            <w:pPr>
              <w:jc w:val="center"/>
              <w:rPr>
                <w:rFonts w:ascii="宋体" w:hAnsi="宋体"/>
                <w:highlight w:val="yellow"/>
              </w:rPr>
            </w:pPr>
            <w:r>
              <w:rPr>
                <w:rFonts w:ascii="宋体" w:hAnsi="宋体"/>
              </w:rPr>
              <w:t>10671</w:t>
            </w:r>
          </w:p>
        </w:tc>
        <w:tc>
          <w:tcPr>
            <w:tcW w:w="4329" w:type="dxa"/>
            <w:shd w:val="clear" w:color="000000" w:fill="FFFFFF"/>
            <w:vAlign w:val="center"/>
          </w:tcPr>
          <w:p>
            <w:pPr>
              <w:rPr>
                <w:rFonts w:ascii="宋体" w:hAnsi="宋体"/>
                <w:highlight w:val="yellow"/>
              </w:rPr>
            </w:pPr>
            <w:r>
              <w:rPr>
                <w:rFonts w:hint="eastAsia" w:ascii="宋体" w:hAnsi="宋体"/>
              </w:rPr>
              <w:t>宋诗的“书卷气”及其文化成因(张鸣)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yellow"/>
              </w:rPr>
            </w:pPr>
            <w:r>
              <w:rPr>
                <w:rFonts w:ascii="宋体" w:hAnsi="宋体"/>
              </w:rPr>
              <w:t>10674</w:t>
            </w:r>
          </w:p>
        </w:tc>
        <w:tc>
          <w:tcPr>
            <w:tcW w:w="3498" w:type="dxa"/>
            <w:shd w:val="clear" w:color="000000" w:fill="FFFFFF"/>
            <w:vAlign w:val="center"/>
          </w:tcPr>
          <w:p>
            <w:pPr>
              <w:rPr>
                <w:rFonts w:ascii="宋体" w:hAnsi="宋体"/>
                <w:highlight w:val="yellow"/>
              </w:rPr>
            </w:pPr>
            <w:r>
              <w:rPr>
                <w:rFonts w:hint="eastAsia" w:ascii="宋体" w:hAnsi="宋体"/>
              </w:rPr>
              <w:t>论华夏文化的本原性及其世界性使命(黄裕生)</w:t>
            </w:r>
          </w:p>
        </w:tc>
        <w:tc>
          <w:tcPr>
            <w:tcW w:w="754" w:type="dxa"/>
            <w:shd w:val="clear" w:color="000000" w:fill="FFFFFF"/>
            <w:vAlign w:val="center"/>
          </w:tcPr>
          <w:p>
            <w:pPr>
              <w:jc w:val="center"/>
              <w:rPr>
                <w:rFonts w:ascii="宋体" w:hAnsi="宋体"/>
              </w:rPr>
            </w:pPr>
            <w:r>
              <w:rPr>
                <w:rFonts w:ascii="宋体" w:hAnsi="宋体"/>
              </w:rPr>
              <w:t>10673</w:t>
            </w:r>
          </w:p>
        </w:tc>
        <w:tc>
          <w:tcPr>
            <w:tcW w:w="4329" w:type="dxa"/>
            <w:shd w:val="clear" w:color="000000" w:fill="FFFFFF"/>
            <w:vAlign w:val="center"/>
          </w:tcPr>
          <w:p>
            <w:pPr>
              <w:rPr>
                <w:rFonts w:ascii="宋体" w:hAnsi="宋体"/>
              </w:rPr>
            </w:pPr>
            <w:r>
              <w:rPr>
                <w:rFonts w:hint="eastAsia" w:ascii="宋体" w:hAnsi="宋体"/>
              </w:rPr>
              <w:t>中华传统文化与核心价值观(陈来)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444</w:t>
            </w:r>
          </w:p>
        </w:tc>
        <w:tc>
          <w:tcPr>
            <w:tcW w:w="3498" w:type="dxa"/>
            <w:shd w:val="clear" w:color="000000" w:fill="FFFFFF"/>
            <w:vAlign w:val="center"/>
          </w:tcPr>
          <w:p>
            <w:pPr>
              <w:rPr>
                <w:rFonts w:ascii="宋体" w:hAnsi="宋体"/>
              </w:rPr>
            </w:pPr>
            <w:r>
              <w:rPr>
                <w:rFonts w:hint="eastAsia" w:ascii="宋体" w:hAnsi="宋体"/>
              </w:rPr>
              <w:t>中国传统文化（蒋述卓）</w:t>
            </w:r>
          </w:p>
        </w:tc>
        <w:tc>
          <w:tcPr>
            <w:tcW w:w="754" w:type="dxa"/>
            <w:shd w:val="clear" w:color="000000" w:fill="FFFFFF"/>
            <w:vAlign w:val="center"/>
          </w:tcPr>
          <w:p>
            <w:pPr>
              <w:jc w:val="center"/>
              <w:rPr>
                <w:rFonts w:ascii="宋体" w:hAnsi="宋体"/>
              </w:rPr>
            </w:pPr>
            <w:r>
              <w:rPr>
                <w:rFonts w:hint="eastAsia" w:ascii="宋体" w:hAnsi="宋体"/>
              </w:rPr>
              <w:t>10553</w:t>
            </w:r>
          </w:p>
        </w:tc>
        <w:tc>
          <w:tcPr>
            <w:tcW w:w="4329" w:type="dxa"/>
            <w:shd w:val="clear" w:color="000000" w:fill="FFFFFF"/>
            <w:vAlign w:val="center"/>
          </w:tcPr>
          <w:p>
            <w:pPr>
              <w:rPr>
                <w:rFonts w:ascii="宋体" w:hAnsi="宋体"/>
              </w:rPr>
            </w:pPr>
            <w:r>
              <w:rPr>
                <w:rFonts w:hint="eastAsia" w:ascii="宋体" w:hAnsi="宋体"/>
              </w:rPr>
              <w:t>我国传统生活方式与文化内涵（刘晔原）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695</w:t>
            </w:r>
          </w:p>
        </w:tc>
        <w:tc>
          <w:tcPr>
            <w:tcW w:w="3498" w:type="dxa"/>
            <w:shd w:val="clear" w:color="000000" w:fill="FFFFFF"/>
            <w:vAlign w:val="center"/>
          </w:tcPr>
          <w:p>
            <w:pPr>
              <w:rPr>
                <w:rFonts w:ascii="宋体" w:hAnsi="宋体"/>
              </w:rPr>
            </w:pPr>
            <w:r>
              <w:rPr>
                <w:rFonts w:hint="eastAsia" w:ascii="宋体" w:hAnsi="宋体"/>
              </w:rPr>
              <w:t>国学与智慧人生（韩田鹿、郦波、瞿林东等）</w:t>
            </w:r>
          </w:p>
        </w:tc>
        <w:tc>
          <w:tcPr>
            <w:tcW w:w="754" w:type="dxa"/>
            <w:shd w:val="clear" w:color="000000" w:fill="FFFFFF"/>
            <w:vAlign w:val="center"/>
          </w:tcPr>
          <w:p>
            <w:pPr>
              <w:jc w:val="center"/>
              <w:rPr>
                <w:rFonts w:ascii="宋体" w:hAnsi="宋体"/>
              </w:rPr>
            </w:pPr>
            <w:r>
              <w:rPr>
                <w:rFonts w:hint="eastAsia" w:ascii="宋体" w:hAnsi="宋体"/>
              </w:rPr>
              <w:t>792</w:t>
            </w:r>
          </w:p>
        </w:tc>
        <w:tc>
          <w:tcPr>
            <w:tcW w:w="4329" w:type="dxa"/>
            <w:shd w:val="clear" w:color="000000" w:fill="FFFFFF"/>
            <w:vAlign w:val="center"/>
          </w:tcPr>
          <w:p>
            <w:pPr>
              <w:rPr>
                <w:rFonts w:ascii="宋体" w:hAnsi="宋体"/>
              </w:rPr>
            </w:pPr>
            <w:r>
              <w:rPr>
                <w:rFonts w:hint="eastAsia"/>
              </w:rPr>
              <w:t>传统文化中的人生智慧</w:t>
            </w:r>
            <w:r>
              <w:rPr>
                <w:rFonts w:hint="eastAsia" w:ascii="宋体" w:hAnsi="宋体" w:cs="宋体"/>
              </w:rPr>
              <w:t>（赵玉平）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10149</w:t>
            </w:r>
          </w:p>
        </w:tc>
        <w:tc>
          <w:tcPr>
            <w:tcW w:w="3498" w:type="dxa"/>
            <w:shd w:val="clear" w:color="000000" w:fill="FFFFFF"/>
            <w:vAlign w:val="bottom"/>
          </w:tcPr>
          <w:p>
            <w:pPr>
              <w:widowControl/>
              <w:jc w:val="left"/>
              <w:rPr>
                <w:rFonts w:ascii="宋体" w:hAnsi="宋体" w:cs="宋体"/>
                <w:color w:val="000000"/>
                <w:kern w:val="0"/>
              </w:rPr>
            </w:pPr>
            <w:r>
              <w:rPr>
                <w:rFonts w:hint="eastAsia" w:ascii="宋体" w:hAnsi="宋体" w:cs="宋体"/>
                <w:color w:val="000000"/>
                <w:kern w:val="0"/>
              </w:rPr>
              <w:t>国学与人生系列：《西游记》（韩田鹿）</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rPr>
              <w:t>12402</w:t>
            </w:r>
          </w:p>
        </w:tc>
        <w:tc>
          <w:tcPr>
            <w:tcW w:w="4329" w:type="dxa"/>
            <w:shd w:val="clear" w:color="000000" w:fill="FFFFFF"/>
            <w:vAlign w:val="center"/>
          </w:tcPr>
          <w:p>
            <w:pPr>
              <w:widowControl/>
              <w:jc w:val="left"/>
              <w:rPr>
                <w:rFonts w:ascii="宋体" w:hAnsi="宋体" w:cs="宋体"/>
                <w:color w:val="000000"/>
                <w:kern w:val="0"/>
              </w:rPr>
            </w:pPr>
            <w:r>
              <w:rPr>
                <w:rFonts w:hint="eastAsia" w:ascii="宋体" w:hAnsi="宋体"/>
              </w:rPr>
              <w:t>高校教师及管理人员国学修养专题——国学的概念与定义（曹胜高）（原798）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12403</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高校教师及管理人员国学修养专题——国学的基本命题（曹胜高）</w:t>
            </w:r>
            <w:r>
              <w:rPr>
                <w:rFonts w:hint="eastAsia" w:ascii="宋体" w:hAnsi="宋体"/>
              </w:rPr>
              <w:t>（原798）</w:t>
            </w:r>
          </w:p>
        </w:tc>
        <w:tc>
          <w:tcPr>
            <w:tcW w:w="754" w:type="dxa"/>
            <w:shd w:val="clear" w:color="000000" w:fill="FFFFFF"/>
            <w:vAlign w:val="center"/>
          </w:tcPr>
          <w:p>
            <w:pPr>
              <w:widowControl/>
              <w:jc w:val="center"/>
              <w:rPr>
                <w:rFonts w:ascii="宋体" w:hAnsi="宋体"/>
              </w:rPr>
            </w:pPr>
            <w:r>
              <w:rPr>
                <w:rFonts w:hint="eastAsia" w:ascii="宋体" w:hAnsi="宋体"/>
              </w:rPr>
              <w:t>12404</w:t>
            </w:r>
          </w:p>
        </w:tc>
        <w:tc>
          <w:tcPr>
            <w:tcW w:w="4329" w:type="dxa"/>
            <w:shd w:val="clear" w:color="000000" w:fill="FFFFFF"/>
            <w:vAlign w:val="center"/>
          </w:tcPr>
          <w:p>
            <w:pPr>
              <w:widowControl/>
              <w:jc w:val="left"/>
              <w:rPr>
                <w:rFonts w:ascii="宋体" w:hAnsi="宋体" w:cs="宋体"/>
                <w:kern w:val="0"/>
              </w:rPr>
            </w:pPr>
            <w:r>
              <w:rPr>
                <w:rFonts w:hint="eastAsia" w:ascii="宋体" w:hAnsi="宋体" w:cs="宋体"/>
                <w:kern w:val="0"/>
              </w:rPr>
              <w:t>高校教师及管理人员国学修养专题——国学与人格修养（曹胜高）</w:t>
            </w:r>
            <w:r>
              <w:rPr>
                <w:rFonts w:hint="eastAsia" w:ascii="宋体" w:hAnsi="宋体"/>
              </w:rPr>
              <w:t>（原798）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12405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高校教师及管理人员国学修养专题——国学的教育理念（曹胜高）</w:t>
            </w:r>
            <w:r>
              <w:rPr>
                <w:rFonts w:hint="eastAsia" w:ascii="宋体" w:hAnsi="宋体"/>
              </w:rPr>
              <w:t>（原798）</w:t>
            </w:r>
          </w:p>
        </w:tc>
        <w:tc>
          <w:tcPr>
            <w:tcW w:w="754" w:type="dxa"/>
            <w:shd w:val="clear" w:color="000000" w:fill="FFFFFF"/>
            <w:vAlign w:val="center"/>
          </w:tcPr>
          <w:p>
            <w:pPr>
              <w:widowControl/>
              <w:jc w:val="center"/>
              <w:rPr>
                <w:rFonts w:ascii="宋体" w:hAnsi="宋体"/>
              </w:rPr>
            </w:pPr>
            <w:r>
              <w:rPr>
                <w:rFonts w:hint="eastAsia" w:ascii="宋体" w:hAnsi="宋体"/>
              </w:rPr>
              <w:t>12406</w:t>
            </w:r>
          </w:p>
        </w:tc>
        <w:tc>
          <w:tcPr>
            <w:tcW w:w="4329" w:type="dxa"/>
            <w:shd w:val="clear" w:color="000000" w:fill="FFFFFF"/>
            <w:vAlign w:val="center"/>
          </w:tcPr>
          <w:p>
            <w:pPr>
              <w:widowControl/>
              <w:jc w:val="left"/>
              <w:rPr>
                <w:rFonts w:ascii="宋体" w:hAnsi="宋体" w:cs="宋体"/>
                <w:kern w:val="0"/>
              </w:rPr>
            </w:pPr>
            <w:r>
              <w:rPr>
                <w:rFonts w:hint="eastAsia" w:ascii="宋体" w:hAnsi="宋体" w:cs="宋体"/>
                <w:kern w:val="0"/>
              </w:rPr>
              <w:t>高校教师及管理人员国学修养专题——国学的基本视野（曹胜高）</w:t>
            </w:r>
            <w:r>
              <w:rPr>
                <w:rFonts w:hint="eastAsia" w:ascii="宋体" w:hAnsi="宋体"/>
              </w:rPr>
              <w:t>（原798）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12407</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高校教师及管理人员国学修养专题——国学与领导力（曹胜高）</w:t>
            </w:r>
            <w:r>
              <w:rPr>
                <w:rFonts w:hint="eastAsia" w:ascii="宋体" w:hAnsi="宋体"/>
              </w:rPr>
              <w:t>（原798）</w:t>
            </w:r>
          </w:p>
        </w:tc>
        <w:tc>
          <w:tcPr>
            <w:tcW w:w="754" w:type="dxa"/>
            <w:shd w:val="clear" w:color="000000" w:fill="FFFFFF"/>
            <w:vAlign w:val="center"/>
          </w:tcPr>
          <w:p>
            <w:pPr>
              <w:jc w:val="center"/>
              <w:rPr>
                <w:rFonts w:ascii="宋体" w:hAnsi="宋体"/>
              </w:rPr>
            </w:pPr>
            <w:r>
              <w:rPr>
                <w:rFonts w:ascii="宋体" w:hAnsi="宋体"/>
              </w:rPr>
              <w:t>13391</w:t>
            </w:r>
          </w:p>
        </w:tc>
        <w:tc>
          <w:tcPr>
            <w:tcW w:w="4329" w:type="dxa"/>
            <w:shd w:val="clear" w:color="000000" w:fill="FFFFFF"/>
            <w:vAlign w:val="center"/>
          </w:tcPr>
          <w:p>
            <w:pPr>
              <w:rPr>
                <w:rFonts w:ascii="宋体" w:hAnsi="宋体"/>
              </w:rPr>
            </w:pPr>
            <w:r>
              <w:rPr>
                <w:rFonts w:hint="eastAsia" w:ascii="宋体" w:hAnsi="宋体"/>
              </w:rPr>
              <w:t>坚定文化自信 做中华优秀传统文化的忠实守望者（单霁翔）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10250</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kern w:val="0"/>
              </w:rPr>
              <w:t>中国传统文化之昆曲之美(欧阳启名)</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rPr>
              <w:t>10232</w:t>
            </w:r>
          </w:p>
        </w:tc>
        <w:tc>
          <w:tcPr>
            <w:tcW w:w="4329" w:type="dxa"/>
            <w:shd w:val="clear" w:color="000000" w:fill="FFFFFF"/>
            <w:vAlign w:val="center"/>
          </w:tcPr>
          <w:p>
            <w:pPr>
              <w:widowControl/>
              <w:jc w:val="left"/>
              <w:rPr>
                <w:rFonts w:ascii="宋体" w:hAnsi="宋体" w:cs="宋体"/>
                <w:color w:val="000000"/>
                <w:kern w:val="0"/>
              </w:rPr>
            </w:pPr>
            <w:r>
              <w:rPr>
                <w:rFonts w:hint="eastAsia" w:ascii="宋体" w:hAnsi="宋体" w:cs="宋体"/>
                <w:kern w:val="0"/>
              </w:rPr>
              <w:t>司马迁的《史记》及其人本主义精神（瞿林东）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10283</w:t>
            </w:r>
          </w:p>
        </w:tc>
        <w:tc>
          <w:tcPr>
            <w:tcW w:w="3498" w:type="dxa"/>
            <w:shd w:val="clear" w:color="000000" w:fill="FFFFFF"/>
            <w:vAlign w:val="center"/>
          </w:tcPr>
          <w:p>
            <w:pPr>
              <w:rPr>
                <w:rFonts w:ascii="宋体" w:hAnsi="宋体" w:cs="宋体"/>
                <w:color w:val="000000"/>
                <w:kern w:val="0"/>
              </w:rPr>
            </w:pPr>
            <w:r>
              <w:rPr>
                <w:rFonts w:hint="eastAsia" w:ascii="宋体" w:hAnsi="宋体" w:cs="宋体"/>
                <w:kern w:val="0"/>
              </w:rPr>
              <w:t>《史通》研读（瞿林东）</w:t>
            </w:r>
          </w:p>
        </w:tc>
        <w:tc>
          <w:tcPr>
            <w:tcW w:w="754" w:type="dxa"/>
            <w:shd w:val="clear" w:color="000000" w:fill="FFFFFF"/>
            <w:vAlign w:val="center"/>
          </w:tcPr>
          <w:p>
            <w:pPr>
              <w:jc w:val="center"/>
              <w:rPr>
                <w:rFonts w:ascii="宋体" w:hAnsi="宋体"/>
              </w:rPr>
            </w:pPr>
            <w:r>
              <w:rPr>
                <w:rFonts w:hint="eastAsia" w:ascii="宋体" w:hAnsi="宋体"/>
              </w:rPr>
              <w:t>10254</w:t>
            </w:r>
          </w:p>
        </w:tc>
        <w:tc>
          <w:tcPr>
            <w:tcW w:w="4329" w:type="dxa"/>
            <w:shd w:val="clear" w:color="000000" w:fill="FFFFFF"/>
            <w:vAlign w:val="center"/>
          </w:tcPr>
          <w:p>
            <w:pPr>
              <w:rPr>
                <w:rFonts w:ascii="宋体" w:hAnsi="宋体" w:cs="宋体"/>
                <w:kern w:val="0"/>
              </w:rPr>
            </w:pPr>
            <w:r>
              <w:rPr>
                <w:rFonts w:hint="eastAsia" w:ascii="宋体" w:hAnsi="宋体" w:cs="宋体"/>
                <w:kern w:val="0"/>
              </w:rPr>
              <w:t>易经的人生智慧（汝企和）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10307</w:t>
            </w:r>
          </w:p>
        </w:tc>
        <w:tc>
          <w:tcPr>
            <w:tcW w:w="3498" w:type="dxa"/>
            <w:shd w:val="clear" w:color="000000" w:fill="FFFFFF"/>
            <w:vAlign w:val="center"/>
          </w:tcPr>
          <w:p>
            <w:pPr>
              <w:rPr>
                <w:rFonts w:ascii="宋体" w:hAnsi="宋体" w:cs="宋体"/>
                <w:kern w:val="0"/>
              </w:rPr>
            </w:pPr>
            <w:r>
              <w:rPr>
                <w:rFonts w:hint="eastAsia" w:ascii="宋体" w:hAnsi="宋体" w:cs="宋体"/>
                <w:kern w:val="0"/>
              </w:rPr>
              <w:t>中国传统文化之美——古琴之美（欧阳启名）</w:t>
            </w:r>
          </w:p>
        </w:tc>
        <w:tc>
          <w:tcPr>
            <w:tcW w:w="754" w:type="dxa"/>
            <w:shd w:val="clear" w:color="000000" w:fill="FFFFFF"/>
            <w:vAlign w:val="center"/>
          </w:tcPr>
          <w:p>
            <w:pPr>
              <w:jc w:val="center"/>
              <w:rPr>
                <w:rFonts w:ascii="宋体" w:hAnsi="宋体"/>
              </w:rPr>
            </w:pPr>
            <w:r>
              <w:rPr>
                <w:rFonts w:hint="eastAsia" w:ascii="宋体" w:hAnsi="宋体"/>
              </w:rPr>
              <w:t>10288</w:t>
            </w:r>
          </w:p>
        </w:tc>
        <w:tc>
          <w:tcPr>
            <w:tcW w:w="4329" w:type="dxa"/>
            <w:shd w:val="clear" w:color="000000" w:fill="FFFFFF"/>
            <w:vAlign w:val="center"/>
          </w:tcPr>
          <w:p>
            <w:pPr>
              <w:rPr>
                <w:rFonts w:ascii="宋体" w:hAnsi="宋体" w:cs="宋体"/>
                <w:kern w:val="0"/>
              </w:rPr>
            </w:pPr>
            <w:r>
              <w:rPr>
                <w:rFonts w:hint="eastAsia" w:ascii="宋体" w:hAnsi="宋体" w:cs="宋体"/>
                <w:kern w:val="0"/>
              </w:rPr>
              <w:t>《红楼梦》漫谈（孙玉明）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11379</w:t>
            </w:r>
          </w:p>
        </w:tc>
        <w:tc>
          <w:tcPr>
            <w:tcW w:w="3498" w:type="dxa"/>
            <w:shd w:val="clear" w:color="000000" w:fill="FFFFFF"/>
            <w:vAlign w:val="center"/>
          </w:tcPr>
          <w:p>
            <w:pPr>
              <w:rPr>
                <w:rFonts w:ascii="宋体" w:hAnsi="宋体" w:cs="宋体"/>
                <w:kern w:val="0"/>
              </w:rPr>
            </w:pPr>
            <w:r>
              <w:rPr>
                <w:rFonts w:hint="eastAsia" w:ascii="宋体" w:hAnsi="宋体"/>
              </w:rPr>
              <w:t>国学与智慧人生——曾国藩的人生智慧与教育思想（郦波）</w:t>
            </w:r>
          </w:p>
        </w:tc>
        <w:tc>
          <w:tcPr>
            <w:tcW w:w="754" w:type="dxa"/>
            <w:shd w:val="clear" w:color="000000" w:fill="FFFFFF"/>
            <w:vAlign w:val="center"/>
          </w:tcPr>
          <w:p>
            <w:pPr>
              <w:jc w:val="center"/>
              <w:rPr>
                <w:rFonts w:ascii="宋体" w:hAnsi="宋体"/>
              </w:rPr>
            </w:pPr>
            <w:r>
              <w:rPr>
                <w:rFonts w:hint="eastAsia" w:ascii="宋体" w:hAnsi="宋体"/>
              </w:rPr>
              <w:t>10317</w:t>
            </w:r>
          </w:p>
        </w:tc>
        <w:tc>
          <w:tcPr>
            <w:tcW w:w="4329" w:type="dxa"/>
            <w:shd w:val="clear" w:color="000000" w:fill="FFFFFF"/>
            <w:vAlign w:val="center"/>
          </w:tcPr>
          <w:p>
            <w:pPr>
              <w:rPr>
                <w:rFonts w:ascii="宋体" w:hAnsi="宋体" w:cs="宋体"/>
                <w:kern w:val="0"/>
              </w:rPr>
            </w:pPr>
            <w:r>
              <w:rPr>
                <w:rFonts w:hint="eastAsia" w:ascii="宋体" w:hAnsi="宋体" w:cs="宋体"/>
                <w:kern w:val="0"/>
              </w:rPr>
              <w:t>孔子（李山）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10954</w:t>
            </w:r>
          </w:p>
        </w:tc>
        <w:tc>
          <w:tcPr>
            <w:tcW w:w="3498" w:type="dxa"/>
            <w:shd w:val="clear" w:color="000000" w:fill="FFFFFF"/>
            <w:vAlign w:val="center"/>
          </w:tcPr>
          <w:p>
            <w:pPr>
              <w:rPr>
                <w:rFonts w:ascii="宋体" w:hAnsi="宋体" w:cs="宋体"/>
                <w:kern w:val="0"/>
              </w:rPr>
            </w:pPr>
            <w:r>
              <w:rPr>
                <w:rFonts w:hint="eastAsia" w:ascii="宋体" w:hAnsi="宋体"/>
              </w:rPr>
              <w:t>中国古代文学与文化自信（廖可斌）</w:t>
            </w:r>
          </w:p>
        </w:tc>
        <w:tc>
          <w:tcPr>
            <w:tcW w:w="754" w:type="dxa"/>
            <w:shd w:val="clear" w:color="000000" w:fill="FFFFFF"/>
            <w:vAlign w:val="center"/>
          </w:tcPr>
          <w:p>
            <w:pPr>
              <w:jc w:val="center"/>
              <w:rPr>
                <w:rFonts w:ascii="宋体" w:hAnsi="宋体"/>
              </w:rPr>
            </w:pPr>
            <w:r>
              <w:rPr>
                <w:rFonts w:hint="eastAsia" w:ascii="宋体" w:hAnsi="宋体"/>
              </w:rPr>
              <w:t>11380</w:t>
            </w:r>
          </w:p>
        </w:tc>
        <w:tc>
          <w:tcPr>
            <w:tcW w:w="4329" w:type="dxa"/>
            <w:shd w:val="clear" w:color="000000" w:fill="FFFFFF"/>
            <w:vAlign w:val="center"/>
          </w:tcPr>
          <w:p>
            <w:pPr>
              <w:rPr>
                <w:rFonts w:ascii="宋体" w:hAnsi="宋体" w:cs="宋体"/>
                <w:kern w:val="0"/>
              </w:rPr>
            </w:pPr>
            <w:r>
              <w:rPr>
                <w:rFonts w:hint="eastAsia" w:ascii="宋体" w:hAnsi="宋体"/>
              </w:rPr>
              <w:t>国学与智慧人生——毛泽东评点二十四史的启示（瞿林东）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13376</w:t>
            </w:r>
          </w:p>
        </w:tc>
        <w:tc>
          <w:tcPr>
            <w:tcW w:w="3498" w:type="dxa"/>
            <w:shd w:val="clear" w:color="000000" w:fill="FFFFFF"/>
            <w:vAlign w:val="center"/>
          </w:tcPr>
          <w:p>
            <w:pPr>
              <w:rPr>
                <w:rFonts w:ascii="宋体" w:hAnsi="宋体"/>
              </w:rPr>
            </w:pPr>
            <w:r>
              <w:rPr>
                <w:rFonts w:hint="eastAsia" w:ascii="宋体" w:hAnsi="宋体"/>
              </w:rPr>
              <w:t>中国古代货币——政治经济与历史文化（周卫荣）</w:t>
            </w:r>
          </w:p>
        </w:tc>
        <w:tc>
          <w:tcPr>
            <w:tcW w:w="754" w:type="dxa"/>
            <w:shd w:val="clear" w:color="000000" w:fill="FFFFFF"/>
            <w:vAlign w:val="center"/>
          </w:tcPr>
          <w:p>
            <w:pPr>
              <w:jc w:val="center"/>
              <w:rPr>
                <w:rFonts w:ascii="宋体" w:hAnsi="宋体"/>
              </w:rPr>
            </w:pPr>
            <w:r>
              <w:rPr>
                <w:rFonts w:ascii="宋体" w:hAnsi="宋体"/>
              </w:rPr>
              <w:t>13375</w:t>
            </w:r>
          </w:p>
        </w:tc>
        <w:tc>
          <w:tcPr>
            <w:tcW w:w="4329" w:type="dxa"/>
            <w:shd w:val="clear" w:color="000000" w:fill="FFFFFF"/>
            <w:vAlign w:val="center"/>
          </w:tcPr>
          <w:p>
            <w:pPr>
              <w:rPr>
                <w:rFonts w:ascii="宋体" w:hAnsi="宋体"/>
              </w:rPr>
            </w:pPr>
            <w:r>
              <w:rPr>
                <w:rFonts w:hint="eastAsia" w:ascii="宋体" w:hAnsi="宋体"/>
              </w:rPr>
              <w:t>我们今天为什么要读《韩非子》（邵永海）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13378</w:t>
            </w:r>
          </w:p>
        </w:tc>
        <w:tc>
          <w:tcPr>
            <w:tcW w:w="3498" w:type="dxa"/>
            <w:shd w:val="clear" w:color="000000" w:fill="FFFFFF"/>
            <w:vAlign w:val="center"/>
          </w:tcPr>
          <w:p>
            <w:pPr>
              <w:rPr>
                <w:rFonts w:ascii="宋体" w:hAnsi="宋体"/>
              </w:rPr>
            </w:pPr>
            <w:r>
              <w:rPr>
                <w:rFonts w:hint="eastAsia" w:ascii="宋体" w:hAnsi="宋体"/>
              </w:rPr>
              <w:t>书法文化与文化书法（王岳川）</w:t>
            </w:r>
          </w:p>
        </w:tc>
        <w:tc>
          <w:tcPr>
            <w:tcW w:w="754" w:type="dxa"/>
            <w:shd w:val="clear" w:color="000000" w:fill="FFFFFF"/>
            <w:vAlign w:val="center"/>
          </w:tcPr>
          <w:p>
            <w:pPr>
              <w:jc w:val="center"/>
              <w:rPr>
                <w:rFonts w:ascii="宋体" w:hAnsi="宋体"/>
              </w:rPr>
            </w:pPr>
            <w:r>
              <w:rPr>
                <w:rFonts w:ascii="宋体" w:hAnsi="宋体"/>
              </w:rPr>
              <w:t>13377</w:t>
            </w:r>
          </w:p>
        </w:tc>
        <w:tc>
          <w:tcPr>
            <w:tcW w:w="4329" w:type="dxa"/>
            <w:shd w:val="clear" w:color="000000" w:fill="FFFFFF"/>
            <w:vAlign w:val="center"/>
          </w:tcPr>
          <w:p>
            <w:pPr>
              <w:rPr>
                <w:rFonts w:ascii="宋体" w:hAnsi="宋体"/>
              </w:rPr>
            </w:pPr>
            <w:r>
              <w:rPr>
                <w:rFonts w:hint="eastAsia" w:ascii="宋体" w:hAnsi="宋体"/>
              </w:rPr>
              <w:t>识读《周易》 树立文化自信（刘震）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13380</w:t>
            </w:r>
          </w:p>
        </w:tc>
        <w:tc>
          <w:tcPr>
            <w:tcW w:w="3498" w:type="dxa"/>
            <w:shd w:val="clear" w:color="000000" w:fill="FFFFFF"/>
            <w:vAlign w:val="center"/>
          </w:tcPr>
          <w:p>
            <w:pPr>
              <w:rPr>
                <w:rFonts w:ascii="宋体" w:hAnsi="宋体"/>
              </w:rPr>
            </w:pPr>
            <w:r>
              <w:rPr>
                <w:rFonts w:hint="eastAsia" w:ascii="宋体" w:hAnsi="宋体"/>
              </w:rPr>
              <w:t>中华文化与文化自信（于铭松）</w:t>
            </w:r>
          </w:p>
        </w:tc>
        <w:tc>
          <w:tcPr>
            <w:tcW w:w="754" w:type="dxa"/>
            <w:shd w:val="clear" w:color="000000" w:fill="FFFFFF"/>
            <w:vAlign w:val="center"/>
          </w:tcPr>
          <w:p>
            <w:pPr>
              <w:jc w:val="center"/>
              <w:rPr>
                <w:rFonts w:ascii="宋体" w:hAnsi="宋体"/>
              </w:rPr>
            </w:pPr>
            <w:r>
              <w:rPr>
                <w:rFonts w:ascii="宋体" w:hAnsi="宋体"/>
              </w:rPr>
              <w:t>13379</w:t>
            </w:r>
          </w:p>
        </w:tc>
        <w:tc>
          <w:tcPr>
            <w:tcW w:w="4329" w:type="dxa"/>
            <w:shd w:val="clear" w:color="000000" w:fill="FFFFFF"/>
            <w:vAlign w:val="center"/>
          </w:tcPr>
          <w:p>
            <w:pPr>
              <w:rPr>
                <w:rFonts w:ascii="宋体" w:hAnsi="宋体"/>
              </w:rPr>
            </w:pPr>
            <w:r>
              <w:rPr>
                <w:rFonts w:hint="eastAsia" w:ascii="宋体" w:hAnsi="宋体"/>
              </w:rPr>
              <w:t>中国山水画（韩敬伟）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13382</w:t>
            </w:r>
          </w:p>
        </w:tc>
        <w:tc>
          <w:tcPr>
            <w:tcW w:w="3498" w:type="dxa"/>
            <w:shd w:val="clear" w:color="000000" w:fill="FFFFFF"/>
            <w:vAlign w:val="center"/>
          </w:tcPr>
          <w:p>
            <w:pPr>
              <w:rPr>
                <w:rFonts w:ascii="宋体" w:hAnsi="宋体"/>
              </w:rPr>
            </w:pPr>
            <w:r>
              <w:rPr>
                <w:rFonts w:hint="eastAsia" w:ascii="宋体" w:hAnsi="宋体"/>
              </w:rPr>
              <w:t>深化文明探源研究 增强民族文化自信（王巍）</w:t>
            </w:r>
          </w:p>
        </w:tc>
        <w:tc>
          <w:tcPr>
            <w:tcW w:w="754" w:type="dxa"/>
            <w:shd w:val="clear" w:color="000000" w:fill="FFFFFF"/>
            <w:vAlign w:val="center"/>
          </w:tcPr>
          <w:p>
            <w:pPr>
              <w:jc w:val="center"/>
              <w:rPr>
                <w:rFonts w:ascii="宋体" w:hAnsi="宋体"/>
              </w:rPr>
            </w:pPr>
            <w:r>
              <w:rPr>
                <w:rFonts w:ascii="宋体" w:hAnsi="宋体"/>
              </w:rPr>
              <w:t>13381</w:t>
            </w:r>
          </w:p>
        </w:tc>
        <w:tc>
          <w:tcPr>
            <w:tcW w:w="4329" w:type="dxa"/>
            <w:shd w:val="clear" w:color="000000" w:fill="FFFFFF"/>
            <w:vAlign w:val="center"/>
          </w:tcPr>
          <w:p>
            <w:pPr>
              <w:rPr>
                <w:rFonts w:ascii="宋体" w:hAnsi="宋体"/>
              </w:rPr>
            </w:pPr>
            <w:r>
              <w:rPr>
                <w:rFonts w:hint="eastAsia" w:ascii="宋体" w:hAnsi="宋体"/>
              </w:rPr>
              <w:t>二十四节气与中国文化精神（刘晓峰）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13384</w:t>
            </w:r>
          </w:p>
        </w:tc>
        <w:tc>
          <w:tcPr>
            <w:tcW w:w="3498" w:type="dxa"/>
            <w:shd w:val="clear" w:color="000000" w:fill="FFFFFF"/>
            <w:vAlign w:val="center"/>
          </w:tcPr>
          <w:p>
            <w:pPr>
              <w:rPr>
                <w:rFonts w:ascii="宋体" w:hAnsi="宋体"/>
              </w:rPr>
            </w:pPr>
            <w:r>
              <w:rPr>
                <w:rFonts w:hint="eastAsia" w:ascii="宋体" w:hAnsi="宋体"/>
              </w:rPr>
              <w:t>大国梦与人文精神（蒙曼）</w:t>
            </w:r>
          </w:p>
        </w:tc>
        <w:tc>
          <w:tcPr>
            <w:tcW w:w="754" w:type="dxa"/>
            <w:shd w:val="clear" w:color="000000" w:fill="FFFFFF"/>
            <w:vAlign w:val="center"/>
          </w:tcPr>
          <w:p>
            <w:pPr>
              <w:jc w:val="center"/>
              <w:rPr>
                <w:rFonts w:ascii="宋体" w:hAnsi="宋体"/>
              </w:rPr>
            </w:pPr>
            <w:r>
              <w:rPr>
                <w:rFonts w:ascii="宋体" w:hAnsi="宋体"/>
              </w:rPr>
              <w:t>13383</w:t>
            </w:r>
          </w:p>
        </w:tc>
        <w:tc>
          <w:tcPr>
            <w:tcW w:w="4329" w:type="dxa"/>
            <w:shd w:val="clear" w:color="000000" w:fill="FFFFFF"/>
            <w:vAlign w:val="center"/>
          </w:tcPr>
          <w:p>
            <w:pPr>
              <w:rPr>
                <w:rFonts w:ascii="宋体" w:hAnsi="宋体"/>
              </w:rPr>
            </w:pPr>
            <w:r>
              <w:rPr>
                <w:rFonts w:hint="eastAsia" w:ascii="宋体" w:hAnsi="宋体"/>
              </w:rPr>
              <w:t>文化与自信（王蒙）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13386</w:t>
            </w:r>
          </w:p>
        </w:tc>
        <w:tc>
          <w:tcPr>
            <w:tcW w:w="3498" w:type="dxa"/>
            <w:shd w:val="clear" w:color="000000" w:fill="FFFFFF"/>
            <w:vAlign w:val="center"/>
          </w:tcPr>
          <w:p>
            <w:pPr>
              <w:rPr>
                <w:rFonts w:ascii="宋体" w:hAnsi="宋体"/>
              </w:rPr>
            </w:pPr>
            <w:r>
              <w:rPr>
                <w:rFonts w:hint="eastAsia" w:ascii="宋体" w:hAnsi="宋体"/>
              </w:rPr>
              <w:t>中国历史文化认同传统的形成及当下的价值（瞿林东）</w:t>
            </w:r>
          </w:p>
        </w:tc>
        <w:tc>
          <w:tcPr>
            <w:tcW w:w="754" w:type="dxa"/>
            <w:shd w:val="clear" w:color="000000" w:fill="FFFFFF"/>
            <w:vAlign w:val="center"/>
          </w:tcPr>
          <w:p>
            <w:pPr>
              <w:jc w:val="center"/>
              <w:rPr>
                <w:rFonts w:ascii="宋体" w:hAnsi="宋体"/>
              </w:rPr>
            </w:pPr>
            <w:r>
              <w:rPr>
                <w:rFonts w:ascii="宋体" w:hAnsi="宋体"/>
              </w:rPr>
              <w:t>13385</w:t>
            </w:r>
          </w:p>
        </w:tc>
        <w:tc>
          <w:tcPr>
            <w:tcW w:w="4329" w:type="dxa"/>
            <w:shd w:val="clear" w:color="000000" w:fill="FFFFFF"/>
            <w:vAlign w:val="center"/>
          </w:tcPr>
          <w:p>
            <w:pPr>
              <w:rPr>
                <w:rFonts w:ascii="宋体" w:hAnsi="宋体"/>
              </w:rPr>
            </w:pPr>
            <w:r>
              <w:rPr>
                <w:rFonts w:hint="eastAsia" w:ascii="宋体" w:hAnsi="宋体"/>
              </w:rPr>
              <w:t>中国传统文化的基本精神（楼宇烈）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13388</w:t>
            </w:r>
          </w:p>
        </w:tc>
        <w:tc>
          <w:tcPr>
            <w:tcW w:w="3498" w:type="dxa"/>
            <w:shd w:val="clear" w:color="000000" w:fill="FFFFFF"/>
            <w:vAlign w:val="center"/>
          </w:tcPr>
          <w:p>
            <w:pPr>
              <w:rPr>
                <w:rFonts w:ascii="宋体" w:hAnsi="宋体"/>
              </w:rPr>
            </w:pPr>
            <w:r>
              <w:rPr>
                <w:rFonts w:hint="eastAsia" w:ascii="宋体" w:hAnsi="宋体"/>
              </w:rPr>
              <w:t>历史的启示——从中国古代文明化历程说起（李伯谦）</w:t>
            </w:r>
          </w:p>
        </w:tc>
        <w:tc>
          <w:tcPr>
            <w:tcW w:w="754" w:type="dxa"/>
            <w:shd w:val="clear" w:color="000000" w:fill="FFFFFF"/>
            <w:vAlign w:val="center"/>
          </w:tcPr>
          <w:p>
            <w:pPr>
              <w:jc w:val="center"/>
              <w:rPr>
                <w:rFonts w:ascii="宋体" w:hAnsi="宋体"/>
              </w:rPr>
            </w:pPr>
            <w:r>
              <w:rPr>
                <w:rFonts w:ascii="宋体" w:hAnsi="宋体"/>
              </w:rPr>
              <w:t>13387</w:t>
            </w:r>
          </w:p>
        </w:tc>
        <w:tc>
          <w:tcPr>
            <w:tcW w:w="4329" w:type="dxa"/>
            <w:shd w:val="clear" w:color="000000" w:fill="FFFFFF"/>
            <w:vAlign w:val="center"/>
          </w:tcPr>
          <w:p>
            <w:pPr>
              <w:rPr>
                <w:rFonts w:ascii="宋体" w:hAnsi="宋体"/>
              </w:rPr>
            </w:pPr>
            <w:r>
              <w:rPr>
                <w:rFonts w:hint="eastAsia" w:ascii="宋体" w:hAnsi="宋体"/>
              </w:rPr>
              <w:t>民族文化与民族命运——关于文化战略层面的几点思考（彭林）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13390</w:t>
            </w:r>
          </w:p>
        </w:tc>
        <w:tc>
          <w:tcPr>
            <w:tcW w:w="3498" w:type="dxa"/>
            <w:shd w:val="clear" w:color="000000" w:fill="FFFFFF"/>
            <w:vAlign w:val="center"/>
          </w:tcPr>
          <w:p>
            <w:pPr>
              <w:rPr>
                <w:rFonts w:ascii="宋体" w:hAnsi="宋体"/>
              </w:rPr>
            </w:pPr>
            <w:r>
              <w:rPr>
                <w:rFonts w:hint="eastAsia" w:ascii="宋体" w:hAnsi="宋体"/>
              </w:rPr>
              <w:t>《史记》的文化魅力（王子今）</w:t>
            </w:r>
          </w:p>
        </w:tc>
        <w:tc>
          <w:tcPr>
            <w:tcW w:w="754" w:type="dxa"/>
            <w:shd w:val="clear" w:color="000000" w:fill="FFFFFF"/>
            <w:vAlign w:val="center"/>
          </w:tcPr>
          <w:p>
            <w:pPr>
              <w:jc w:val="center"/>
              <w:rPr>
                <w:rFonts w:ascii="宋体" w:hAnsi="宋体"/>
              </w:rPr>
            </w:pPr>
            <w:r>
              <w:rPr>
                <w:rFonts w:ascii="宋体" w:hAnsi="宋体"/>
              </w:rPr>
              <w:t>13389</w:t>
            </w:r>
          </w:p>
        </w:tc>
        <w:tc>
          <w:tcPr>
            <w:tcW w:w="4329" w:type="dxa"/>
            <w:shd w:val="clear" w:color="000000" w:fill="FFFFFF"/>
            <w:vAlign w:val="center"/>
          </w:tcPr>
          <w:p>
            <w:pPr>
              <w:rPr>
                <w:rFonts w:ascii="宋体" w:hAnsi="宋体"/>
              </w:rPr>
            </w:pPr>
            <w:r>
              <w:rPr>
                <w:rFonts w:hint="eastAsia" w:ascii="宋体" w:hAnsi="宋体"/>
              </w:rPr>
              <w:t>文化遗产保护与文化遗产资源（杭侃）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13392</w:t>
            </w:r>
          </w:p>
        </w:tc>
        <w:tc>
          <w:tcPr>
            <w:tcW w:w="3498" w:type="dxa"/>
            <w:shd w:val="clear" w:color="000000" w:fill="FFFFFF"/>
            <w:vAlign w:val="center"/>
          </w:tcPr>
          <w:p>
            <w:pPr>
              <w:rPr>
                <w:rFonts w:ascii="宋体" w:hAnsi="宋体"/>
              </w:rPr>
            </w:pPr>
            <w:r>
              <w:rPr>
                <w:rFonts w:hint="eastAsia" w:ascii="宋体" w:hAnsi="宋体"/>
              </w:rPr>
              <w:t>孔子思想的人文价值（晁福林）</w:t>
            </w:r>
          </w:p>
        </w:tc>
        <w:tc>
          <w:tcPr>
            <w:tcW w:w="754" w:type="dxa"/>
            <w:shd w:val="clear" w:color="000000" w:fill="FFFFFF"/>
            <w:vAlign w:val="center"/>
          </w:tcPr>
          <w:p>
            <w:pPr>
              <w:jc w:val="center"/>
              <w:rPr>
                <w:rFonts w:ascii="宋体" w:hAnsi="宋体"/>
              </w:rPr>
            </w:pPr>
          </w:p>
        </w:tc>
        <w:tc>
          <w:tcPr>
            <w:tcW w:w="4329"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419" w:type="dxa"/>
            <w:gridSpan w:val="4"/>
            <w:shd w:val="clear" w:color="000000" w:fill="FFFFFF"/>
            <w:vAlign w:val="center"/>
          </w:tcPr>
          <w:p>
            <w:pPr>
              <w:widowControl/>
              <w:spacing w:line="276" w:lineRule="auto"/>
              <w:jc w:val="center"/>
              <w:rPr>
                <w:rFonts w:ascii="宋体" w:hAnsi="宋体"/>
                <w:b/>
              </w:rPr>
            </w:pPr>
            <w:r>
              <w:rPr>
                <w:rFonts w:hint="eastAsia" w:ascii="宋体" w:hAnsi="宋体"/>
                <w:b/>
              </w:rPr>
              <w:t>党性修养（</w:t>
            </w:r>
            <w:r>
              <w:rPr>
                <w:rFonts w:ascii="宋体" w:hAnsi="宋体"/>
                <w:b/>
              </w:rPr>
              <w:t>41</w:t>
            </w:r>
            <w:r>
              <w:rPr>
                <w:rFonts w:hint="eastAsia" w:ascii="宋体" w:hAnsi="宋体"/>
                <w:b/>
              </w:rPr>
              <w:t>）</w:t>
            </w:r>
          </w:p>
          <w:p>
            <w:pPr>
              <w:widowControl/>
              <w:spacing w:line="276" w:lineRule="auto"/>
              <w:jc w:val="left"/>
              <w:rPr>
                <w:rFonts w:ascii="宋体" w:hAnsi="宋体"/>
                <w:b/>
              </w:rPr>
            </w:pPr>
            <w:r>
              <w:rPr>
                <w:rFonts w:hint="eastAsia" w:ascii="宋体" w:hAnsi="宋体" w:cs="宋体"/>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10041</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从空想社会主义到科学社会主义的创立（孙劲松）</w:t>
            </w:r>
          </w:p>
        </w:tc>
        <w:tc>
          <w:tcPr>
            <w:tcW w:w="754" w:type="dxa"/>
            <w:shd w:val="clear" w:color="000000" w:fill="FFFFFF"/>
            <w:vAlign w:val="center"/>
          </w:tcPr>
          <w:p>
            <w:pPr>
              <w:jc w:val="center"/>
              <w:rPr>
                <w:rFonts w:ascii="宋体" w:hAnsi="宋体"/>
              </w:rPr>
            </w:pPr>
            <w:r>
              <w:rPr>
                <w:rFonts w:hint="eastAsia" w:ascii="宋体" w:hAnsi="宋体"/>
              </w:rPr>
              <w:t>10042</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社会主义在中国实践和发展的新篇章（陈述）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10049</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《社会主义民主政治建设》概要（张峰）</w:t>
            </w:r>
          </w:p>
        </w:tc>
        <w:tc>
          <w:tcPr>
            <w:tcW w:w="754" w:type="dxa"/>
            <w:shd w:val="clear" w:color="000000" w:fill="FFFFFF"/>
            <w:vAlign w:val="center"/>
          </w:tcPr>
          <w:p>
            <w:pPr>
              <w:jc w:val="center"/>
              <w:rPr>
                <w:rFonts w:ascii="宋体" w:hAnsi="宋体"/>
              </w:rPr>
            </w:pPr>
            <w:r>
              <w:rPr>
                <w:rFonts w:hint="eastAsia" w:ascii="宋体" w:hAnsi="宋体"/>
              </w:rPr>
              <w:t>10050</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坚持和发展中国特色社会主义（李捷）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10070</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“三严三实”与共产党员的修养（祝彦）</w:t>
            </w:r>
          </w:p>
        </w:tc>
        <w:tc>
          <w:tcPr>
            <w:tcW w:w="754" w:type="dxa"/>
            <w:shd w:val="clear" w:color="000000" w:fill="FFFFFF"/>
            <w:vAlign w:val="center"/>
          </w:tcPr>
          <w:p>
            <w:pPr>
              <w:jc w:val="center"/>
              <w:rPr>
                <w:rFonts w:ascii="宋体" w:hAnsi="宋体"/>
              </w:rPr>
            </w:pPr>
            <w:r>
              <w:rPr>
                <w:rFonts w:hint="eastAsia" w:ascii="宋体" w:hAnsi="宋体"/>
              </w:rPr>
              <w:t>10051</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社会主义文化强国建设（孙若风）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10071</w:t>
            </w:r>
          </w:p>
        </w:tc>
        <w:tc>
          <w:tcPr>
            <w:tcW w:w="3498" w:type="dxa"/>
            <w:shd w:val="clear" w:color="000000" w:fill="FFFFFF"/>
            <w:vAlign w:val="center"/>
          </w:tcPr>
          <w:p>
            <w:pPr>
              <w:widowControl/>
              <w:rPr>
                <w:rFonts w:ascii="宋体" w:hAnsi="宋体" w:cs="宋体"/>
                <w:color w:val="000000"/>
                <w:kern w:val="0"/>
              </w:rPr>
            </w:pPr>
            <w:r>
              <w:rPr>
                <w:rFonts w:hint="eastAsia" w:ascii="宋体" w:hAnsi="宋体"/>
              </w:rPr>
              <w:t>学习党章党规 学习系列讲话 做合格共产党员（高新民）</w:t>
            </w:r>
          </w:p>
        </w:tc>
        <w:tc>
          <w:tcPr>
            <w:tcW w:w="754" w:type="dxa"/>
            <w:shd w:val="clear" w:color="000000" w:fill="FFFFFF"/>
            <w:vAlign w:val="center"/>
          </w:tcPr>
          <w:p>
            <w:pPr>
              <w:jc w:val="center"/>
              <w:rPr>
                <w:rFonts w:ascii="宋体" w:hAnsi="宋体"/>
              </w:rPr>
            </w:pPr>
            <w:r>
              <w:rPr>
                <w:rFonts w:hint="eastAsia" w:ascii="宋体" w:hAnsi="宋体"/>
              </w:rPr>
              <w:t>10072</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 xml:space="preserve">深刻领会习近平主席关于党和法高度统一关系的重要论述（李海涛）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10084</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学党章 讲党性 守规矩（罗平汉）</w:t>
            </w:r>
          </w:p>
        </w:tc>
        <w:tc>
          <w:tcPr>
            <w:tcW w:w="754" w:type="dxa"/>
            <w:shd w:val="clear" w:color="000000" w:fill="FFFFFF"/>
            <w:vAlign w:val="center"/>
          </w:tcPr>
          <w:p>
            <w:pPr>
              <w:jc w:val="center"/>
              <w:rPr>
                <w:rFonts w:ascii="宋体" w:hAnsi="宋体"/>
              </w:rPr>
            </w:pPr>
            <w:r>
              <w:rPr>
                <w:rFonts w:hint="eastAsia" w:ascii="宋体" w:hAnsi="宋体"/>
              </w:rPr>
              <w:t>10342</w:t>
            </w:r>
          </w:p>
        </w:tc>
        <w:tc>
          <w:tcPr>
            <w:tcW w:w="4329" w:type="dxa"/>
            <w:shd w:val="clear" w:color="000000" w:fill="FFFFFF"/>
            <w:vAlign w:val="center"/>
          </w:tcPr>
          <w:p>
            <w:pPr>
              <w:rPr>
                <w:rFonts w:ascii="宋体" w:hAnsi="宋体"/>
              </w:rPr>
            </w:pPr>
            <w:r>
              <w:rPr>
                <w:rFonts w:hint="eastAsia" w:ascii="宋体" w:hAnsi="宋体"/>
              </w:rPr>
              <w:t>世情、国情的新变化与社会主义核心价值观的引领（林伯海）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11286</w:t>
            </w:r>
          </w:p>
        </w:tc>
        <w:tc>
          <w:tcPr>
            <w:tcW w:w="3498" w:type="dxa"/>
            <w:shd w:val="clear" w:color="000000" w:fill="FFFFFF"/>
            <w:vAlign w:val="center"/>
          </w:tcPr>
          <w:p>
            <w:pPr>
              <w:rPr>
                <w:rFonts w:ascii="宋体" w:hAnsi="宋体" w:cs="宋体"/>
                <w:color w:val="00B0F0"/>
                <w:sz w:val="20"/>
                <w:szCs w:val="20"/>
              </w:rPr>
            </w:pPr>
            <w:r>
              <w:rPr>
                <w:rFonts w:hint="eastAsia" w:ascii="宋体" w:hAnsi="宋体"/>
              </w:rPr>
              <w:t>中国特色社会主义理论体系为什么灵（辛向阳）</w:t>
            </w:r>
          </w:p>
        </w:tc>
        <w:tc>
          <w:tcPr>
            <w:tcW w:w="754" w:type="dxa"/>
            <w:shd w:val="clear" w:color="000000" w:fill="FFFFFF"/>
            <w:vAlign w:val="center"/>
          </w:tcPr>
          <w:p>
            <w:pPr>
              <w:jc w:val="center"/>
              <w:rPr>
                <w:rFonts w:ascii="宋体" w:hAnsi="宋体"/>
              </w:rPr>
            </w:pPr>
            <w:r>
              <w:rPr>
                <w:rFonts w:hint="eastAsia" w:ascii="宋体" w:hAnsi="宋体"/>
              </w:rPr>
              <w:t>10153</w:t>
            </w:r>
          </w:p>
        </w:tc>
        <w:tc>
          <w:tcPr>
            <w:tcW w:w="4329"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中国共产党与中国特色社会主义理论与实践（李民）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10192</w:t>
            </w:r>
          </w:p>
        </w:tc>
        <w:tc>
          <w:tcPr>
            <w:tcW w:w="3498" w:type="dxa"/>
            <w:shd w:val="clear" w:color="000000" w:fill="FFFFFF"/>
            <w:vAlign w:val="center"/>
          </w:tcPr>
          <w:p>
            <w:pPr>
              <w:rPr>
                <w:rFonts w:ascii="宋体" w:hAnsi="宋体" w:cs="宋体"/>
                <w:kern w:val="0"/>
              </w:rPr>
            </w:pPr>
            <w:r>
              <w:rPr>
                <w:rFonts w:hint="eastAsia" w:ascii="宋体" w:hAnsi="宋体" w:cs="宋体"/>
                <w:kern w:val="0"/>
              </w:rPr>
              <w:t>焦裕禄在兰考的475天（</w:t>
            </w:r>
            <w:r>
              <w:rPr>
                <w:rFonts w:ascii="Verdana" w:hAnsi="Verdana"/>
                <w:szCs w:val="21"/>
              </w:rPr>
              <w:t>张冲</w:t>
            </w:r>
            <w:r>
              <w:rPr>
                <w:rFonts w:hint="eastAsia" w:ascii="Verdana" w:hAnsi="Verdana"/>
                <w:szCs w:val="21"/>
              </w:rPr>
              <w:t>）</w:t>
            </w:r>
          </w:p>
        </w:tc>
        <w:tc>
          <w:tcPr>
            <w:tcW w:w="754" w:type="dxa"/>
            <w:shd w:val="clear" w:color="000000" w:fill="FFFFFF"/>
            <w:vAlign w:val="center"/>
          </w:tcPr>
          <w:p>
            <w:pPr>
              <w:jc w:val="center"/>
              <w:rPr>
                <w:rFonts w:ascii="宋体" w:hAnsi="宋体"/>
              </w:rPr>
            </w:pPr>
            <w:r>
              <w:rPr>
                <w:rFonts w:hint="eastAsia" w:ascii="宋体" w:hAnsi="宋体"/>
              </w:rPr>
              <w:t>10241</w:t>
            </w:r>
          </w:p>
        </w:tc>
        <w:tc>
          <w:tcPr>
            <w:tcW w:w="4329" w:type="dxa"/>
            <w:shd w:val="clear" w:color="000000" w:fill="FFFFFF"/>
            <w:vAlign w:val="center"/>
          </w:tcPr>
          <w:p>
            <w:pPr>
              <w:spacing w:line="400" w:lineRule="exact"/>
              <w:rPr>
                <w:rFonts w:ascii="宋体" w:hAnsi="宋体" w:cs="宋体"/>
                <w:kern w:val="0"/>
              </w:rPr>
            </w:pPr>
            <w:r>
              <w:rPr>
                <w:rFonts w:hint="eastAsia" w:ascii="宋体" w:hAnsi="宋体" w:cs="宋体"/>
                <w:kern w:val="0"/>
              </w:rPr>
              <w:t>从全球视野看中华民族伟大复兴（王瑞璞）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10284</w:t>
            </w:r>
          </w:p>
        </w:tc>
        <w:tc>
          <w:tcPr>
            <w:tcW w:w="3498" w:type="dxa"/>
            <w:shd w:val="clear" w:color="000000" w:fill="FFFFFF"/>
            <w:vAlign w:val="center"/>
          </w:tcPr>
          <w:p>
            <w:pPr>
              <w:rPr>
                <w:rFonts w:ascii="宋体" w:hAnsi="宋体" w:cs="宋体"/>
                <w:kern w:val="0"/>
              </w:rPr>
            </w:pPr>
            <w:r>
              <w:rPr>
                <w:rFonts w:hint="eastAsia" w:ascii="宋体" w:hAnsi="宋体" w:cs="宋体"/>
                <w:kern w:val="0"/>
              </w:rPr>
              <w:t>中国特色社会主义与中国历史文化（张慕葏）</w:t>
            </w:r>
          </w:p>
        </w:tc>
        <w:tc>
          <w:tcPr>
            <w:tcW w:w="754" w:type="dxa"/>
            <w:shd w:val="clear" w:color="000000" w:fill="FFFFFF"/>
            <w:vAlign w:val="center"/>
          </w:tcPr>
          <w:p>
            <w:pPr>
              <w:jc w:val="center"/>
              <w:rPr>
                <w:rFonts w:ascii="宋体" w:hAnsi="宋体"/>
              </w:rPr>
            </w:pPr>
            <w:r>
              <w:rPr>
                <w:rFonts w:hint="eastAsia" w:ascii="宋体" w:hAnsi="宋体"/>
              </w:rPr>
              <w:t>10315</w:t>
            </w:r>
          </w:p>
        </w:tc>
        <w:tc>
          <w:tcPr>
            <w:tcW w:w="4329" w:type="dxa"/>
            <w:shd w:val="clear" w:color="000000" w:fill="FFFFFF"/>
            <w:vAlign w:val="center"/>
          </w:tcPr>
          <w:p>
            <w:pPr>
              <w:spacing w:line="400" w:lineRule="exact"/>
              <w:rPr>
                <w:rFonts w:ascii="宋体" w:hAnsi="宋体" w:cs="宋体"/>
                <w:kern w:val="0"/>
              </w:rPr>
            </w:pPr>
            <w:r>
              <w:rPr>
                <w:rFonts w:hint="eastAsia" w:ascii="宋体" w:hAnsi="宋体" w:cs="宋体"/>
                <w:kern w:val="0"/>
              </w:rPr>
              <w:t>社会主义核心价值观解读（左鹏）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11001</w:t>
            </w:r>
          </w:p>
        </w:tc>
        <w:tc>
          <w:tcPr>
            <w:tcW w:w="3498" w:type="dxa"/>
            <w:shd w:val="clear" w:color="000000" w:fill="FFFFFF"/>
            <w:vAlign w:val="center"/>
          </w:tcPr>
          <w:p>
            <w:pPr>
              <w:rPr>
                <w:rFonts w:ascii="宋体" w:hAnsi="宋体"/>
              </w:rPr>
            </w:pPr>
            <w:r>
              <w:rPr>
                <w:rFonts w:ascii="宋体" w:hAnsi="宋体"/>
              </w:rPr>
              <w:t>不忘初心：中国共产党的庄严宣誓（曲青山）</w:t>
            </w:r>
          </w:p>
        </w:tc>
        <w:tc>
          <w:tcPr>
            <w:tcW w:w="754" w:type="dxa"/>
            <w:shd w:val="clear" w:color="000000" w:fill="FFFFFF"/>
            <w:vAlign w:val="center"/>
          </w:tcPr>
          <w:p>
            <w:pPr>
              <w:rPr>
                <w:rFonts w:ascii="宋体" w:hAnsi="宋体"/>
              </w:rPr>
            </w:pPr>
            <w:r>
              <w:rPr>
                <w:rFonts w:hint="eastAsia" w:ascii="宋体" w:hAnsi="宋体"/>
              </w:rPr>
              <w:t>11007</w:t>
            </w:r>
          </w:p>
        </w:tc>
        <w:tc>
          <w:tcPr>
            <w:tcW w:w="4329" w:type="dxa"/>
            <w:shd w:val="clear" w:color="000000" w:fill="FFFFFF"/>
            <w:vAlign w:val="center"/>
          </w:tcPr>
          <w:p>
            <w:pPr>
              <w:widowControl/>
              <w:rPr>
                <w:rFonts w:ascii="宋体" w:hAnsi="宋体"/>
              </w:rPr>
            </w:pPr>
            <w:r>
              <w:rPr>
                <w:rFonts w:ascii="宋体" w:hAnsi="宋体"/>
              </w:rPr>
              <w:t>如何创造性地做好党支部工作（薛鑫良）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11002</w:t>
            </w:r>
          </w:p>
        </w:tc>
        <w:tc>
          <w:tcPr>
            <w:tcW w:w="3498" w:type="dxa"/>
            <w:shd w:val="clear" w:color="000000" w:fill="FFFFFF"/>
            <w:vAlign w:val="center"/>
          </w:tcPr>
          <w:p>
            <w:pPr>
              <w:widowControl/>
              <w:rPr>
                <w:rFonts w:ascii="宋体" w:hAnsi="宋体"/>
              </w:rPr>
            </w:pPr>
            <w:r>
              <w:rPr>
                <w:rFonts w:ascii="宋体" w:hAnsi="宋体"/>
              </w:rPr>
              <w:t>党的群众路线的基本内容及形成过程（陈述）</w:t>
            </w:r>
          </w:p>
        </w:tc>
        <w:tc>
          <w:tcPr>
            <w:tcW w:w="754" w:type="dxa"/>
            <w:shd w:val="clear" w:color="000000" w:fill="FFFFFF"/>
            <w:vAlign w:val="center"/>
          </w:tcPr>
          <w:p>
            <w:pPr>
              <w:rPr>
                <w:rFonts w:ascii="宋体" w:hAnsi="宋体"/>
              </w:rPr>
            </w:pPr>
            <w:r>
              <w:rPr>
                <w:rFonts w:hint="eastAsia" w:ascii="宋体" w:hAnsi="宋体"/>
              </w:rPr>
              <w:t>11008</w:t>
            </w:r>
          </w:p>
        </w:tc>
        <w:tc>
          <w:tcPr>
            <w:tcW w:w="4329" w:type="dxa"/>
            <w:shd w:val="clear" w:color="000000" w:fill="FFFFFF"/>
            <w:vAlign w:val="center"/>
          </w:tcPr>
          <w:p>
            <w:pPr>
              <w:rPr>
                <w:rFonts w:ascii="宋体" w:hAnsi="宋体"/>
              </w:rPr>
            </w:pPr>
            <w:r>
              <w:rPr>
                <w:rFonts w:ascii="宋体" w:hAnsi="宋体"/>
              </w:rPr>
              <w:t>不忘初心 继续前进 始终践行党的根本宗旨（薛鑫良）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11003</w:t>
            </w:r>
          </w:p>
        </w:tc>
        <w:tc>
          <w:tcPr>
            <w:tcW w:w="3498" w:type="dxa"/>
            <w:shd w:val="clear" w:color="000000" w:fill="FFFFFF"/>
            <w:vAlign w:val="center"/>
          </w:tcPr>
          <w:p>
            <w:pPr>
              <w:rPr>
                <w:rFonts w:ascii="宋体" w:hAnsi="宋体"/>
              </w:rPr>
            </w:pPr>
            <w:r>
              <w:rPr>
                <w:rFonts w:ascii="宋体" w:hAnsi="宋体"/>
              </w:rPr>
              <w:t>要活得有价值 就必须有信仰（公方彬）</w:t>
            </w:r>
          </w:p>
        </w:tc>
        <w:tc>
          <w:tcPr>
            <w:tcW w:w="754" w:type="dxa"/>
            <w:shd w:val="clear" w:color="000000" w:fill="FFFFFF"/>
            <w:vAlign w:val="center"/>
          </w:tcPr>
          <w:p>
            <w:pPr>
              <w:rPr>
                <w:rFonts w:ascii="宋体" w:hAnsi="宋体"/>
              </w:rPr>
            </w:pPr>
            <w:r>
              <w:rPr>
                <w:rFonts w:ascii="宋体" w:hAnsi="宋体"/>
              </w:rPr>
              <w:t>10411</w:t>
            </w:r>
          </w:p>
        </w:tc>
        <w:tc>
          <w:tcPr>
            <w:tcW w:w="4329" w:type="dxa"/>
            <w:shd w:val="clear" w:color="000000" w:fill="FFFFFF"/>
            <w:vAlign w:val="center"/>
          </w:tcPr>
          <w:p>
            <w:pPr>
              <w:rPr>
                <w:rFonts w:ascii="宋体" w:hAnsi="宋体"/>
              </w:rPr>
            </w:pPr>
            <w:r>
              <w:rPr>
                <w:rFonts w:hint="eastAsia" w:ascii="宋体" w:hAnsi="宋体"/>
              </w:rPr>
              <w:t>学习习近平总书记系列讲话精神，加强教师自身修养（朱月龙）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11004</w:t>
            </w:r>
          </w:p>
        </w:tc>
        <w:tc>
          <w:tcPr>
            <w:tcW w:w="3498" w:type="dxa"/>
            <w:shd w:val="clear" w:color="000000" w:fill="FFFFFF"/>
            <w:vAlign w:val="center"/>
          </w:tcPr>
          <w:p>
            <w:pPr>
              <w:rPr>
                <w:rFonts w:ascii="宋体" w:hAnsi="宋体"/>
              </w:rPr>
            </w:pPr>
            <w:r>
              <w:rPr>
                <w:rFonts w:ascii="宋体" w:hAnsi="宋体"/>
              </w:rPr>
              <w:t>提升共产主义信仰的自信心（公方彬）</w:t>
            </w:r>
          </w:p>
        </w:tc>
        <w:tc>
          <w:tcPr>
            <w:tcW w:w="754" w:type="dxa"/>
            <w:shd w:val="clear" w:color="000000" w:fill="FFFFFF"/>
            <w:vAlign w:val="center"/>
          </w:tcPr>
          <w:p>
            <w:pPr>
              <w:rPr>
                <w:rFonts w:ascii="宋体" w:hAnsi="宋体"/>
              </w:rPr>
            </w:pPr>
            <w:r>
              <w:rPr>
                <w:rFonts w:hint="eastAsia" w:ascii="宋体" w:hAnsi="宋体"/>
              </w:rPr>
              <w:t>11010</w:t>
            </w:r>
          </w:p>
        </w:tc>
        <w:tc>
          <w:tcPr>
            <w:tcW w:w="4329" w:type="dxa"/>
            <w:shd w:val="clear" w:color="000000" w:fill="FFFFFF"/>
            <w:vAlign w:val="center"/>
          </w:tcPr>
          <w:p>
            <w:pPr>
              <w:rPr>
                <w:rFonts w:ascii="宋体" w:hAnsi="宋体"/>
              </w:rPr>
            </w:pPr>
            <w:r>
              <w:rPr>
                <w:rFonts w:hint="eastAsia" w:ascii="宋体" w:hAnsi="宋体"/>
              </w:rPr>
              <w:t>党的建设的若干重要问题（赵湘江）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11005</w:t>
            </w:r>
          </w:p>
        </w:tc>
        <w:tc>
          <w:tcPr>
            <w:tcW w:w="3498" w:type="dxa"/>
            <w:shd w:val="clear" w:color="000000" w:fill="FFFFFF"/>
            <w:vAlign w:val="center"/>
          </w:tcPr>
          <w:p>
            <w:pPr>
              <w:rPr>
                <w:rFonts w:ascii="宋体" w:hAnsi="宋体"/>
              </w:rPr>
            </w:pPr>
            <w:r>
              <w:rPr>
                <w:rFonts w:ascii="宋体" w:hAnsi="宋体"/>
              </w:rPr>
              <w:t>努力增强中国特色社会主义道路自信（侯惠勤）</w:t>
            </w:r>
          </w:p>
        </w:tc>
        <w:tc>
          <w:tcPr>
            <w:tcW w:w="754" w:type="dxa"/>
            <w:shd w:val="clear" w:color="000000" w:fill="FFFFFF"/>
            <w:vAlign w:val="center"/>
          </w:tcPr>
          <w:p>
            <w:pPr>
              <w:rPr>
                <w:rFonts w:ascii="宋体" w:hAnsi="宋体"/>
              </w:rPr>
            </w:pPr>
            <w:r>
              <w:rPr>
                <w:rFonts w:hint="eastAsia" w:ascii="宋体" w:hAnsi="宋体"/>
              </w:rPr>
              <w:t>11011</w:t>
            </w:r>
          </w:p>
        </w:tc>
        <w:tc>
          <w:tcPr>
            <w:tcW w:w="4329" w:type="dxa"/>
            <w:shd w:val="clear" w:color="000000" w:fill="FFFFFF"/>
            <w:vAlign w:val="center"/>
          </w:tcPr>
          <w:p>
            <w:pPr>
              <w:rPr>
                <w:rFonts w:ascii="宋体" w:hAnsi="宋体"/>
              </w:rPr>
            </w:pPr>
            <w:r>
              <w:rPr>
                <w:rFonts w:hint="eastAsia" w:ascii="宋体" w:hAnsi="宋体"/>
              </w:rPr>
              <w:t>心系群众 扎实苦干 奋发作为 无私奉献——学习李保国同志先进事迹 （杨双牛、郭素萍等）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highlight w:val="yellow"/>
              </w:rPr>
            </w:pPr>
            <w:r>
              <w:rPr>
                <w:rFonts w:hint="eastAsia" w:ascii="宋体" w:hAnsi="宋体"/>
              </w:rPr>
              <w:t>11106</w:t>
            </w:r>
          </w:p>
        </w:tc>
        <w:tc>
          <w:tcPr>
            <w:tcW w:w="3498" w:type="dxa"/>
            <w:shd w:val="clear" w:color="000000" w:fill="FFFFFF"/>
            <w:vAlign w:val="center"/>
          </w:tcPr>
          <w:p>
            <w:pPr>
              <w:rPr>
                <w:rFonts w:ascii="宋体" w:hAnsi="宋体"/>
                <w:highlight w:val="yellow"/>
              </w:rPr>
            </w:pPr>
            <w:r>
              <w:rPr>
                <w:rFonts w:hint="eastAsia" w:ascii="宋体" w:hAnsi="宋体"/>
              </w:rPr>
              <w:t>深入学习习近平总书记关于</w:t>
            </w:r>
            <w:r>
              <w:rPr>
                <w:rFonts w:ascii="宋体" w:hAnsi="宋体"/>
              </w:rPr>
              <w:t>“</w:t>
            </w:r>
            <w:r>
              <w:rPr>
                <w:rFonts w:hint="eastAsia" w:ascii="宋体" w:hAnsi="宋体"/>
              </w:rPr>
              <w:t>三严三实</w:t>
            </w:r>
            <w:r>
              <w:rPr>
                <w:rFonts w:ascii="宋体" w:hAnsi="宋体"/>
              </w:rPr>
              <w:t>”</w:t>
            </w:r>
            <w:r>
              <w:rPr>
                <w:rFonts w:hint="eastAsia" w:ascii="宋体" w:hAnsi="宋体"/>
              </w:rPr>
              <w:t>的重要论述（高新民）</w:t>
            </w:r>
          </w:p>
        </w:tc>
        <w:tc>
          <w:tcPr>
            <w:tcW w:w="754" w:type="dxa"/>
            <w:shd w:val="clear" w:color="000000" w:fill="FFFFFF"/>
            <w:vAlign w:val="center"/>
          </w:tcPr>
          <w:p>
            <w:pPr>
              <w:jc w:val="center"/>
              <w:rPr>
                <w:rFonts w:ascii="宋体" w:hAnsi="宋体"/>
              </w:rPr>
            </w:pPr>
            <w:r>
              <w:rPr>
                <w:rFonts w:hint="eastAsia" w:ascii="宋体" w:hAnsi="宋体"/>
              </w:rPr>
              <w:t>11107</w:t>
            </w:r>
          </w:p>
        </w:tc>
        <w:tc>
          <w:tcPr>
            <w:tcW w:w="4329" w:type="dxa"/>
            <w:shd w:val="clear" w:color="000000" w:fill="FFFFFF"/>
            <w:vAlign w:val="center"/>
          </w:tcPr>
          <w:p>
            <w:pPr>
              <w:rPr>
                <w:rFonts w:ascii="宋体" w:hAnsi="宋体"/>
              </w:rPr>
            </w:pPr>
            <w:r>
              <w:rPr>
                <w:rFonts w:hint="eastAsia" w:ascii="宋体" w:hAnsi="宋体"/>
              </w:rPr>
              <w:t>深刻把握习近平主席治国理政思想的科学体系（肖冬松）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838" w:type="dxa"/>
            <w:shd w:val="clear" w:color="000000" w:fill="FFFFFF"/>
            <w:vAlign w:val="center"/>
          </w:tcPr>
          <w:p>
            <w:pPr>
              <w:jc w:val="center"/>
              <w:rPr>
                <w:rFonts w:ascii="宋体" w:hAnsi="宋体"/>
              </w:rPr>
            </w:pPr>
            <w:r>
              <w:rPr>
                <w:rFonts w:ascii="宋体" w:hAnsi="宋体"/>
              </w:rPr>
              <w:t>12163</w:t>
            </w:r>
          </w:p>
        </w:tc>
        <w:tc>
          <w:tcPr>
            <w:tcW w:w="3498" w:type="dxa"/>
            <w:shd w:val="clear" w:color="000000" w:fill="FFFFFF"/>
            <w:vAlign w:val="center"/>
          </w:tcPr>
          <w:p>
            <w:pPr>
              <w:rPr>
                <w:rFonts w:ascii="宋体" w:hAnsi="宋体"/>
              </w:rPr>
            </w:pPr>
            <w:r>
              <w:rPr>
                <w:rFonts w:hint="eastAsia" w:ascii="宋体" w:hAnsi="宋体"/>
              </w:rPr>
              <w:t>《中国革命和中国共产党》导读（李明伟）</w:t>
            </w:r>
          </w:p>
        </w:tc>
        <w:tc>
          <w:tcPr>
            <w:tcW w:w="754" w:type="dxa"/>
            <w:shd w:val="clear" w:color="000000" w:fill="FFFFFF"/>
            <w:vAlign w:val="center"/>
          </w:tcPr>
          <w:p>
            <w:pPr>
              <w:jc w:val="center"/>
              <w:rPr>
                <w:rFonts w:ascii="宋体" w:hAnsi="宋体"/>
              </w:rPr>
            </w:pPr>
            <w:r>
              <w:rPr>
                <w:rFonts w:ascii="宋体" w:hAnsi="宋体"/>
              </w:rPr>
              <w:t>12172</w:t>
            </w:r>
          </w:p>
        </w:tc>
        <w:tc>
          <w:tcPr>
            <w:tcW w:w="4329" w:type="dxa"/>
            <w:shd w:val="clear" w:color="000000" w:fill="FFFFFF"/>
            <w:vAlign w:val="center"/>
          </w:tcPr>
          <w:p>
            <w:pPr>
              <w:rPr>
                <w:rFonts w:ascii="宋体" w:hAnsi="宋体" w:cs="宋体"/>
                <w:color w:val="000000" w:themeColor="text1"/>
                <w:sz w:val="20"/>
                <w:szCs w:val="20"/>
                <w14:textFill>
                  <w14:solidFill>
                    <w14:schemeClr w14:val="tx1"/>
                  </w14:solidFill>
                </w14:textFill>
              </w:rPr>
            </w:pPr>
            <w:r>
              <w:rPr>
                <w:rFonts w:hint="eastAsia" w:ascii="宋体" w:hAnsi="宋体"/>
              </w:rPr>
              <w:t>《哲学笔记》导读（都岩）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jc w:val="center"/>
        </w:trPr>
        <w:tc>
          <w:tcPr>
            <w:tcW w:w="838" w:type="dxa"/>
            <w:shd w:val="clear" w:color="000000" w:fill="FFFFFF"/>
            <w:vAlign w:val="center"/>
          </w:tcPr>
          <w:p>
            <w:pPr>
              <w:jc w:val="center"/>
              <w:rPr>
                <w:rFonts w:ascii="宋体" w:hAnsi="宋体"/>
              </w:rPr>
            </w:pPr>
            <w:r>
              <w:rPr>
                <w:rFonts w:ascii="宋体" w:hAnsi="宋体"/>
              </w:rPr>
              <w:t>12165</w:t>
            </w:r>
          </w:p>
        </w:tc>
        <w:tc>
          <w:tcPr>
            <w:tcW w:w="3498" w:type="dxa"/>
            <w:shd w:val="clear" w:color="000000" w:fill="FFFFFF"/>
            <w:vAlign w:val="center"/>
          </w:tcPr>
          <w:p>
            <w:pPr>
              <w:rPr>
                <w:rFonts w:ascii="宋体" w:hAnsi="宋体" w:cs="宋体"/>
                <w:color w:val="000000" w:themeColor="text1"/>
                <w:sz w:val="20"/>
                <w:szCs w:val="20"/>
                <w14:textFill>
                  <w14:solidFill>
                    <w14:schemeClr w14:val="tx1"/>
                  </w14:solidFill>
                </w14:textFill>
              </w:rPr>
            </w:pPr>
            <w:r>
              <w:rPr>
                <w:rFonts w:hint="eastAsia" w:ascii="宋体" w:hAnsi="宋体"/>
              </w:rPr>
              <w:t>《列宁论新经济政策》导读（余斌）</w:t>
            </w:r>
          </w:p>
        </w:tc>
        <w:tc>
          <w:tcPr>
            <w:tcW w:w="754" w:type="dxa"/>
            <w:shd w:val="clear" w:color="000000" w:fill="FFFFFF"/>
            <w:vAlign w:val="center"/>
          </w:tcPr>
          <w:p>
            <w:pPr>
              <w:jc w:val="center"/>
              <w:rPr>
                <w:rFonts w:ascii="宋体" w:hAnsi="宋体"/>
              </w:rPr>
            </w:pPr>
            <w:r>
              <w:rPr>
                <w:rFonts w:ascii="宋体" w:hAnsi="宋体"/>
              </w:rPr>
              <w:t>12164</w:t>
            </w:r>
          </w:p>
        </w:tc>
        <w:tc>
          <w:tcPr>
            <w:tcW w:w="4329" w:type="dxa"/>
            <w:shd w:val="clear" w:color="000000" w:fill="FFFFFF"/>
            <w:vAlign w:val="center"/>
          </w:tcPr>
          <w:p>
            <w:pPr>
              <w:rPr>
                <w:rFonts w:ascii="宋体" w:hAnsi="宋体" w:cs="宋体"/>
                <w:color w:val="000000" w:themeColor="text1"/>
                <w:sz w:val="20"/>
                <w:szCs w:val="20"/>
                <w14:textFill>
                  <w14:solidFill>
                    <w14:schemeClr w14:val="tx1"/>
                  </w14:solidFill>
                </w14:textFill>
              </w:rPr>
            </w:pPr>
            <w:r>
              <w:rPr>
                <w:rFonts w:hint="eastAsia" w:ascii="宋体" w:hAnsi="宋体"/>
              </w:rPr>
              <w:t>实现人与自然和谐发展——《自然辩证法》导读（肖广岭）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838" w:type="dxa"/>
            <w:shd w:val="clear" w:color="000000" w:fill="FFFFFF"/>
            <w:vAlign w:val="center"/>
          </w:tcPr>
          <w:p>
            <w:pPr>
              <w:jc w:val="center"/>
              <w:rPr>
                <w:rFonts w:ascii="宋体" w:hAnsi="宋体"/>
              </w:rPr>
            </w:pPr>
            <w:r>
              <w:rPr>
                <w:rFonts w:ascii="宋体" w:hAnsi="宋体"/>
              </w:rPr>
              <w:t>12167</w:t>
            </w:r>
          </w:p>
        </w:tc>
        <w:tc>
          <w:tcPr>
            <w:tcW w:w="3498" w:type="dxa"/>
            <w:shd w:val="clear" w:color="000000" w:fill="FFFFFF"/>
            <w:vAlign w:val="center"/>
          </w:tcPr>
          <w:p>
            <w:pPr>
              <w:rPr>
                <w:rFonts w:ascii="宋体" w:hAnsi="宋体"/>
              </w:rPr>
            </w:pPr>
            <w:r>
              <w:rPr>
                <w:rFonts w:hint="eastAsia" w:ascii="宋体" w:hAnsi="宋体"/>
              </w:rPr>
              <w:t>《关于费尔巴哈的提纲》导读</w:t>
            </w:r>
          </w:p>
          <w:p>
            <w:pPr>
              <w:rPr>
                <w:rFonts w:ascii="宋体" w:hAnsi="宋体"/>
              </w:rPr>
            </w:pPr>
            <w:r>
              <w:rPr>
                <w:rFonts w:hint="eastAsia" w:ascii="宋体" w:hAnsi="宋体"/>
              </w:rPr>
              <w:t>（崔丽华）</w:t>
            </w:r>
          </w:p>
        </w:tc>
        <w:tc>
          <w:tcPr>
            <w:tcW w:w="754" w:type="dxa"/>
            <w:shd w:val="clear" w:color="000000" w:fill="FFFFFF"/>
            <w:vAlign w:val="center"/>
          </w:tcPr>
          <w:p>
            <w:pPr>
              <w:jc w:val="center"/>
              <w:rPr>
                <w:rFonts w:ascii="宋体" w:hAnsi="宋体"/>
              </w:rPr>
            </w:pPr>
            <w:r>
              <w:rPr>
                <w:rFonts w:ascii="宋体" w:hAnsi="宋体"/>
              </w:rPr>
              <w:t>12166</w:t>
            </w:r>
          </w:p>
        </w:tc>
        <w:tc>
          <w:tcPr>
            <w:tcW w:w="4329" w:type="dxa"/>
            <w:shd w:val="clear" w:color="000000" w:fill="FFFFFF"/>
            <w:vAlign w:val="center"/>
          </w:tcPr>
          <w:p>
            <w:pPr>
              <w:rPr>
                <w:rFonts w:ascii="宋体" w:hAnsi="宋体" w:cs="宋体"/>
                <w:color w:val="000000" w:themeColor="text1"/>
                <w:sz w:val="20"/>
                <w:szCs w:val="20"/>
                <w14:textFill>
                  <w14:solidFill>
                    <w14:schemeClr w14:val="tx1"/>
                  </w14:solidFill>
                </w14:textFill>
              </w:rPr>
            </w:pPr>
            <w:r>
              <w:rPr>
                <w:rFonts w:hint="eastAsia" w:ascii="宋体" w:hAnsi="宋体"/>
              </w:rPr>
              <w:t>《国家与革命》导读（刘志明）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38" w:type="dxa"/>
            <w:shd w:val="clear" w:color="000000" w:fill="FFFFFF"/>
            <w:vAlign w:val="center"/>
          </w:tcPr>
          <w:p>
            <w:pPr>
              <w:jc w:val="center"/>
              <w:rPr>
                <w:rFonts w:ascii="宋体" w:hAnsi="宋体"/>
              </w:rPr>
            </w:pPr>
            <w:r>
              <w:rPr>
                <w:rFonts w:ascii="宋体" w:hAnsi="宋体"/>
              </w:rPr>
              <w:t>12169</w:t>
            </w:r>
          </w:p>
        </w:tc>
        <w:tc>
          <w:tcPr>
            <w:tcW w:w="3498" w:type="dxa"/>
            <w:shd w:val="clear" w:color="000000" w:fill="FFFFFF"/>
            <w:vAlign w:val="center"/>
          </w:tcPr>
          <w:p>
            <w:pPr>
              <w:rPr>
                <w:rFonts w:ascii="宋体" w:hAnsi="宋体" w:cs="宋体"/>
                <w:color w:val="000000" w:themeColor="text1"/>
                <w:sz w:val="20"/>
                <w:szCs w:val="20"/>
                <w14:textFill>
                  <w14:solidFill>
                    <w14:schemeClr w14:val="tx1"/>
                  </w14:solidFill>
                </w14:textFill>
              </w:rPr>
            </w:pPr>
            <w:r>
              <w:rPr>
                <w:rFonts w:hint="eastAsia" w:ascii="宋体" w:hAnsi="宋体"/>
              </w:rPr>
              <w:t>《路德维希·费尔巴哈和德国古典哲学的终结》导读（朱辉宇）</w:t>
            </w:r>
          </w:p>
        </w:tc>
        <w:tc>
          <w:tcPr>
            <w:tcW w:w="754" w:type="dxa"/>
            <w:shd w:val="clear" w:color="000000" w:fill="FFFFFF"/>
            <w:vAlign w:val="center"/>
          </w:tcPr>
          <w:p>
            <w:pPr>
              <w:jc w:val="center"/>
              <w:rPr>
                <w:rFonts w:ascii="宋体" w:hAnsi="宋体"/>
              </w:rPr>
            </w:pPr>
            <w:r>
              <w:rPr>
                <w:rFonts w:ascii="宋体" w:hAnsi="宋体"/>
              </w:rPr>
              <w:t>12168</w:t>
            </w:r>
          </w:p>
        </w:tc>
        <w:tc>
          <w:tcPr>
            <w:tcW w:w="4329" w:type="dxa"/>
            <w:shd w:val="clear" w:color="000000" w:fill="FFFFFF"/>
            <w:vAlign w:val="center"/>
          </w:tcPr>
          <w:p>
            <w:pPr>
              <w:rPr>
                <w:rFonts w:ascii="宋体" w:hAnsi="宋体"/>
              </w:rPr>
            </w:pPr>
            <w:r>
              <w:rPr>
                <w:rFonts w:hint="eastAsia" w:ascii="宋体" w:hAnsi="宋体"/>
              </w:rPr>
              <w:t>《家庭、私有制和国家的起源》导读</w:t>
            </w:r>
          </w:p>
          <w:p>
            <w:pPr>
              <w:rPr>
                <w:rFonts w:ascii="宋体" w:hAnsi="宋体" w:cs="宋体"/>
                <w:color w:val="000000" w:themeColor="text1"/>
                <w:sz w:val="20"/>
                <w:szCs w:val="20"/>
                <w14:textFill>
                  <w14:solidFill>
                    <w14:schemeClr w14:val="tx1"/>
                  </w14:solidFill>
                </w14:textFill>
              </w:rPr>
            </w:pPr>
            <w:r>
              <w:rPr>
                <w:rFonts w:hint="eastAsia" w:ascii="宋体" w:hAnsi="宋体"/>
              </w:rPr>
              <w:t>（陈世珍）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838" w:type="dxa"/>
            <w:shd w:val="clear" w:color="000000" w:fill="FFFFFF"/>
            <w:vAlign w:val="center"/>
          </w:tcPr>
          <w:p>
            <w:pPr>
              <w:jc w:val="center"/>
              <w:rPr>
                <w:rFonts w:ascii="宋体" w:hAnsi="宋体"/>
              </w:rPr>
            </w:pPr>
            <w:r>
              <w:rPr>
                <w:rFonts w:ascii="宋体" w:hAnsi="宋体"/>
              </w:rPr>
              <w:t>12171</w:t>
            </w:r>
          </w:p>
        </w:tc>
        <w:tc>
          <w:tcPr>
            <w:tcW w:w="3498" w:type="dxa"/>
            <w:shd w:val="clear" w:color="000000" w:fill="FFFFFF"/>
            <w:vAlign w:val="center"/>
          </w:tcPr>
          <w:p>
            <w:pPr>
              <w:rPr>
                <w:rFonts w:ascii="宋体" w:hAnsi="宋体" w:cs="宋体"/>
                <w:color w:val="000000" w:themeColor="text1"/>
                <w:sz w:val="20"/>
                <w:szCs w:val="20"/>
                <w14:textFill>
                  <w14:solidFill>
                    <w14:schemeClr w14:val="tx1"/>
                  </w14:solidFill>
                </w14:textFill>
              </w:rPr>
            </w:pPr>
            <w:r>
              <w:rPr>
                <w:rFonts w:hint="eastAsia" w:ascii="宋体" w:hAnsi="宋体"/>
              </w:rPr>
              <w:t>《哥达纲领批判》导读（李双套）</w:t>
            </w:r>
          </w:p>
        </w:tc>
        <w:tc>
          <w:tcPr>
            <w:tcW w:w="754" w:type="dxa"/>
            <w:shd w:val="clear" w:color="000000" w:fill="FFFFFF"/>
            <w:vAlign w:val="center"/>
          </w:tcPr>
          <w:p>
            <w:pPr>
              <w:jc w:val="center"/>
              <w:rPr>
                <w:rFonts w:ascii="宋体" w:hAnsi="宋体"/>
              </w:rPr>
            </w:pPr>
            <w:r>
              <w:rPr>
                <w:rFonts w:ascii="宋体" w:hAnsi="宋体"/>
              </w:rPr>
              <w:t>12170</w:t>
            </w:r>
          </w:p>
        </w:tc>
        <w:tc>
          <w:tcPr>
            <w:tcW w:w="4329" w:type="dxa"/>
            <w:shd w:val="clear" w:color="000000" w:fill="FFFFFF"/>
            <w:vAlign w:val="center"/>
          </w:tcPr>
          <w:p>
            <w:pPr>
              <w:rPr>
                <w:rFonts w:ascii="宋体" w:hAnsi="宋体" w:cs="宋体"/>
                <w:color w:val="00B0F0"/>
                <w:sz w:val="20"/>
                <w:szCs w:val="20"/>
              </w:rPr>
            </w:pPr>
            <w:r>
              <w:rPr>
                <w:rFonts w:hint="eastAsia" w:ascii="宋体" w:hAnsi="宋体"/>
              </w:rPr>
              <w:t>《唯物主义和经验批判主义》导读（孙海洋）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838" w:type="dxa"/>
            <w:shd w:val="clear" w:color="000000" w:fill="FFFFFF"/>
            <w:vAlign w:val="center"/>
          </w:tcPr>
          <w:p>
            <w:pPr>
              <w:spacing w:line="276" w:lineRule="auto"/>
              <w:jc w:val="center"/>
              <w:rPr>
                <w:rFonts w:ascii="宋体" w:hAnsi="宋体"/>
              </w:rPr>
            </w:pPr>
            <w:r>
              <w:rPr>
                <w:rFonts w:ascii="宋体" w:hAnsi="宋体"/>
              </w:rPr>
              <w:t>13417</w:t>
            </w:r>
          </w:p>
        </w:tc>
        <w:tc>
          <w:tcPr>
            <w:tcW w:w="3498" w:type="dxa"/>
            <w:shd w:val="clear" w:color="000000" w:fill="FFFFFF"/>
            <w:vAlign w:val="center"/>
          </w:tcPr>
          <w:p>
            <w:pPr>
              <w:spacing w:line="276" w:lineRule="auto"/>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坚持辩证思维（王晓林）</w:t>
            </w:r>
          </w:p>
        </w:tc>
        <w:tc>
          <w:tcPr>
            <w:tcW w:w="754" w:type="dxa"/>
            <w:shd w:val="clear" w:color="000000" w:fill="FFFFFF"/>
            <w:vAlign w:val="center"/>
          </w:tcPr>
          <w:p>
            <w:pPr>
              <w:spacing w:line="276" w:lineRule="auto"/>
              <w:jc w:val="center"/>
              <w:rPr>
                <w:rFonts w:ascii="宋体" w:hAnsi="宋体"/>
              </w:rPr>
            </w:pPr>
            <w:r>
              <w:rPr>
                <w:rFonts w:ascii="宋体" w:hAnsi="宋体"/>
              </w:rPr>
              <w:t>13416</w:t>
            </w:r>
          </w:p>
        </w:tc>
        <w:tc>
          <w:tcPr>
            <w:tcW w:w="4329" w:type="dxa"/>
            <w:shd w:val="clear" w:color="000000" w:fill="FFFFFF"/>
            <w:vAlign w:val="center"/>
          </w:tcPr>
          <w:p>
            <w:pPr>
              <w:spacing w:line="276" w:lineRule="auto"/>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坚定制度自信 不断发展全过程人民民主（宋雄伟）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38" w:type="dxa"/>
            <w:shd w:val="clear" w:color="000000" w:fill="FFFFFF"/>
            <w:vAlign w:val="center"/>
          </w:tcPr>
          <w:p>
            <w:pPr>
              <w:spacing w:line="276" w:lineRule="auto"/>
              <w:jc w:val="center"/>
              <w:rPr>
                <w:rFonts w:ascii="宋体" w:hAnsi="宋体"/>
              </w:rPr>
            </w:pPr>
            <w:r>
              <w:rPr>
                <w:rFonts w:ascii="宋体" w:hAnsi="宋体"/>
              </w:rPr>
              <w:t>13340</w:t>
            </w:r>
          </w:p>
        </w:tc>
        <w:tc>
          <w:tcPr>
            <w:tcW w:w="3498" w:type="dxa"/>
            <w:shd w:val="clear" w:color="000000" w:fill="FFFFFF"/>
            <w:vAlign w:val="center"/>
          </w:tcPr>
          <w:p>
            <w:pPr>
              <w:spacing w:line="276" w:lineRule="auto"/>
              <w:rPr>
                <w:rFonts w:ascii="宋体" w:hAnsi="宋体"/>
              </w:rPr>
            </w:pPr>
            <w:r>
              <w:rPr>
                <w:rFonts w:hint="eastAsia" w:ascii="宋体" w:hAnsi="宋体" w:cs="宋体"/>
                <w:color w:val="000000" w:themeColor="text1"/>
                <w:sz w:val="20"/>
                <w:szCs w:val="20"/>
                <w14:textFill>
                  <w14:solidFill>
                    <w14:schemeClr w14:val="tx1"/>
                  </w14:solidFill>
                </w14:textFill>
              </w:rPr>
              <w:t>中国特色社会主义对马克思主义的传承与发展（程萍）</w:t>
            </w:r>
          </w:p>
        </w:tc>
        <w:tc>
          <w:tcPr>
            <w:tcW w:w="754" w:type="dxa"/>
            <w:shd w:val="clear" w:color="000000" w:fill="FFFFFF"/>
            <w:vAlign w:val="center"/>
          </w:tcPr>
          <w:p>
            <w:pPr>
              <w:spacing w:line="276" w:lineRule="auto"/>
              <w:jc w:val="center"/>
              <w:rPr>
                <w:rFonts w:ascii="宋体" w:hAnsi="宋体"/>
              </w:rPr>
            </w:pPr>
          </w:p>
        </w:tc>
        <w:tc>
          <w:tcPr>
            <w:tcW w:w="4329" w:type="dxa"/>
            <w:shd w:val="clear" w:color="000000" w:fill="FFFFFF"/>
            <w:vAlign w:val="center"/>
          </w:tcPr>
          <w:p>
            <w:pPr>
              <w:spacing w:line="276" w:lineRule="auto"/>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419" w:type="dxa"/>
            <w:gridSpan w:val="4"/>
            <w:shd w:val="clear" w:color="000000" w:fill="FFFFFF"/>
            <w:vAlign w:val="center"/>
          </w:tcPr>
          <w:p>
            <w:pPr>
              <w:widowControl/>
              <w:spacing w:line="276" w:lineRule="auto"/>
              <w:jc w:val="center"/>
              <w:rPr>
                <w:rFonts w:ascii="宋体" w:hAnsi="宋体"/>
                <w:b/>
              </w:rPr>
            </w:pPr>
            <w:r>
              <w:rPr>
                <w:rFonts w:hint="eastAsia" w:ascii="宋体" w:hAnsi="宋体"/>
                <w:b/>
              </w:rPr>
              <w:t>国情形势教育（1</w:t>
            </w:r>
            <w:r>
              <w:rPr>
                <w:rFonts w:ascii="宋体" w:hAnsi="宋体"/>
                <w:b/>
              </w:rPr>
              <w:t>7</w:t>
            </w:r>
            <w:r>
              <w:rPr>
                <w:rFonts w:hint="eastAsia" w:ascii="宋体" w:hAnsi="宋体"/>
                <w:b/>
              </w:rPr>
              <w:t>7）</w:t>
            </w:r>
          </w:p>
          <w:p>
            <w:pPr>
              <w:widowControl/>
              <w:spacing w:line="276" w:lineRule="auto"/>
              <w:ind w:firstLine="420" w:firstLineChars="200"/>
              <w:jc w:val="left"/>
              <w:rPr>
                <w:rFonts w:ascii="宋体" w:hAnsi="宋体" w:cs="宋体"/>
                <w:color w:val="000000"/>
                <w:kern w:val="0"/>
              </w:rPr>
            </w:pPr>
            <w:r>
              <w:rPr>
                <w:rFonts w:hint="eastAsia"/>
                <w:color w:val="000000"/>
              </w:rPr>
              <w:t>本部分是</w:t>
            </w:r>
            <w:r>
              <w:rPr>
                <w:rFonts w:hint="eastAsia" w:ascii="宋体" w:hAnsi="宋体" w:cs="宋体"/>
                <w:kern w:val="0"/>
              </w:rPr>
              <w:t>为提高</w:t>
            </w:r>
            <w:r>
              <w:rPr>
                <w:rFonts w:ascii="宋体" w:hAnsi="宋体" w:cs="宋体"/>
                <w:kern w:val="0"/>
              </w:rPr>
              <w:t>高校教师政治修养，</w:t>
            </w:r>
            <w:r>
              <w:rPr>
                <w:rFonts w:hint="eastAsia" w:ascii="宋体" w:hAnsi="宋体" w:cs="宋体"/>
                <w:kern w:val="0"/>
              </w:rPr>
              <w:t>增强社会责任意识，开阔</w:t>
            </w:r>
            <w:r>
              <w:rPr>
                <w:rFonts w:ascii="宋体" w:hAnsi="宋体" w:cs="宋体"/>
                <w:kern w:val="0"/>
              </w:rPr>
              <w:t>视野，了解国内外</w:t>
            </w:r>
            <w:r>
              <w:rPr>
                <w:rFonts w:hint="eastAsia" w:ascii="宋体" w:hAnsi="宋体" w:cs="宋体"/>
                <w:kern w:val="0"/>
              </w:rPr>
              <w:t>重要时政</w:t>
            </w:r>
            <w:r>
              <w:rPr>
                <w:rFonts w:ascii="宋体" w:hAnsi="宋体" w:cs="宋体"/>
                <w:kern w:val="0"/>
              </w:rPr>
              <w:t>而开设</w:t>
            </w:r>
            <w:r>
              <w:rPr>
                <w:rFonts w:hint="eastAsia" w:ascii="宋体" w:hAnsi="宋体" w:cs="宋体"/>
                <w:kern w:val="0"/>
              </w:rPr>
              <w:t>的</w:t>
            </w:r>
            <w:r>
              <w:rPr>
                <w:rFonts w:ascii="宋体" w:hAnsi="宋体" w:cs="宋体"/>
                <w:kern w:val="0"/>
              </w:rPr>
              <w:t>讲座</w:t>
            </w:r>
            <w:r>
              <w:rPr>
                <w:rFonts w:hint="eastAsia" w:ascii="宋体" w:hAnsi="宋体" w:cs="宋体"/>
                <w:kern w:val="0"/>
              </w:rPr>
              <w:t>，</w:t>
            </w:r>
            <w:r>
              <w:rPr>
                <w:rFonts w:ascii="宋体" w:hAnsi="宋体" w:cs="宋体"/>
                <w:kern w:val="0"/>
              </w:rPr>
              <w:t>包括</w:t>
            </w:r>
            <w:r>
              <w:rPr>
                <w:rFonts w:hint="eastAsia" w:ascii="宋体" w:hAnsi="宋体" w:cs="宋体"/>
                <w:kern w:val="0"/>
              </w:rPr>
              <w:t>国内政策分析</w:t>
            </w:r>
            <w:r>
              <w:rPr>
                <w:rFonts w:ascii="宋体" w:hAnsi="宋体" w:cs="宋体"/>
                <w:kern w:val="0"/>
              </w:rPr>
              <w:t>、技术发展</w:t>
            </w:r>
            <w:r>
              <w:rPr>
                <w:rFonts w:hint="eastAsia" w:ascii="宋体" w:hAnsi="宋体" w:cs="宋体"/>
                <w:kern w:val="0"/>
              </w:rPr>
              <w:t>前沿</w:t>
            </w:r>
            <w:r>
              <w:rPr>
                <w:rFonts w:ascii="宋体" w:hAnsi="宋体" w:cs="宋体"/>
                <w:kern w:val="0"/>
              </w:rPr>
              <w:t>、国际局势热点等内容。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10043</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“一带一路”与建设海洋强国（杨毅）</w:t>
            </w:r>
          </w:p>
        </w:tc>
        <w:tc>
          <w:tcPr>
            <w:tcW w:w="754" w:type="dxa"/>
            <w:shd w:val="clear" w:color="000000" w:fill="FFFFFF"/>
            <w:vAlign w:val="center"/>
          </w:tcPr>
          <w:p>
            <w:pPr>
              <w:jc w:val="center"/>
              <w:rPr>
                <w:rFonts w:ascii="宋体" w:hAnsi="宋体"/>
              </w:rPr>
            </w:pPr>
            <w:r>
              <w:rPr>
                <w:rFonts w:hint="eastAsia" w:ascii="宋体" w:hAnsi="宋体"/>
              </w:rPr>
              <w:t>10060</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“创新、协调、绿色、开放、共享”五大发展理念之绿色解读（贾峰）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经济全球化与“一带一路”（何茂春）</w:t>
            </w:r>
          </w:p>
        </w:tc>
        <w:tc>
          <w:tcPr>
            <w:tcW w:w="754" w:type="dxa"/>
            <w:shd w:val="clear" w:color="000000" w:fill="FFFFFF"/>
            <w:vAlign w:val="center"/>
          </w:tcPr>
          <w:p>
            <w:pPr>
              <w:jc w:val="center"/>
              <w:rPr>
                <w:rFonts w:ascii="宋体" w:hAnsi="宋体"/>
              </w:rPr>
            </w:pPr>
            <w:r>
              <w:rPr>
                <w:rFonts w:hint="eastAsia" w:ascii="宋体" w:hAnsi="宋体"/>
              </w:rPr>
              <w:t>10061</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供给侧的调整政策与改革（周天勇）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10045</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丝绸之路的历史价值及当代启示（邢广程）</w:t>
            </w:r>
          </w:p>
        </w:tc>
        <w:tc>
          <w:tcPr>
            <w:tcW w:w="754" w:type="dxa"/>
            <w:shd w:val="clear" w:color="000000" w:fill="FFFFFF"/>
            <w:vAlign w:val="center"/>
          </w:tcPr>
          <w:p>
            <w:pPr>
              <w:jc w:val="center"/>
              <w:rPr>
                <w:rFonts w:ascii="宋体" w:hAnsi="宋体"/>
              </w:rPr>
            </w:pPr>
            <w:r>
              <w:rPr>
                <w:rFonts w:hint="eastAsia" w:ascii="宋体" w:hAnsi="宋体"/>
              </w:rPr>
              <w:t>10062</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实施创新驱动发展战略 建设创新型国家（许倞）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“一带一路”构想的安全战略效应（彭光谦）</w:t>
            </w:r>
          </w:p>
        </w:tc>
        <w:tc>
          <w:tcPr>
            <w:tcW w:w="754" w:type="dxa"/>
            <w:shd w:val="clear" w:color="000000" w:fill="FFFFFF"/>
            <w:vAlign w:val="center"/>
          </w:tcPr>
          <w:p>
            <w:pPr>
              <w:jc w:val="center"/>
              <w:rPr>
                <w:rFonts w:ascii="宋体" w:hAnsi="宋体"/>
              </w:rPr>
            </w:pPr>
            <w:r>
              <w:rPr>
                <w:rFonts w:hint="eastAsia" w:ascii="宋体" w:hAnsi="宋体"/>
              </w:rPr>
              <w:t>10063</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坚持协调发展 增强国家发展的整体效能（张占斌）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10047</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“一带一路”打开“筑梦空间”（张蕴岭）</w:t>
            </w:r>
          </w:p>
        </w:tc>
        <w:tc>
          <w:tcPr>
            <w:tcW w:w="754" w:type="dxa"/>
            <w:shd w:val="clear" w:color="000000" w:fill="FFFFFF"/>
            <w:vAlign w:val="center"/>
          </w:tcPr>
          <w:p>
            <w:pPr>
              <w:jc w:val="center"/>
              <w:rPr>
                <w:rFonts w:ascii="宋体" w:hAnsi="宋体"/>
              </w:rPr>
            </w:pPr>
            <w:r>
              <w:rPr>
                <w:rFonts w:hint="eastAsia" w:ascii="宋体" w:hAnsi="宋体"/>
              </w:rPr>
              <w:t>10064</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坚持开放发展（张建平）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10048</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“一带一路”：中央推进、地方落实的新模式（翟崑）</w:t>
            </w:r>
          </w:p>
        </w:tc>
        <w:tc>
          <w:tcPr>
            <w:tcW w:w="754" w:type="dxa"/>
            <w:shd w:val="clear" w:color="000000" w:fill="FFFFFF"/>
            <w:vAlign w:val="center"/>
          </w:tcPr>
          <w:p>
            <w:pPr>
              <w:jc w:val="center"/>
              <w:rPr>
                <w:rFonts w:ascii="宋体" w:hAnsi="宋体"/>
              </w:rPr>
            </w:pPr>
            <w:r>
              <w:rPr>
                <w:rFonts w:hint="eastAsia" w:ascii="宋体" w:hAnsi="宋体"/>
              </w:rPr>
              <w:t>10065</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牢固树立和切实贯彻五大发展理念（范文）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建设美丽中国（唐珂）</w:t>
            </w:r>
          </w:p>
        </w:tc>
        <w:tc>
          <w:tcPr>
            <w:tcW w:w="754" w:type="dxa"/>
            <w:shd w:val="clear" w:color="000000" w:fill="FFFFFF"/>
            <w:vAlign w:val="center"/>
          </w:tcPr>
          <w:p>
            <w:pPr>
              <w:jc w:val="center"/>
              <w:rPr>
                <w:rFonts w:ascii="宋体" w:hAnsi="宋体"/>
              </w:rPr>
            </w:pPr>
            <w:r>
              <w:rPr>
                <w:rFonts w:hint="eastAsia" w:ascii="宋体" w:hAnsi="宋体"/>
              </w:rPr>
              <w:t>10066</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践行创新发展理念 实施创新驱动发展战略（许正中）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10053</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何以天翻地覆：第二次世界大战的起源（时殷弘）</w:t>
            </w:r>
          </w:p>
        </w:tc>
        <w:tc>
          <w:tcPr>
            <w:tcW w:w="754" w:type="dxa"/>
            <w:shd w:val="clear" w:color="000000" w:fill="FFFFFF"/>
            <w:vAlign w:val="center"/>
          </w:tcPr>
          <w:p>
            <w:pPr>
              <w:jc w:val="center"/>
              <w:rPr>
                <w:rFonts w:ascii="宋体" w:hAnsi="宋体"/>
              </w:rPr>
            </w:pPr>
            <w:r>
              <w:rPr>
                <w:rFonts w:hint="eastAsia" w:ascii="宋体" w:hAnsi="宋体"/>
              </w:rPr>
              <w:t>10087</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人口政策调整与供给侧改革（周天勇）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文化创新与文化强国建设（祁述裕）</w:t>
            </w:r>
          </w:p>
        </w:tc>
        <w:tc>
          <w:tcPr>
            <w:tcW w:w="754" w:type="dxa"/>
            <w:shd w:val="clear" w:color="000000" w:fill="FFFFFF"/>
            <w:vAlign w:val="center"/>
          </w:tcPr>
          <w:p>
            <w:pPr>
              <w:jc w:val="center"/>
              <w:rPr>
                <w:rFonts w:ascii="宋体" w:hAnsi="宋体"/>
              </w:rPr>
            </w:pPr>
            <w:r>
              <w:rPr>
                <w:rFonts w:hint="eastAsia" w:ascii="宋体" w:hAnsi="宋体"/>
              </w:rPr>
              <w:t>10088</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供给侧结构性改革下的金融体制创新（张鹏）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10055</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以人的发展为导向：推进经济结构转型（常修泽）</w:t>
            </w:r>
          </w:p>
        </w:tc>
        <w:tc>
          <w:tcPr>
            <w:tcW w:w="754" w:type="dxa"/>
            <w:shd w:val="clear" w:color="000000" w:fill="FFFFFF"/>
            <w:vAlign w:val="center"/>
          </w:tcPr>
          <w:p>
            <w:pPr>
              <w:jc w:val="center"/>
              <w:rPr>
                <w:rFonts w:ascii="宋体" w:hAnsi="宋体"/>
              </w:rPr>
            </w:pPr>
            <w:r>
              <w:rPr>
                <w:rFonts w:hint="eastAsia" w:ascii="宋体" w:hAnsi="宋体"/>
              </w:rPr>
              <w:t>10089</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积极推进供给侧结构性改革（宋立）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创新驱动发展的形势判断与战略重点（郭铁成）</w:t>
            </w:r>
          </w:p>
        </w:tc>
        <w:tc>
          <w:tcPr>
            <w:tcW w:w="754" w:type="dxa"/>
            <w:shd w:val="clear" w:color="000000" w:fill="FFFFFF"/>
            <w:vAlign w:val="center"/>
          </w:tcPr>
          <w:p>
            <w:pPr>
              <w:jc w:val="center"/>
              <w:rPr>
                <w:rFonts w:ascii="宋体" w:hAnsi="宋体"/>
              </w:rPr>
            </w:pPr>
            <w:r>
              <w:rPr>
                <w:rFonts w:hint="eastAsia" w:ascii="宋体" w:hAnsi="宋体"/>
              </w:rPr>
              <w:t>10090</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坚持“放管服”结合 助推供给侧改革（王满传）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10059</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正确认识反腐倡廉的形势与趋势 把作风建设反腐败斗争引向深入（邵景均）</w:t>
            </w:r>
          </w:p>
        </w:tc>
        <w:tc>
          <w:tcPr>
            <w:tcW w:w="754" w:type="dxa"/>
            <w:shd w:val="clear" w:color="000000" w:fill="FFFFFF"/>
            <w:vAlign w:val="center"/>
          </w:tcPr>
          <w:p>
            <w:pPr>
              <w:jc w:val="center"/>
              <w:rPr>
                <w:rFonts w:ascii="宋体" w:hAnsi="宋体"/>
              </w:rPr>
            </w:pPr>
            <w:r>
              <w:rPr>
                <w:rFonts w:hint="eastAsia" w:ascii="宋体" w:hAnsi="宋体"/>
              </w:rPr>
              <w:t>10091</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适应引领经济新常态 推进供给侧结构性改革（张占斌）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10057</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“十三五”期间的经济发展与政策要点分析（张立群）</w:t>
            </w:r>
          </w:p>
        </w:tc>
        <w:tc>
          <w:tcPr>
            <w:tcW w:w="754" w:type="dxa"/>
            <w:shd w:val="clear" w:color="000000" w:fill="FFFFFF"/>
            <w:vAlign w:val="center"/>
          </w:tcPr>
          <w:p>
            <w:pPr>
              <w:jc w:val="center"/>
              <w:rPr>
                <w:rFonts w:ascii="宋体" w:hAnsi="宋体"/>
              </w:rPr>
            </w:pPr>
            <w:r>
              <w:rPr>
                <w:rFonts w:hint="eastAsia" w:ascii="宋体" w:hAnsi="宋体"/>
              </w:rPr>
              <w:t>10092</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学习习近平总书记系列重要讲话精神（邓纯东）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10058</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反腐倡廉建设战略转折点上的新纲领（张希贤）</w:t>
            </w:r>
          </w:p>
        </w:tc>
        <w:tc>
          <w:tcPr>
            <w:tcW w:w="754" w:type="dxa"/>
            <w:shd w:val="clear" w:color="000000" w:fill="FFFFFF"/>
            <w:vAlign w:val="center"/>
          </w:tcPr>
          <w:p>
            <w:pPr>
              <w:jc w:val="center"/>
              <w:rPr>
                <w:rFonts w:ascii="宋体" w:hAnsi="宋体"/>
              </w:rPr>
            </w:pPr>
            <w:r>
              <w:rPr>
                <w:rFonts w:hint="eastAsia" w:ascii="宋体" w:hAnsi="宋体"/>
              </w:rPr>
              <w:t>10093</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学习习近平总书记在中央网络安全和信息化工作座谈会上重要讲话精神（宁家骏）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10218</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核能及其应用（马栩泉）</w:t>
            </w:r>
          </w:p>
        </w:tc>
        <w:tc>
          <w:tcPr>
            <w:tcW w:w="754" w:type="dxa"/>
            <w:shd w:val="clear" w:color="000000" w:fill="FFFFFF"/>
            <w:vAlign w:val="center"/>
          </w:tcPr>
          <w:p>
            <w:pPr>
              <w:jc w:val="center"/>
              <w:rPr>
                <w:rFonts w:ascii="宋体" w:hAnsi="宋体"/>
              </w:rPr>
            </w:pPr>
            <w:r>
              <w:rPr>
                <w:rFonts w:hint="eastAsia" w:ascii="宋体" w:hAnsi="宋体"/>
              </w:rPr>
              <w:t>10130</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飞机钛合金结构件激光增材制造与3D打印（田莳）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县域经济与城镇化建设（张占斌）</w:t>
            </w:r>
          </w:p>
        </w:tc>
        <w:tc>
          <w:tcPr>
            <w:tcW w:w="754" w:type="dxa"/>
            <w:shd w:val="clear" w:color="000000" w:fill="FFFFFF"/>
            <w:vAlign w:val="center"/>
          </w:tcPr>
          <w:p>
            <w:pPr>
              <w:jc w:val="center"/>
              <w:rPr>
                <w:rFonts w:ascii="宋体" w:hAnsi="宋体"/>
              </w:rPr>
            </w:pPr>
            <w:r>
              <w:rPr>
                <w:rFonts w:hint="eastAsia" w:ascii="宋体" w:hAnsi="宋体"/>
              </w:rPr>
              <w:t>10177</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中国经济地位:变迁与展望（兰日旭）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10144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工业化、信息化、城镇化必须同步推进农业现代化（肖云）</w:t>
            </w:r>
          </w:p>
        </w:tc>
        <w:tc>
          <w:tcPr>
            <w:tcW w:w="754" w:type="dxa"/>
            <w:shd w:val="clear" w:color="000000" w:fill="FFFFFF"/>
            <w:vAlign w:val="center"/>
          </w:tcPr>
          <w:p>
            <w:pPr>
              <w:jc w:val="center"/>
              <w:rPr>
                <w:rFonts w:ascii="宋体" w:hAnsi="宋体"/>
              </w:rPr>
            </w:pPr>
            <w:r>
              <w:rPr>
                <w:rFonts w:hint="eastAsia" w:ascii="宋体" w:hAnsi="宋体"/>
              </w:rPr>
              <w:t>10180</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航空创新发展方向与教师师德培育（陈懋章）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10150</w:t>
            </w:r>
          </w:p>
        </w:tc>
        <w:tc>
          <w:tcPr>
            <w:tcW w:w="3498"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引发稀土世界的中国冲击（郭建荣）</w:t>
            </w:r>
          </w:p>
        </w:tc>
        <w:tc>
          <w:tcPr>
            <w:tcW w:w="754" w:type="dxa"/>
            <w:shd w:val="clear" w:color="000000" w:fill="FFFFFF"/>
            <w:vAlign w:val="center"/>
          </w:tcPr>
          <w:p>
            <w:pPr>
              <w:jc w:val="center"/>
              <w:rPr>
                <w:rFonts w:ascii="宋体" w:hAnsi="宋体"/>
              </w:rPr>
            </w:pPr>
            <w:r>
              <w:rPr>
                <w:rFonts w:hint="eastAsia" w:ascii="宋体" w:hAnsi="宋体"/>
              </w:rPr>
              <w:t>10187</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探月工程嫦娥三号任务历程与成就（</w:t>
            </w:r>
            <w:r>
              <w:rPr>
                <w:rFonts w:ascii="Verdana" w:hAnsi="Verdana"/>
                <w:szCs w:val="21"/>
              </w:rPr>
              <w:t>于登云</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10155</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应对气候变化与碳汇交易（李怒云）</w:t>
            </w:r>
          </w:p>
        </w:tc>
        <w:tc>
          <w:tcPr>
            <w:tcW w:w="754" w:type="dxa"/>
            <w:shd w:val="clear" w:color="000000" w:fill="FFFFFF"/>
            <w:vAlign w:val="center"/>
          </w:tcPr>
          <w:p>
            <w:pPr>
              <w:jc w:val="center"/>
              <w:rPr>
                <w:rFonts w:ascii="宋体" w:hAnsi="宋体"/>
              </w:rPr>
            </w:pPr>
            <w:r>
              <w:rPr>
                <w:rFonts w:hint="eastAsia" w:ascii="宋体" w:hAnsi="宋体"/>
              </w:rPr>
              <w:t>10195</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中国航天成才之路（</w:t>
            </w:r>
            <w:r>
              <w:rPr>
                <w:rFonts w:ascii="Verdana" w:hAnsi="Verdana"/>
                <w:szCs w:val="21"/>
              </w:rPr>
              <w:t>江帆</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10161</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当前国际形势与我国安全环境（亓成章）</w:t>
            </w:r>
          </w:p>
        </w:tc>
        <w:tc>
          <w:tcPr>
            <w:tcW w:w="754" w:type="dxa"/>
            <w:shd w:val="clear" w:color="000000" w:fill="FFFFFF"/>
            <w:vAlign w:val="center"/>
          </w:tcPr>
          <w:p>
            <w:pPr>
              <w:jc w:val="center"/>
              <w:rPr>
                <w:rFonts w:ascii="宋体" w:hAnsi="宋体"/>
              </w:rPr>
            </w:pPr>
            <w:r>
              <w:rPr>
                <w:rFonts w:hint="eastAsia" w:ascii="宋体" w:hAnsi="宋体"/>
              </w:rPr>
              <w:t>10197</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生态纺织品标准及环保检测技术（</w:t>
            </w:r>
            <w:r>
              <w:rPr>
                <w:rFonts w:ascii="Verdana" w:hAnsi="Verdana"/>
                <w:szCs w:val="21"/>
              </w:rPr>
              <w:t>龚龑</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10162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中国的航天活动（郭保柱）</w:t>
            </w:r>
          </w:p>
        </w:tc>
        <w:tc>
          <w:tcPr>
            <w:tcW w:w="754" w:type="dxa"/>
            <w:shd w:val="clear" w:color="000000" w:fill="FFFFFF"/>
            <w:vAlign w:val="center"/>
          </w:tcPr>
          <w:p>
            <w:pPr>
              <w:jc w:val="center"/>
              <w:rPr>
                <w:rFonts w:ascii="宋体" w:hAnsi="宋体"/>
              </w:rPr>
            </w:pPr>
            <w:r>
              <w:rPr>
                <w:rFonts w:hint="eastAsia" w:ascii="宋体" w:hAnsi="宋体"/>
              </w:rPr>
              <w:t>10204</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提高资源产出率是建设生态文明的重要途径（</w:t>
            </w:r>
            <w:r>
              <w:rPr>
                <w:rFonts w:ascii="Verdana" w:hAnsi="Verdana"/>
                <w:szCs w:val="21"/>
              </w:rPr>
              <w:t>季昆森</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10170</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文化强国之路（郭建宁）</w:t>
            </w:r>
          </w:p>
        </w:tc>
        <w:tc>
          <w:tcPr>
            <w:tcW w:w="754" w:type="dxa"/>
            <w:shd w:val="clear" w:color="000000" w:fill="FFFFFF"/>
            <w:vAlign w:val="center"/>
          </w:tcPr>
          <w:p>
            <w:pPr>
              <w:jc w:val="center"/>
              <w:rPr>
                <w:rFonts w:ascii="宋体" w:hAnsi="宋体"/>
              </w:rPr>
            </w:pPr>
            <w:r>
              <w:rPr>
                <w:rFonts w:hint="eastAsia" w:ascii="宋体" w:hAnsi="宋体"/>
              </w:rPr>
              <w:t>10205</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农村集体经济有效实现形式：理论、现状及创新 （王景新）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10174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经济学的第四次革命与第四次综合（叶航）</w:t>
            </w:r>
          </w:p>
        </w:tc>
        <w:tc>
          <w:tcPr>
            <w:tcW w:w="754" w:type="dxa"/>
            <w:shd w:val="clear" w:color="000000" w:fill="FFFFFF"/>
            <w:vAlign w:val="center"/>
          </w:tcPr>
          <w:p>
            <w:pPr>
              <w:jc w:val="center"/>
              <w:rPr>
                <w:rFonts w:ascii="宋体" w:hAnsi="宋体"/>
              </w:rPr>
            </w:pPr>
            <w:r>
              <w:rPr>
                <w:rFonts w:hint="eastAsia" w:ascii="宋体" w:hAnsi="宋体"/>
              </w:rPr>
              <w:t>10208</w:t>
            </w:r>
          </w:p>
        </w:tc>
        <w:tc>
          <w:tcPr>
            <w:tcW w:w="4329"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中国航天的未来发展（郭建宁）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10175</w:t>
            </w:r>
          </w:p>
        </w:tc>
        <w:tc>
          <w:tcPr>
            <w:tcW w:w="3498" w:type="dxa"/>
            <w:shd w:val="clear" w:color="000000" w:fill="FFFFFF"/>
            <w:vAlign w:val="center"/>
          </w:tcPr>
          <w:p>
            <w:pPr>
              <w:jc w:val="left"/>
              <w:rPr>
                <w:rFonts w:ascii="宋体" w:hAnsi="宋体"/>
              </w:rPr>
            </w:pPr>
            <w:r>
              <w:rPr>
                <w:rFonts w:hint="eastAsia" w:ascii="宋体" w:hAnsi="宋体"/>
              </w:rPr>
              <w:t>环保标准教育对产业创新发展的推动——从pm2.5污染控制谈起（龚）</w:t>
            </w:r>
          </w:p>
        </w:tc>
        <w:tc>
          <w:tcPr>
            <w:tcW w:w="754" w:type="dxa"/>
            <w:shd w:val="clear" w:color="000000" w:fill="FFFFFF"/>
            <w:vAlign w:val="center"/>
          </w:tcPr>
          <w:p>
            <w:pPr>
              <w:jc w:val="center"/>
              <w:rPr>
                <w:rFonts w:ascii="宋体" w:hAnsi="宋体"/>
              </w:rPr>
            </w:pPr>
            <w:r>
              <w:rPr>
                <w:rFonts w:hint="eastAsia" w:ascii="宋体" w:hAnsi="宋体"/>
              </w:rPr>
              <w:t>10222</w:t>
            </w:r>
          </w:p>
        </w:tc>
        <w:tc>
          <w:tcPr>
            <w:tcW w:w="4329" w:type="dxa"/>
            <w:shd w:val="clear" w:color="000000" w:fill="FFFFFF"/>
            <w:vAlign w:val="center"/>
          </w:tcPr>
          <w:p>
            <w:pPr>
              <w:rPr>
                <w:rFonts w:ascii="宋体" w:hAnsi="宋体"/>
              </w:rPr>
            </w:pPr>
            <w:r>
              <w:rPr>
                <w:rFonts w:hint="eastAsia" w:ascii="宋体" w:hAnsi="宋体"/>
              </w:rPr>
              <w:t>大国关系与中国国家安全（林宏宇）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10223</w:t>
            </w:r>
          </w:p>
        </w:tc>
        <w:tc>
          <w:tcPr>
            <w:tcW w:w="3498" w:type="dxa"/>
            <w:shd w:val="clear" w:color="000000" w:fill="FFFFFF"/>
            <w:vAlign w:val="center"/>
          </w:tcPr>
          <w:p>
            <w:pPr>
              <w:rPr>
                <w:rFonts w:ascii="宋体" w:hAnsi="宋体"/>
              </w:rPr>
            </w:pPr>
            <w:r>
              <w:rPr>
                <w:rFonts w:hint="eastAsia" w:ascii="宋体" w:hAnsi="宋体"/>
              </w:rPr>
              <w:t>依法治国与宪法实施（王振民）</w:t>
            </w:r>
          </w:p>
        </w:tc>
        <w:tc>
          <w:tcPr>
            <w:tcW w:w="754" w:type="dxa"/>
            <w:shd w:val="clear" w:color="000000" w:fill="FFFFFF"/>
            <w:vAlign w:val="center"/>
          </w:tcPr>
          <w:p>
            <w:pPr>
              <w:jc w:val="center"/>
              <w:rPr>
                <w:rFonts w:ascii="宋体" w:hAnsi="宋体"/>
              </w:rPr>
            </w:pPr>
            <w:r>
              <w:rPr>
                <w:rFonts w:hint="eastAsia" w:ascii="宋体" w:hAnsi="宋体"/>
              </w:rPr>
              <w:t>10228</w:t>
            </w:r>
          </w:p>
        </w:tc>
        <w:tc>
          <w:tcPr>
            <w:tcW w:w="4329" w:type="dxa"/>
            <w:shd w:val="clear" w:color="000000" w:fill="FFFFFF"/>
            <w:vAlign w:val="center"/>
          </w:tcPr>
          <w:p>
            <w:pPr>
              <w:rPr>
                <w:rFonts w:ascii="宋体" w:hAnsi="宋体"/>
              </w:rPr>
            </w:pPr>
            <w:r>
              <w:rPr>
                <w:rFonts w:hint="eastAsia" w:ascii="宋体" w:hAnsi="宋体"/>
              </w:rPr>
              <w:t>国际战略格局新变化----欧美自贸区谈判与中欧、中美关系发展（王展鹏）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10230</w:t>
            </w:r>
          </w:p>
        </w:tc>
        <w:tc>
          <w:tcPr>
            <w:tcW w:w="3498" w:type="dxa"/>
            <w:shd w:val="clear" w:color="000000" w:fill="FFFFFF"/>
            <w:vAlign w:val="center"/>
          </w:tcPr>
          <w:p>
            <w:pPr>
              <w:rPr>
                <w:rFonts w:ascii="宋体" w:hAnsi="宋体"/>
              </w:rPr>
            </w:pPr>
            <w:r>
              <w:rPr>
                <w:rFonts w:hint="eastAsia" w:ascii="宋体" w:hAnsi="宋体"/>
              </w:rPr>
              <w:t>中国的生态文明与生态信仰(张正春)</w:t>
            </w:r>
          </w:p>
        </w:tc>
        <w:tc>
          <w:tcPr>
            <w:tcW w:w="754" w:type="dxa"/>
            <w:shd w:val="clear" w:color="000000" w:fill="FFFFFF"/>
            <w:vAlign w:val="center"/>
          </w:tcPr>
          <w:p>
            <w:pPr>
              <w:jc w:val="center"/>
              <w:rPr>
                <w:rFonts w:ascii="宋体" w:hAnsi="宋体"/>
              </w:rPr>
            </w:pPr>
            <w:r>
              <w:rPr>
                <w:rFonts w:hint="eastAsia" w:ascii="宋体" w:hAnsi="宋体"/>
              </w:rPr>
              <w:t>10234</w:t>
            </w:r>
          </w:p>
        </w:tc>
        <w:tc>
          <w:tcPr>
            <w:tcW w:w="4329" w:type="dxa"/>
            <w:shd w:val="clear" w:color="000000" w:fill="FFFFFF"/>
            <w:vAlign w:val="center"/>
          </w:tcPr>
          <w:p>
            <w:pPr>
              <w:rPr>
                <w:rFonts w:ascii="宋体" w:hAnsi="宋体"/>
              </w:rPr>
            </w:pPr>
            <w:r>
              <w:rPr>
                <w:rFonts w:hint="eastAsia" w:ascii="宋体" w:hAnsi="宋体"/>
              </w:rPr>
              <w:t>后现代农业发展趋势研究的几点启示（陆庆光）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10256</w:t>
            </w:r>
          </w:p>
        </w:tc>
        <w:tc>
          <w:tcPr>
            <w:tcW w:w="3498" w:type="dxa"/>
            <w:shd w:val="clear" w:color="000000" w:fill="FFFFFF"/>
            <w:vAlign w:val="center"/>
          </w:tcPr>
          <w:p>
            <w:pPr>
              <w:rPr>
                <w:rFonts w:ascii="宋体" w:hAnsi="宋体"/>
              </w:rPr>
            </w:pPr>
            <w:r>
              <w:rPr>
                <w:rFonts w:hint="eastAsia" w:ascii="宋体" w:hAnsi="宋体"/>
              </w:rPr>
              <w:t>我国卫星发展与展望（周晓飞）</w:t>
            </w:r>
          </w:p>
        </w:tc>
        <w:tc>
          <w:tcPr>
            <w:tcW w:w="754" w:type="dxa"/>
            <w:shd w:val="clear" w:color="000000" w:fill="FFFFFF"/>
            <w:vAlign w:val="center"/>
          </w:tcPr>
          <w:p>
            <w:pPr>
              <w:jc w:val="center"/>
              <w:rPr>
                <w:rFonts w:ascii="宋体" w:hAnsi="宋体"/>
              </w:rPr>
            </w:pPr>
            <w:r>
              <w:rPr>
                <w:rFonts w:hint="eastAsia" w:ascii="宋体" w:hAnsi="宋体"/>
              </w:rPr>
              <w:t>10262</w:t>
            </w:r>
          </w:p>
        </w:tc>
        <w:tc>
          <w:tcPr>
            <w:tcW w:w="4329" w:type="dxa"/>
            <w:shd w:val="clear" w:color="000000" w:fill="FFFFFF"/>
            <w:vAlign w:val="center"/>
          </w:tcPr>
          <w:p>
            <w:pPr>
              <w:rPr>
                <w:rFonts w:ascii="宋体" w:hAnsi="宋体"/>
              </w:rPr>
            </w:pPr>
            <w:r>
              <w:rPr>
                <w:rFonts w:hint="eastAsia" w:ascii="宋体" w:hAnsi="宋体"/>
              </w:rPr>
              <w:t>全面推进依法治国（杨伟东）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10275</w:t>
            </w:r>
          </w:p>
        </w:tc>
        <w:tc>
          <w:tcPr>
            <w:tcW w:w="3498" w:type="dxa"/>
            <w:shd w:val="clear" w:color="000000" w:fill="FFFFFF"/>
            <w:vAlign w:val="center"/>
          </w:tcPr>
          <w:p>
            <w:pPr>
              <w:rPr>
                <w:rFonts w:ascii="宋体" w:hAnsi="宋体"/>
              </w:rPr>
            </w:pPr>
            <w:r>
              <w:rPr>
                <w:rFonts w:hint="eastAsia" w:ascii="宋体" w:hAnsi="宋体"/>
              </w:rPr>
              <w:t>东亚安全格局与中美日关系（林宏宇）</w:t>
            </w:r>
          </w:p>
        </w:tc>
        <w:tc>
          <w:tcPr>
            <w:tcW w:w="754" w:type="dxa"/>
            <w:shd w:val="clear" w:color="000000" w:fill="FFFFFF"/>
            <w:vAlign w:val="center"/>
          </w:tcPr>
          <w:p>
            <w:pPr>
              <w:jc w:val="center"/>
              <w:rPr>
                <w:rFonts w:ascii="宋体" w:hAnsi="宋体"/>
              </w:rPr>
            </w:pPr>
            <w:r>
              <w:rPr>
                <w:rFonts w:hint="eastAsia" w:ascii="宋体" w:hAnsi="宋体"/>
              </w:rPr>
              <w:t>10286</w:t>
            </w:r>
          </w:p>
        </w:tc>
        <w:tc>
          <w:tcPr>
            <w:tcW w:w="4329" w:type="dxa"/>
            <w:shd w:val="clear" w:color="000000" w:fill="FFFFFF"/>
            <w:vAlign w:val="center"/>
          </w:tcPr>
          <w:p>
            <w:pPr>
              <w:rPr>
                <w:rFonts w:ascii="宋体" w:hAnsi="宋体"/>
              </w:rPr>
            </w:pPr>
            <w:r>
              <w:rPr>
                <w:rFonts w:hint="eastAsia" w:ascii="宋体" w:hAnsi="宋体"/>
              </w:rPr>
              <w:t>我国海洋安全及其应对举措（亓成章）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10291</w:t>
            </w:r>
          </w:p>
        </w:tc>
        <w:tc>
          <w:tcPr>
            <w:tcW w:w="3498" w:type="dxa"/>
            <w:shd w:val="clear" w:color="000000" w:fill="FFFFFF"/>
            <w:vAlign w:val="center"/>
          </w:tcPr>
          <w:p>
            <w:pPr>
              <w:rPr>
                <w:rFonts w:ascii="宋体" w:hAnsi="宋体"/>
              </w:rPr>
            </w:pPr>
            <w:r>
              <w:rPr>
                <w:rFonts w:hint="eastAsia" w:ascii="宋体" w:hAnsi="宋体"/>
              </w:rPr>
              <w:t>当代中国国情与青年的历史责任——中日关系（刘江永）</w:t>
            </w:r>
          </w:p>
        </w:tc>
        <w:tc>
          <w:tcPr>
            <w:tcW w:w="754" w:type="dxa"/>
            <w:shd w:val="clear" w:color="000000" w:fill="FFFFFF"/>
            <w:vAlign w:val="center"/>
          </w:tcPr>
          <w:p>
            <w:pPr>
              <w:jc w:val="center"/>
              <w:rPr>
                <w:rFonts w:ascii="宋体" w:hAnsi="宋体"/>
              </w:rPr>
            </w:pPr>
            <w:r>
              <w:rPr>
                <w:rFonts w:hint="eastAsia" w:ascii="宋体" w:hAnsi="宋体"/>
              </w:rPr>
              <w:t>10295</w:t>
            </w:r>
          </w:p>
        </w:tc>
        <w:tc>
          <w:tcPr>
            <w:tcW w:w="4329" w:type="dxa"/>
            <w:shd w:val="clear" w:color="000000" w:fill="FFFFFF"/>
            <w:vAlign w:val="center"/>
          </w:tcPr>
          <w:p>
            <w:pPr>
              <w:rPr>
                <w:rFonts w:ascii="宋体" w:hAnsi="宋体"/>
              </w:rPr>
            </w:pPr>
            <w:r>
              <w:rPr>
                <w:rFonts w:hint="eastAsia" w:ascii="宋体" w:hAnsi="宋体"/>
              </w:rPr>
              <w:t>中国农业现代化新路径探讨（陈争平）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10308</w:t>
            </w:r>
          </w:p>
        </w:tc>
        <w:tc>
          <w:tcPr>
            <w:tcW w:w="3498" w:type="dxa"/>
            <w:shd w:val="clear" w:color="000000" w:fill="FFFFFF"/>
            <w:vAlign w:val="center"/>
          </w:tcPr>
          <w:p>
            <w:pPr>
              <w:rPr>
                <w:rFonts w:ascii="宋体" w:hAnsi="宋体"/>
              </w:rPr>
            </w:pPr>
            <w:r>
              <w:rPr>
                <w:rFonts w:hint="eastAsia" w:ascii="宋体" w:hAnsi="宋体"/>
              </w:rPr>
              <w:t>习近平治国理政的战略布局——“四个全面”（左鹏）</w:t>
            </w:r>
          </w:p>
        </w:tc>
        <w:tc>
          <w:tcPr>
            <w:tcW w:w="754" w:type="dxa"/>
            <w:shd w:val="clear" w:color="000000" w:fill="FFFFFF"/>
            <w:vAlign w:val="center"/>
          </w:tcPr>
          <w:p>
            <w:pPr>
              <w:rPr>
                <w:rFonts w:ascii="宋体" w:hAnsi="宋体"/>
              </w:rPr>
            </w:pPr>
            <w:r>
              <w:rPr>
                <w:rFonts w:hint="eastAsia" w:ascii="宋体" w:hAnsi="宋体"/>
              </w:rPr>
              <w:t>10309</w:t>
            </w:r>
          </w:p>
        </w:tc>
        <w:tc>
          <w:tcPr>
            <w:tcW w:w="4329" w:type="dxa"/>
            <w:shd w:val="clear" w:color="000000" w:fill="FFFFFF"/>
            <w:vAlign w:val="center"/>
          </w:tcPr>
          <w:p>
            <w:pPr>
              <w:rPr>
                <w:rFonts w:ascii="宋体" w:hAnsi="宋体"/>
              </w:rPr>
            </w:pPr>
            <w:r>
              <w:rPr>
                <w:rFonts w:hint="eastAsia" w:ascii="宋体" w:hAnsi="宋体"/>
              </w:rPr>
              <w:t>当代中国国情与青年的历史责任——航天育种 大有可为（钦天鈞）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10324</w:t>
            </w:r>
          </w:p>
        </w:tc>
        <w:tc>
          <w:tcPr>
            <w:tcW w:w="3498" w:type="dxa"/>
            <w:shd w:val="clear" w:color="000000" w:fill="FFFFFF"/>
            <w:vAlign w:val="center"/>
          </w:tcPr>
          <w:p>
            <w:pPr>
              <w:rPr>
                <w:rFonts w:ascii="宋体" w:hAnsi="宋体"/>
              </w:rPr>
            </w:pPr>
            <w:r>
              <w:rPr>
                <w:rFonts w:hint="eastAsia" w:ascii="宋体" w:hAnsi="宋体"/>
              </w:rPr>
              <w:t>中国周边安全环境(吴希来)</w:t>
            </w:r>
          </w:p>
        </w:tc>
        <w:tc>
          <w:tcPr>
            <w:tcW w:w="754" w:type="dxa"/>
            <w:shd w:val="clear" w:color="000000" w:fill="FFFFFF"/>
            <w:vAlign w:val="center"/>
          </w:tcPr>
          <w:p>
            <w:pPr>
              <w:rPr>
                <w:rFonts w:ascii="宋体" w:hAnsi="宋体"/>
              </w:rPr>
            </w:pPr>
            <w:r>
              <w:rPr>
                <w:rFonts w:hint="eastAsia" w:ascii="宋体" w:hAnsi="宋体"/>
              </w:rPr>
              <w:t>10312</w:t>
            </w:r>
          </w:p>
        </w:tc>
        <w:tc>
          <w:tcPr>
            <w:tcW w:w="4329" w:type="dxa"/>
            <w:shd w:val="clear" w:color="000000" w:fill="FFFFFF"/>
            <w:vAlign w:val="center"/>
          </w:tcPr>
          <w:p>
            <w:pPr>
              <w:rPr>
                <w:rFonts w:ascii="宋体" w:hAnsi="宋体"/>
              </w:rPr>
            </w:pPr>
            <w:r>
              <w:rPr>
                <w:rFonts w:hint="eastAsia" w:ascii="宋体" w:hAnsi="宋体"/>
              </w:rPr>
              <w:t>中国关系中的钓鱼岛问题（刘江永）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10320</w:t>
            </w:r>
          </w:p>
        </w:tc>
        <w:tc>
          <w:tcPr>
            <w:tcW w:w="3498" w:type="dxa"/>
            <w:shd w:val="clear" w:color="000000" w:fill="FFFFFF"/>
            <w:vAlign w:val="center"/>
          </w:tcPr>
          <w:p>
            <w:pPr>
              <w:rPr>
                <w:rFonts w:ascii="宋体" w:hAnsi="宋体"/>
              </w:rPr>
            </w:pPr>
            <w:r>
              <w:rPr>
                <w:rFonts w:hint="eastAsia" w:ascii="宋体" w:hAnsi="宋体"/>
              </w:rPr>
              <w:t>生态文明建设与中国模式转型（张孝德）</w:t>
            </w:r>
          </w:p>
        </w:tc>
        <w:tc>
          <w:tcPr>
            <w:tcW w:w="754" w:type="dxa"/>
            <w:shd w:val="clear" w:color="000000" w:fill="FFFFFF"/>
            <w:vAlign w:val="center"/>
          </w:tcPr>
          <w:p>
            <w:pPr>
              <w:rPr>
                <w:rFonts w:ascii="宋体" w:hAnsi="宋体"/>
              </w:rPr>
            </w:pPr>
            <w:r>
              <w:rPr>
                <w:rFonts w:hint="eastAsia" w:ascii="宋体" w:hAnsi="宋体"/>
              </w:rPr>
              <w:t>11034</w:t>
            </w:r>
          </w:p>
        </w:tc>
        <w:tc>
          <w:tcPr>
            <w:tcW w:w="4329" w:type="dxa"/>
            <w:shd w:val="clear" w:color="000000" w:fill="FFFFFF"/>
            <w:vAlign w:val="center"/>
          </w:tcPr>
          <w:p>
            <w:pPr>
              <w:rPr>
                <w:rFonts w:ascii="宋体" w:hAnsi="宋体"/>
              </w:rPr>
            </w:pPr>
            <w:r>
              <w:rPr>
                <w:rFonts w:ascii="宋体" w:hAnsi="宋体"/>
              </w:rPr>
              <w:t>反恐立法及修订的有关问题（梅建明）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11012</w:t>
            </w:r>
          </w:p>
        </w:tc>
        <w:tc>
          <w:tcPr>
            <w:tcW w:w="3498" w:type="dxa"/>
            <w:shd w:val="clear" w:color="000000" w:fill="FFFFFF"/>
            <w:vAlign w:val="center"/>
          </w:tcPr>
          <w:p>
            <w:pPr>
              <w:rPr>
                <w:rFonts w:ascii="宋体" w:hAnsi="宋体"/>
              </w:rPr>
            </w:pPr>
            <w:r>
              <w:rPr>
                <w:rFonts w:ascii="宋体" w:hAnsi="宋体"/>
              </w:rPr>
              <w:t>“十三五”：经济转型与结构性改革（迟福林）</w:t>
            </w:r>
          </w:p>
        </w:tc>
        <w:tc>
          <w:tcPr>
            <w:tcW w:w="754" w:type="dxa"/>
            <w:shd w:val="clear" w:color="000000" w:fill="FFFFFF"/>
            <w:vAlign w:val="center"/>
          </w:tcPr>
          <w:p>
            <w:pPr>
              <w:rPr>
                <w:rFonts w:ascii="宋体" w:hAnsi="宋体"/>
              </w:rPr>
            </w:pPr>
            <w:r>
              <w:rPr>
                <w:rFonts w:hint="eastAsia" w:ascii="宋体" w:hAnsi="宋体"/>
              </w:rPr>
              <w:t>11035</w:t>
            </w:r>
          </w:p>
        </w:tc>
        <w:tc>
          <w:tcPr>
            <w:tcW w:w="4329" w:type="dxa"/>
            <w:shd w:val="clear" w:color="000000" w:fill="FFFFFF"/>
            <w:vAlign w:val="center"/>
          </w:tcPr>
          <w:p>
            <w:pPr>
              <w:rPr>
                <w:rFonts w:ascii="宋体" w:hAnsi="宋体"/>
              </w:rPr>
            </w:pPr>
            <w:r>
              <w:rPr>
                <w:rFonts w:ascii="宋体" w:hAnsi="宋体"/>
              </w:rPr>
              <w:t>当代世界法系发展和中国法律体系构建（杨伟东）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11013</w:t>
            </w:r>
          </w:p>
        </w:tc>
        <w:tc>
          <w:tcPr>
            <w:tcW w:w="3498" w:type="dxa"/>
            <w:shd w:val="clear" w:color="000000" w:fill="FFFFFF"/>
            <w:vAlign w:val="center"/>
          </w:tcPr>
          <w:p>
            <w:pPr>
              <w:rPr>
                <w:rFonts w:ascii="宋体" w:hAnsi="宋体"/>
              </w:rPr>
            </w:pPr>
            <w:r>
              <w:rPr>
                <w:rFonts w:ascii="宋体" w:hAnsi="宋体"/>
              </w:rPr>
              <w:t>中国梦与中国道路（邓名奋）</w:t>
            </w:r>
          </w:p>
        </w:tc>
        <w:tc>
          <w:tcPr>
            <w:tcW w:w="754" w:type="dxa"/>
            <w:shd w:val="clear" w:color="000000" w:fill="FFFFFF"/>
            <w:vAlign w:val="center"/>
          </w:tcPr>
          <w:p>
            <w:pPr>
              <w:rPr>
                <w:rFonts w:ascii="宋体" w:hAnsi="宋体"/>
              </w:rPr>
            </w:pPr>
            <w:r>
              <w:rPr>
                <w:rFonts w:hint="eastAsia" w:ascii="宋体" w:hAnsi="宋体"/>
              </w:rPr>
              <w:t>11036</w:t>
            </w:r>
          </w:p>
        </w:tc>
        <w:tc>
          <w:tcPr>
            <w:tcW w:w="4329" w:type="dxa"/>
            <w:shd w:val="clear" w:color="000000" w:fill="FFFFFF"/>
            <w:vAlign w:val="center"/>
          </w:tcPr>
          <w:p>
            <w:pPr>
              <w:rPr>
                <w:rFonts w:ascii="宋体" w:hAnsi="宋体"/>
              </w:rPr>
            </w:pPr>
            <w:r>
              <w:rPr>
                <w:rFonts w:ascii="宋体" w:hAnsi="宋体"/>
              </w:rPr>
              <w:t>公共政策执行（刘小康）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11014</w:t>
            </w:r>
          </w:p>
        </w:tc>
        <w:tc>
          <w:tcPr>
            <w:tcW w:w="3498" w:type="dxa"/>
            <w:shd w:val="clear" w:color="000000" w:fill="FFFFFF"/>
            <w:vAlign w:val="center"/>
          </w:tcPr>
          <w:p>
            <w:pPr>
              <w:rPr>
                <w:rFonts w:ascii="宋体" w:hAnsi="宋体"/>
              </w:rPr>
            </w:pPr>
            <w:r>
              <w:rPr>
                <w:rFonts w:ascii="宋体" w:hAnsi="宋体"/>
              </w:rPr>
              <w:t>凝魂聚气 强基固本的基础工程——学习习近平总书记关于社会主义核心价值观的论述（丁文锋）</w:t>
            </w:r>
          </w:p>
        </w:tc>
        <w:tc>
          <w:tcPr>
            <w:tcW w:w="754" w:type="dxa"/>
            <w:shd w:val="clear" w:color="000000" w:fill="FFFFFF"/>
            <w:vAlign w:val="center"/>
          </w:tcPr>
          <w:p>
            <w:pPr>
              <w:rPr>
                <w:rFonts w:ascii="宋体" w:hAnsi="宋体"/>
              </w:rPr>
            </w:pPr>
            <w:r>
              <w:rPr>
                <w:rFonts w:hint="eastAsia" w:ascii="宋体" w:hAnsi="宋体"/>
              </w:rPr>
              <w:t>11037</w:t>
            </w:r>
          </w:p>
        </w:tc>
        <w:tc>
          <w:tcPr>
            <w:tcW w:w="4329" w:type="dxa"/>
            <w:shd w:val="clear" w:color="000000" w:fill="FFFFFF"/>
            <w:vAlign w:val="center"/>
          </w:tcPr>
          <w:p>
            <w:pPr>
              <w:rPr>
                <w:rFonts w:ascii="宋体" w:hAnsi="宋体"/>
              </w:rPr>
            </w:pPr>
            <w:r>
              <w:rPr>
                <w:rFonts w:ascii="宋体" w:hAnsi="宋体"/>
              </w:rPr>
              <w:t>公共政策议程的设置（刘小康）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11015</w:t>
            </w:r>
          </w:p>
        </w:tc>
        <w:tc>
          <w:tcPr>
            <w:tcW w:w="3498" w:type="dxa"/>
            <w:shd w:val="clear" w:color="000000" w:fill="FFFFFF"/>
            <w:vAlign w:val="center"/>
          </w:tcPr>
          <w:p>
            <w:pPr>
              <w:rPr>
                <w:rFonts w:ascii="宋体" w:hAnsi="宋体"/>
              </w:rPr>
            </w:pPr>
            <w:r>
              <w:rPr>
                <w:rFonts w:ascii="宋体" w:hAnsi="宋体"/>
              </w:rPr>
              <w:t>把握经济新常态需要处理好十大关系（丁文锋）</w:t>
            </w:r>
          </w:p>
        </w:tc>
        <w:tc>
          <w:tcPr>
            <w:tcW w:w="754" w:type="dxa"/>
            <w:shd w:val="clear" w:color="000000" w:fill="FFFFFF"/>
            <w:vAlign w:val="center"/>
          </w:tcPr>
          <w:p>
            <w:pPr>
              <w:jc w:val="center"/>
              <w:rPr>
                <w:rFonts w:ascii="宋体" w:hAnsi="宋体"/>
              </w:rPr>
            </w:pPr>
            <w:r>
              <w:rPr>
                <w:rFonts w:hint="eastAsia" w:ascii="宋体" w:hAnsi="宋体"/>
              </w:rPr>
              <w:t>11038</w:t>
            </w:r>
          </w:p>
        </w:tc>
        <w:tc>
          <w:tcPr>
            <w:tcW w:w="4329" w:type="dxa"/>
            <w:shd w:val="clear" w:color="000000" w:fill="FFFFFF"/>
            <w:vAlign w:val="center"/>
          </w:tcPr>
          <w:p>
            <w:pPr>
              <w:rPr>
                <w:rFonts w:ascii="宋体" w:hAnsi="宋体"/>
              </w:rPr>
            </w:pPr>
            <w:r>
              <w:rPr>
                <w:rFonts w:ascii="宋体" w:hAnsi="宋体"/>
              </w:rPr>
              <w:t>中国行政管理体制改革30年（宋世明）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11016</w:t>
            </w:r>
          </w:p>
        </w:tc>
        <w:tc>
          <w:tcPr>
            <w:tcW w:w="3498" w:type="dxa"/>
            <w:shd w:val="clear" w:color="000000" w:fill="FFFFFF"/>
            <w:vAlign w:val="center"/>
          </w:tcPr>
          <w:p>
            <w:pPr>
              <w:rPr>
                <w:rFonts w:ascii="宋体" w:hAnsi="宋体"/>
              </w:rPr>
            </w:pPr>
            <w:r>
              <w:rPr>
                <w:rFonts w:ascii="宋体" w:hAnsi="宋体"/>
              </w:rPr>
              <w:t>习近平总书记治国理政思想——“四个全面”解读（韩庆祥）</w:t>
            </w:r>
          </w:p>
        </w:tc>
        <w:tc>
          <w:tcPr>
            <w:tcW w:w="754" w:type="dxa"/>
            <w:shd w:val="clear" w:color="000000" w:fill="FFFFFF"/>
            <w:vAlign w:val="center"/>
          </w:tcPr>
          <w:p>
            <w:pPr>
              <w:jc w:val="center"/>
              <w:rPr>
                <w:rFonts w:ascii="宋体" w:hAnsi="宋体"/>
              </w:rPr>
            </w:pPr>
            <w:r>
              <w:rPr>
                <w:rFonts w:hint="eastAsia" w:ascii="宋体" w:hAnsi="宋体"/>
              </w:rPr>
              <w:t>11039</w:t>
            </w:r>
          </w:p>
        </w:tc>
        <w:tc>
          <w:tcPr>
            <w:tcW w:w="4329" w:type="dxa"/>
            <w:shd w:val="clear" w:color="000000" w:fill="FFFFFF"/>
            <w:vAlign w:val="center"/>
          </w:tcPr>
          <w:p>
            <w:pPr>
              <w:rPr>
                <w:rFonts w:ascii="宋体" w:hAnsi="宋体"/>
              </w:rPr>
            </w:pPr>
            <w:r>
              <w:rPr>
                <w:rFonts w:ascii="宋体" w:hAnsi="宋体"/>
              </w:rPr>
              <w:t>推进国家治理体系现代化（任进）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11017</w:t>
            </w:r>
          </w:p>
        </w:tc>
        <w:tc>
          <w:tcPr>
            <w:tcW w:w="3498" w:type="dxa"/>
            <w:shd w:val="clear" w:color="000000" w:fill="FFFFFF"/>
            <w:vAlign w:val="center"/>
          </w:tcPr>
          <w:p>
            <w:pPr>
              <w:rPr>
                <w:rFonts w:ascii="宋体" w:hAnsi="宋体"/>
              </w:rPr>
            </w:pPr>
            <w:r>
              <w:rPr>
                <w:rFonts w:ascii="宋体" w:hAnsi="宋体"/>
              </w:rPr>
              <w:t>中国道路与中国梦（靳凤林）</w:t>
            </w:r>
          </w:p>
        </w:tc>
        <w:tc>
          <w:tcPr>
            <w:tcW w:w="754" w:type="dxa"/>
            <w:shd w:val="clear" w:color="000000" w:fill="FFFFFF"/>
            <w:vAlign w:val="center"/>
          </w:tcPr>
          <w:p>
            <w:pPr>
              <w:jc w:val="center"/>
              <w:rPr>
                <w:rFonts w:ascii="宋体" w:hAnsi="宋体"/>
              </w:rPr>
            </w:pPr>
            <w:r>
              <w:rPr>
                <w:rFonts w:hint="eastAsia" w:ascii="宋体" w:hAnsi="宋体"/>
              </w:rPr>
              <w:t>11018</w:t>
            </w:r>
          </w:p>
        </w:tc>
        <w:tc>
          <w:tcPr>
            <w:tcW w:w="4329" w:type="dxa"/>
            <w:shd w:val="clear" w:color="000000" w:fill="FFFFFF"/>
            <w:vAlign w:val="center"/>
          </w:tcPr>
          <w:p>
            <w:pPr>
              <w:rPr>
                <w:rFonts w:ascii="宋体" w:hAnsi="宋体"/>
              </w:rPr>
            </w:pPr>
            <w:r>
              <w:rPr>
                <w:rFonts w:ascii="宋体" w:hAnsi="宋体"/>
              </w:rPr>
              <w:t>供给侧结构性改革与创新驱动发展战略（李佐军）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11019</w:t>
            </w:r>
          </w:p>
        </w:tc>
        <w:tc>
          <w:tcPr>
            <w:tcW w:w="3498" w:type="dxa"/>
            <w:shd w:val="clear" w:color="000000" w:fill="FFFFFF"/>
            <w:vAlign w:val="center"/>
          </w:tcPr>
          <w:p>
            <w:pPr>
              <w:rPr>
                <w:rFonts w:ascii="宋体" w:hAnsi="宋体"/>
              </w:rPr>
            </w:pPr>
            <w:r>
              <w:rPr>
                <w:rFonts w:ascii="宋体" w:hAnsi="宋体"/>
              </w:rPr>
              <w:t>中国制造：由大变强的困境、思路与对策（马晓河）</w:t>
            </w:r>
          </w:p>
        </w:tc>
        <w:tc>
          <w:tcPr>
            <w:tcW w:w="754" w:type="dxa"/>
            <w:shd w:val="clear" w:color="000000" w:fill="FFFFFF"/>
            <w:vAlign w:val="center"/>
          </w:tcPr>
          <w:p>
            <w:pPr>
              <w:jc w:val="center"/>
              <w:rPr>
                <w:rFonts w:ascii="宋体" w:hAnsi="宋体"/>
              </w:rPr>
            </w:pPr>
            <w:r>
              <w:rPr>
                <w:rFonts w:hint="eastAsia" w:ascii="宋体" w:hAnsi="宋体"/>
              </w:rPr>
              <w:t>11042</w:t>
            </w:r>
          </w:p>
        </w:tc>
        <w:tc>
          <w:tcPr>
            <w:tcW w:w="4329" w:type="dxa"/>
            <w:shd w:val="clear" w:color="000000" w:fill="FFFFFF"/>
            <w:vAlign w:val="center"/>
          </w:tcPr>
          <w:p>
            <w:pPr>
              <w:rPr>
                <w:rFonts w:ascii="宋体" w:hAnsi="宋体"/>
              </w:rPr>
            </w:pPr>
            <w:r>
              <w:rPr>
                <w:rFonts w:ascii="宋体" w:hAnsi="宋体"/>
              </w:rPr>
              <w:t>城镇化中的土地法治（宋志红）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11020</w:t>
            </w:r>
          </w:p>
        </w:tc>
        <w:tc>
          <w:tcPr>
            <w:tcW w:w="3498" w:type="dxa"/>
            <w:shd w:val="clear" w:color="000000" w:fill="FFFFFF"/>
            <w:vAlign w:val="center"/>
          </w:tcPr>
          <w:p>
            <w:pPr>
              <w:rPr>
                <w:rFonts w:ascii="宋体" w:hAnsi="宋体"/>
              </w:rPr>
            </w:pPr>
            <w:r>
              <w:rPr>
                <w:rFonts w:ascii="宋体" w:hAnsi="宋体"/>
              </w:rPr>
              <w:t>关于深化农村土地制度改革的几个问题（孙中华）</w:t>
            </w:r>
          </w:p>
        </w:tc>
        <w:tc>
          <w:tcPr>
            <w:tcW w:w="754" w:type="dxa"/>
            <w:shd w:val="clear" w:color="000000" w:fill="FFFFFF"/>
            <w:vAlign w:val="center"/>
          </w:tcPr>
          <w:p>
            <w:pPr>
              <w:jc w:val="center"/>
              <w:rPr>
                <w:rFonts w:ascii="宋体" w:hAnsi="宋体"/>
              </w:rPr>
            </w:pPr>
            <w:r>
              <w:rPr>
                <w:rFonts w:hint="eastAsia" w:ascii="宋体" w:hAnsi="宋体"/>
              </w:rPr>
              <w:t>11043</w:t>
            </w:r>
          </w:p>
        </w:tc>
        <w:tc>
          <w:tcPr>
            <w:tcW w:w="4329" w:type="dxa"/>
            <w:shd w:val="clear" w:color="000000" w:fill="FFFFFF"/>
            <w:vAlign w:val="center"/>
          </w:tcPr>
          <w:p>
            <w:pPr>
              <w:rPr>
                <w:rFonts w:ascii="宋体" w:hAnsi="宋体"/>
              </w:rPr>
            </w:pPr>
            <w:r>
              <w:rPr>
                <w:rFonts w:ascii="宋体" w:hAnsi="宋体"/>
              </w:rPr>
              <w:t>人才优先发展的国家战略（吴江）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11021</w:t>
            </w:r>
          </w:p>
        </w:tc>
        <w:tc>
          <w:tcPr>
            <w:tcW w:w="3498" w:type="dxa"/>
            <w:shd w:val="clear" w:color="000000" w:fill="FFFFFF"/>
            <w:vAlign w:val="center"/>
          </w:tcPr>
          <w:p>
            <w:pPr>
              <w:rPr>
                <w:rFonts w:ascii="宋体" w:hAnsi="宋体"/>
              </w:rPr>
            </w:pPr>
            <w:r>
              <w:rPr>
                <w:rFonts w:ascii="宋体" w:hAnsi="宋体"/>
              </w:rPr>
              <w:t>深刻理解和贯彻新发展理念  引领经济发展新常态（王刚）</w:t>
            </w:r>
          </w:p>
        </w:tc>
        <w:tc>
          <w:tcPr>
            <w:tcW w:w="754" w:type="dxa"/>
            <w:shd w:val="clear" w:color="000000" w:fill="FFFFFF"/>
            <w:vAlign w:val="center"/>
          </w:tcPr>
          <w:p>
            <w:pPr>
              <w:jc w:val="center"/>
              <w:rPr>
                <w:rFonts w:ascii="宋体" w:hAnsi="宋体"/>
              </w:rPr>
            </w:pPr>
            <w:r>
              <w:rPr>
                <w:rFonts w:hint="eastAsia" w:ascii="宋体" w:hAnsi="宋体"/>
              </w:rPr>
              <w:t>11044</w:t>
            </w:r>
          </w:p>
        </w:tc>
        <w:tc>
          <w:tcPr>
            <w:tcW w:w="4329" w:type="dxa"/>
            <w:shd w:val="clear" w:color="000000" w:fill="FFFFFF"/>
            <w:vAlign w:val="center"/>
          </w:tcPr>
          <w:p>
            <w:pPr>
              <w:rPr>
                <w:rFonts w:ascii="宋体" w:hAnsi="宋体"/>
              </w:rPr>
            </w:pPr>
            <w:r>
              <w:rPr>
                <w:rFonts w:ascii="宋体" w:hAnsi="宋体"/>
              </w:rPr>
              <w:t>坚持以用为本方针创新人才体制机制（吴江）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11022</w:t>
            </w:r>
          </w:p>
        </w:tc>
        <w:tc>
          <w:tcPr>
            <w:tcW w:w="3498" w:type="dxa"/>
            <w:shd w:val="clear" w:color="000000" w:fill="FFFFFF"/>
            <w:vAlign w:val="center"/>
          </w:tcPr>
          <w:p>
            <w:pPr>
              <w:rPr>
                <w:rFonts w:ascii="宋体" w:hAnsi="宋体"/>
              </w:rPr>
            </w:pPr>
            <w:r>
              <w:rPr>
                <w:rFonts w:ascii="宋体" w:hAnsi="宋体"/>
              </w:rPr>
              <w:t>创造中华文化新的辉煌——“三个自信”与“中国梦”（王杰）</w:t>
            </w:r>
          </w:p>
        </w:tc>
        <w:tc>
          <w:tcPr>
            <w:tcW w:w="754" w:type="dxa"/>
            <w:shd w:val="clear" w:color="000000" w:fill="FFFFFF"/>
            <w:vAlign w:val="center"/>
          </w:tcPr>
          <w:p>
            <w:pPr>
              <w:jc w:val="center"/>
              <w:rPr>
                <w:rFonts w:ascii="宋体" w:hAnsi="宋体"/>
              </w:rPr>
            </w:pPr>
            <w:r>
              <w:rPr>
                <w:rFonts w:hint="eastAsia" w:ascii="宋体" w:hAnsi="宋体"/>
              </w:rPr>
              <w:t>11045</w:t>
            </w:r>
          </w:p>
        </w:tc>
        <w:tc>
          <w:tcPr>
            <w:tcW w:w="4329" w:type="dxa"/>
            <w:shd w:val="clear" w:color="000000" w:fill="FFFFFF"/>
            <w:vAlign w:val="center"/>
          </w:tcPr>
          <w:p>
            <w:pPr>
              <w:rPr>
                <w:rFonts w:ascii="宋体" w:hAnsi="宋体"/>
              </w:rPr>
            </w:pPr>
            <w:r>
              <w:rPr>
                <w:rFonts w:ascii="宋体" w:hAnsi="宋体"/>
              </w:rPr>
              <w:t>坚持高端引领，加快开发创新创业人才资源（吴江）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11023</w:t>
            </w:r>
          </w:p>
        </w:tc>
        <w:tc>
          <w:tcPr>
            <w:tcW w:w="3498" w:type="dxa"/>
            <w:shd w:val="clear" w:color="000000" w:fill="FFFFFF"/>
            <w:vAlign w:val="center"/>
          </w:tcPr>
          <w:p>
            <w:pPr>
              <w:rPr>
                <w:rFonts w:ascii="宋体" w:hAnsi="宋体"/>
              </w:rPr>
            </w:pPr>
            <w:r>
              <w:rPr>
                <w:rFonts w:ascii="宋体" w:hAnsi="宋体"/>
              </w:rPr>
              <w:t>全面深化改革，推动中国经济转型升级（王天义）</w:t>
            </w:r>
          </w:p>
        </w:tc>
        <w:tc>
          <w:tcPr>
            <w:tcW w:w="754" w:type="dxa"/>
            <w:shd w:val="clear" w:color="000000" w:fill="FFFFFF"/>
            <w:vAlign w:val="center"/>
          </w:tcPr>
          <w:p>
            <w:pPr>
              <w:jc w:val="center"/>
              <w:rPr>
                <w:rFonts w:ascii="宋体" w:hAnsi="宋体"/>
              </w:rPr>
            </w:pPr>
            <w:r>
              <w:rPr>
                <w:rFonts w:hint="eastAsia" w:ascii="宋体" w:hAnsi="宋体"/>
              </w:rPr>
              <w:t>11046</w:t>
            </w:r>
          </w:p>
        </w:tc>
        <w:tc>
          <w:tcPr>
            <w:tcW w:w="4329" w:type="dxa"/>
            <w:shd w:val="clear" w:color="000000" w:fill="FFFFFF"/>
            <w:vAlign w:val="center"/>
          </w:tcPr>
          <w:p>
            <w:pPr>
              <w:rPr>
                <w:rFonts w:ascii="宋体" w:hAnsi="宋体"/>
              </w:rPr>
            </w:pPr>
            <w:r>
              <w:rPr>
                <w:rFonts w:ascii="宋体" w:hAnsi="宋体"/>
              </w:rPr>
              <w:t>新兴经济体国家和地区人才战略（吴江）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11024</w:t>
            </w:r>
          </w:p>
        </w:tc>
        <w:tc>
          <w:tcPr>
            <w:tcW w:w="3498" w:type="dxa"/>
            <w:shd w:val="clear" w:color="000000" w:fill="FFFFFF"/>
            <w:vAlign w:val="center"/>
          </w:tcPr>
          <w:p>
            <w:pPr>
              <w:rPr>
                <w:rFonts w:ascii="宋体" w:hAnsi="宋体"/>
              </w:rPr>
            </w:pPr>
            <w:r>
              <w:rPr>
                <w:rFonts w:ascii="宋体" w:hAnsi="宋体"/>
              </w:rPr>
              <w:t>中华文明：辉煌、衰落、悲剧和复兴——解读中国梦的战略视角（徐之明）</w:t>
            </w:r>
          </w:p>
        </w:tc>
        <w:tc>
          <w:tcPr>
            <w:tcW w:w="754" w:type="dxa"/>
            <w:shd w:val="clear" w:color="000000" w:fill="FFFFFF"/>
            <w:vAlign w:val="center"/>
          </w:tcPr>
          <w:p>
            <w:pPr>
              <w:jc w:val="center"/>
              <w:rPr>
                <w:rFonts w:ascii="宋体" w:hAnsi="宋体"/>
              </w:rPr>
            </w:pPr>
            <w:r>
              <w:rPr>
                <w:rFonts w:hint="eastAsia" w:ascii="宋体" w:hAnsi="宋体"/>
              </w:rPr>
              <w:t>11047</w:t>
            </w:r>
          </w:p>
        </w:tc>
        <w:tc>
          <w:tcPr>
            <w:tcW w:w="4329" w:type="dxa"/>
            <w:shd w:val="clear" w:color="000000" w:fill="FFFFFF"/>
            <w:vAlign w:val="center"/>
          </w:tcPr>
          <w:p>
            <w:pPr>
              <w:rPr>
                <w:rFonts w:ascii="宋体" w:hAnsi="宋体"/>
              </w:rPr>
            </w:pPr>
            <w:r>
              <w:rPr>
                <w:rFonts w:ascii="宋体" w:hAnsi="宋体"/>
              </w:rPr>
              <w:t>创新科研体制机制，促进科研人才成长（吴江）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11025</w:t>
            </w:r>
          </w:p>
        </w:tc>
        <w:tc>
          <w:tcPr>
            <w:tcW w:w="3498" w:type="dxa"/>
            <w:shd w:val="clear" w:color="000000" w:fill="FFFFFF"/>
            <w:vAlign w:val="center"/>
          </w:tcPr>
          <w:p>
            <w:pPr>
              <w:rPr>
                <w:rFonts w:ascii="宋体" w:hAnsi="宋体"/>
              </w:rPr>
            </w:pPr>
            <w:r>
              <w:rPr>
                <w:rFonts w:ascii="宋体" w:hAnsi="宋体"/>
              </w:rPr>
              <w:t>自信才能自强——“三个自信”与实现中华民族伟大复兴的中国梦（张峰）</w:t>
            </w:r>
          </w:p>
        </w:tc>
        <w:tc>
          <w:tcPr>
            <w:tcW w:w="754" w:type="dxa"/>
            <w:shd w:val="clear" w:color="000000" w:fill="FFFFFF"/>
            <w:vAlign w:val="center"/>
          </w:tcPr>
          <w:p>
            <w:pPr>
              <w:jc w:val="center"/>
              <w:rPr>
                <w:rFonts w:ascii="宋体" w:hAnsi="宋体"/>
              </w:rPr>
            </w:pPr>
            <w:r>
              <w:rPr>
                <w:rFonts w:hint="eastAsia" w:ascii="宋体" w:hAnsi="宋体"/>
              </w:rPr>
              <w:t>11048</w:t>
            </w:r>
          </w:p>
        </w:tc>
        <w:tc>
          <w:tcPr>
            <w:tcW w:w="4329" w:type="dxa"/>
            <w:shd w:val="clear" w:color="000000" w:fill="FFFFFF"/>
            <w:vAlign w:val="center"/>
          </w:tcPr>
          <w:p>
            <w:pPr>
              <w:rPr>
                <w:rFonts w:ascii="宋体" w:hAnsi="宋体"/>
              </w:rPr>
            </w:pPr>
            <w:r>
              <w:rPr>
                <w:rFonts w:ascii="宋体" w:hAnsi="宋体"/>
              </w:rPr>
              <w:t>加强技能人才队伍建设（吴江）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11026</w:t>
            </w:r>
          </w:p>
        </w:tc>
        <w:tc>
          <w:tcPr>
            <w:tcW w:w="3498" w:type="dxa"/>
            <w:shd w:val="clear" w:color="000000" w:fill="FFFFFF"/>
            <w:vAlign w:val="center"/>
          </w:tcPr>
          <w:p>
            <w:pPr>
              <w:rPr>
                <w:rFonts w:ascii="宋体" w:hAnsi="宋体"/>
              </w:rPr>
            </w:pPr>
            <w:r>
              <w:rPr>
                <w:rFonts w:ascii="宋体" w:hAnsi="宋体"/>
              </w:rPr>
              <w:t>深化经济体制改革之营改增（张鹏）</w:t>
            </w:r>
          </w:p>
        </w:tc>
        <w:tc>
          <w:tcPr>
            <w:tcW w:w="754" w:type="dxa"/>
            <w:shd w:val="clear" w:color="000000" w:fill="FFFFFF"/>
            <w:vAlign w:val="center"/>
          </w:tcPr>
          <w:p>
            <w:pPr>
              <w:jc w:val="center"/>
              <w:rPr>
                <w:rFonts w:ascii="宋体" w:hAnsi="宋体"/>
              </w:rPr>
            </w:pPr>
            <w:r>
              <w:rPr>
                <w:rFonts w:hint="eastAsia" w:ascii="宋体" w:hAnsi="宋体"/>
              </w:rPr>
              <w:t>11049</w:t>
            </w:r>
          </w:p>
        </w:tc>
        <w:tc>
          <w:tcPr>
            <w:tcW w:w="4329" w:type="dxa"/>
            <w:shd w:val="clear" w:color="000000" w:fill="FFFFFF"/>
            <w:vAlign w:val="center"/>
          </w:tcPr>
          <w:p>
            <w:pPr>
              <w:rPr>
                <w:rFonts w:ascii="宋体" w:hAnsi="宋体"/>
              </w:rPr>
            </w:pPr>
            <w:r>
              <w:rPr>
                <w:rFonts w:ascii="宋体" w:hAnsi="宋体"/>
              </w:rPr>
              <w:t>加强基层专业技术人才队伍建设（吴江）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11027</w:t>
            </w:r>
          </w:p>
        </w:tc>
        <w:tc>
          <w:tcPr>
            <w:tcW w:w="3498" w:type="dxa"/>
            <w:shd w:val="clear" w:color="000000" w:fill="FFFFFF"/>
            <w:vAlign w:val="center"/>
          </w:tcPr>
          <w:p>
            <w:pPr>
              <w:rPr>
                <w:rFonts w:ascii="宋体" w:hAnsi="宋体"/>
              </w:rPr>
            </w:pPr>
            <w:r>
              <w:rPr>
                <w:rFonts w:ascii="宋体" w:hAnsi="宋体"/>
              </w:rPr>
              <w:t>新常态下的中国经济——开启从经济大国迈向经济强国的新征程 （张占斌）</w:t>
            </w:r>
          </w:p>
        </w:tc>
        <w:tc>
          <w:tcPr>
            <w:tcW w:w="754" w:type="dxa"/>
            <w:shd w:val="clear" w:color="000000" w:fill="FFFFFF"/>
            <w:vAlign w:val="center"/>
          </w:tcPr>
          <w:p>
            <w:pPr>
              <w:jc w:val="center"/>
              <w:rPr>
                <w:rFonts w:ascii="宋体" w:hAnsi="宋体"/>
              </w:rPr>
            </w:pPr>
            <w:r>
              <w:rPr>
                <w:rFonts w:hint="eastAsia" w:ascii="宋体" w:hAnsi="宋体"/>
              </w:rPr>
              <w:t>11050</w:t>
            </w:r>
          </w:p>
        </w:tc>
        <w:tc>
          <w:tcPr>
            <w:tcW w:w="4329" w:type="dxa"/>
            <w:shd w:val="clear" w:color="000000" w:fill="FFFFFF"/>
            <w:vAlign w:val="center"/>
          </w:tcPr>
          <w:p>
            <w:pPr>
              <w:rPr>
                <w:rFonts w:ascii="宋体" w:hAnsi="宋体"/>
              </w:rPr>
            </w:pPr>
            <w:r>
              <w:rPr>
                <w:rFonts w:ascii="宋体" w:hAnsi="宋体"/>
              </w:rPr>
              <w:t>互联网大数据与政府治理创新初探（于施洋）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11028</w:t>
            </w:r>
          </w:p>
        </w:tc>
        <w:tc>
          <w:tcPr>
            <w:tcW w:w="3498" w:type="dxa"/>
            <w:shd w:val="clear" w:color="000000" w:fill="FFFFFF"/>
            <w:vAlign w:val="center"/>
          </w:tcPr>
          <w:p>
            <w:pPr>
              <w:rPr>
                <w:rFonts w:ascii="宋体" w:hAnsi="宋体"/>
              </w:rPr>
            </w:pPr>
            <w:r>
              <w:rPr>
                <w:rFonts w:ascii="宋体" w:hAnsi="宋体"/>
              </w:rPr>
              <w:t>自觉践行社会主义核心价值观（周文彰）</w:t>
            </w:r>
          </w:p>
        </w:tc>
        <w:tc>
          <w:tcPr>
            <w:tcW w:w="754" w:type="dxa"/>
            <w:shd w:val="clear" w:color="000000" w:fill="FFFFFF"/>
            <w:vAlign w:val="center"/>
          </w:tcPr>
          <w:p>
            <w:pPr>
              <w:jc w:val="center"/>
              <w:rPr>
                <w:rFonts w:ascii="宋体" w:hAnsi="宋体"/>
              </w:rPr>
            </w:pPr>
            <w:r>
              <w:rPr>
                <w:rFonts w:hint="eastAsia" w:ascii="宋体" w:hAnsi="宋体"/>
              </w:rPr>
              <w:t>11051</w:t>
            </w:r>
          </w:p>
        </w:tc>
        <w:tc>
          <w:tcPr>
            <w:tcW w:w="4329" w:type="dxa"/>
            <w:shd w:val="clear" w:color="000000" w:fill="FFFFFF"/>
            <w:vAlign w:val="center"/>
          </w:tcPr>
          <w:p>
            <w:pPr>
              <w:rPr>
                <w:rFonts w:ascii="宋体" w:hAnsi="宋体"/>
              </w:rPr>
            </w:pPr>
            <w:r>
              <w:rPr>
                <w:rFonts w:ascii="宋体" w:hAnsi="宋体"/>
              </w:rPr>
              <w:t>大数据时代的社会化新媒体舆情（张华平）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11029</w:t>
            </w:r>
          </w:p>
        </w:tc>
        <w:tc>
          <w:tcPr>
            <w:tcW w:w="3498" w:type="dxa"/>
            <w:shd w:val="clear" w:color="000000" w:fill="FFFFFF"/>
            <w:vAlign w:val="center"/>
          </w:tcPr>
          <w:p>
            <w:pPr>
              <w:rPr>
                <w:rFonts w:ascii="宋体" w:hAnsi="宋体"/>
              </w:rPr>
            </w:pPr>
            <w:r>
              <w:rPr>
                <w:rFonts w:ascii="宋体" w:hAnsi="宋体"/>
              </w:rPr>
              <w:t>确立中国特色社会主义道路自信（王怀超）</w:t>
            </w:r>
          </w:p>
        </w:tc>
        <w:tc>
          <w:tcPr>
            <w:tcW w:w="754" w:type="dxa"/>
            <w:shd w:val="clear" w:color="000000" w:fill="FFFFFF"/>
            <w:vAlign w:val="center"/>
          </w:tcPr>
          <w:p>
            <w:pPr>
              <w:jc w:val="center"/>
              <w:rPr>
                <w:rFonts w:ascii="宋体" w:hAnsi="宋体"/>
              </w:rPr>
            </w:pPr>
            <w:r>
              <w:rPr>
                <w:rFonts w:hint="eastAsia" w:ascii="宋体" w:hAnsi="宋体"/>
              </w:rPr>
              <w:t>11052</w:t>
            </w:r>
          </w:p>
        </w:tc>
        <w:tc>
          <w:tcPr>
            <w:tcW w:w="4329" w:type="dxa"/>
            <w:shd w:val="clear" w:color="000000" w:fill="FFFFFF"/>
            <w:vAlign w:val="center"/>
          </w:tcPr>
          <w:p>
            <w:pPr>
              <w:rPr>
                <w:rFonts w:ascii="宋体" w:hAnsi="宋体"/>
              </w:rPr>
            </w:pPr>
            <w:r>
              <w:rPr>
                <w:rFonts w:ascii="宋体" w:hAnsi="宋体"/>
              </w:rPr>
              <w:t>开放政府数据的价值与实践（郑磊）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11030</w:t>
            </w:r>
          </w:p>
        </w:tc>
        <w:tc>
          <w:tcPr>
            <w:tcW w:w="3498" w:type="dxa"/>
            <w:shd w:val="clear" w:color="000000" w:fill="FFFFFF"/>
            <w:vAlign w:val="center"/>
          </w:tcPr>
          <w:p>
            <w:pPr>
              <w:rPr>
                <w:rFonts w:ascii="宋体" w:hAnsi="宋体"/>
              </w:rPr>
            </w:pPr>
            <w:r>
              <w:rPr>
                <w:rFonts w:ascii="宋体" w:hAnsi="宋体"/>
              </w:rPr>
              <w:t>弘扬宪法精神 建设法治政府（任进）</w:t>
            </w:r>
          </w:p>
        </w:tc>
        <w:tc>
          <w:tcPr>
            <w:tcW w:w="754" w:type="dxa"/>
            <w:shd w:val="clear" w:color="000000" w:fill="FFFFFF"/>
            <w:vAlign w:val="center"/>
          </w:tcPr>
          <w:p>
            <w:pPr>
              <w:jc w:val="center"/>
              <w:rPr>
                <w:rFonts w:ascii="宋体" w:hAnsi="宋体"/>
              </w:rPr>
            </w:pPr>
            <w:r>
              <w:rPr>
                <w:rFonts w:hint="eastAsia" w:ascii="宋体" w:hAnsi="宋体"/>
              </w:rPr>
              <w:t>11053</w:t>
            </w:r>
          </w:p>
        </w:tc>
        <w:tc>
          <w:tcPr>
            <w:tcW w:w="4329" w:type="dxa"/>
            <w:shd w:val="clear" w:color="000000" w:fill="FFFFFF"/>
            <w:vAlign w:val="center"/>
          </w:tcPr>
          <w:p>
            <w:pPr>
              <w:rPr>
                <w:rFonts w:ascii="宋体" w:hAnsi="宋体"/>
              </w:rPr>
            </w:pPr>
            <w:r>
              <w:rPr>
                <w:rFonts w:ascii="宋体" w:hAnsi="宋体"/>
              </w:rPr>
              <w:t>社会转型与国家治理——政治体制改革取向与政策选择（徐湘林）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11031</w:t>
            </w:r>
          </w:p>
        </w:tc>
        <w:tc>
          <w:tcPr>
            <w:tcW w:w="3498" w:type="dxa"/>
            <w:shd w:val="clear" w:color="000000" w:fill="FFFFFF"/>
            <w:vAlign w:val="center"/>
          </w:tcPr>
          <w:p>
            <w:pPr>
              <w:rPr>
                <w:rFonts w:ascii="宋体" w:hAnsi="宋体"/>
              </w:rPr>
            </w:pPr>
            <w:r>
              <w:rPr>
                <w:rFonts w:ascii="宋体" w:hAnsi="宋体"/>
              </w:rPr>
              <w:t>转变政府职能与依法行政（任进）</w:t>
            </w:r>
          </w:p>
        </w:tc>
        <w:tc>
          <w:tcPr>
            <w:tcW w:w="754" w:type="dxa"/>
            <w:shd w:val="clear" w:color="000000" w:fill="FFFFFF"/>
            <w:vAlign w:val="center"/>
          </w:tcPr>
          <w:p>
            <w:pPr>
              <w:jc w:val="center"/>
              <w:rPr>
                <w:rFonts w:ascii="宋体" w:hAnsi="宋体"/>
              </w:rPr>
            </w:pPr>
            <w:r>
              <w:rPr>
                <w:rFonts w:hint="eastAsia" w:ascii="宋体" w:hAnsi="宋体"/>
              </w:rPr>
              <w:t>11054</w:t>
            </w:r>
          </w:p>
        </w:tc>
        <w:tc>
          <w:tcPr>
            <w:tcW w:w="4329" w:type="dxa"/>
            <w:shd w:val="clear" w:color="000000" w:fill="FFFFFF"/>
            <w:vAlign w:val="center"/>
          </w:tcPr>
          <w:p>
            <w:pPr>
              <w:rPr>
                <w:rFonts w:ascii="宋体" w:hAnsi="宋体"/>
              </w:rPr>
            </w:pPr>
            <w:r>
              <w:rPr>
                <w:rFonts w:ascii="宋体" w:hAnsi="宋体"/>
              </w:rPr>
              <w:t>文化创意驱动城市发展——以景德镇市为例（祁述裕）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11032</w:t>
            </w:r>
          </w:p>
        </w:tc>
        <w:tc>
          <w:tcPr>
            <w:tcW w:w="3498" w:type="dxa"/>
            <w:shd w:val="clear" w:color="000000" w:fill="FFFFFF"/>
            <w:vAlign w:val="center"/>
          </w:tcPr>
          <w:p>
            <w:pPr>
              <w:rPr>
                <w:rFonts w:ascii="宋体" w:hAnsi="宋体"/>
              </w:rPr>
            </w:pPr>
            <w:r>
              <w:rPr>
                <w:rFonts w:ascii="宋体" w:hAnsi="宋体"/>
              </w:rPr>
              <w:t>法治文化建设——中西的碰撞与交融（韩春晖）</w:t>
            </w:r>
          </w:p>
        </w:tc>
        <w:tc>
          <w:tcPr>
            <w:tcW w:w="754" w:type="dxa"/>
            <w:shd w:val="clear" w:color="000000" w:fill="FFFFFF"/>
            <w:vAlign w:val="center"/>
          </w:tcPr>
          <w:p>
            <w:pPr>
              <w:jc w:val="center"/>
              <w:rPr>
                <w:rFonts w:ascii="宋体" w:hAnsi="宋体"/>
              </w:rPr>
            </w:pPr>
            <w:r>
              <w:rPr>
                <w:rFonts w:hint="eastAsia" w:ascii="宋体" w:hAnsi="宋体"/>
              </w:rPr>
              <w:t>11055</w:t>
            </w:r>
          </w:p>
        </w:tc>
        <w:tc>
          <w:tcPr>
            <w:tcW w:w="4329" w:type="dxa"/>
            <w:shd w:val="clear" w:color="000000" w:fill="FFFFFF"/>
            <w:vAlign w:val="center"/>
          </w:tcPr>
          <w:p>
            <w:pPr>
              <w:rPr>
                <w:rFonts w:ascii="宋体" w:hAnsi="宋体"/>
              </w:rPr>
            </w:pPr>
            <w:r>
              <w:rPr>
                <w:rFonts w:ascii="宋体" w:hAnsi="宋体"/>
              </w:rPr>
              <w:t>新型城镇化发展与政策要点（李铁）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11033</w:t>
            </w:r>
          </w:p>
        </w:tc>
        <w:tc>
          <w:tcPr>
            <w:tcW w:w="3498" w:type="dxa"/>
            <w:shd w:val="clear" w:color="000000" w:fill="FFFFFF"/>
            <w:vAlign w:val="center"/>
          </w:tcPr>
          <w:p>
            <w:pPr>
              <w:rPr>
                <w:rFonts w:ascii="宋体" w:hAnsi="宋体"/>
              </w:rPr>
            </w:pPr>
            <w:r>
              <w:rPr>
                <w:rFonts w:ascii="宋体" w:hAnsi="宋体"/>
              </w:rPr>
              <w:t>行政执法改革与政务公开（高秦伟）</w:t>
            </w:r>
          </w:p>
        </w:tc>
        <w:tc>
          <w:tcPr>
            <w:tcW w:w="754" w:type="dxa"/>
            <w:shd w:val="clear" w:color="000000" w:fill="FFFFFF"/>
            <w:vAlign w:val="center"/>
          </w:tcPr>
          <w:p>
            <w:pPr>
              <w:jc w:val="center"/>
              <w:rPr>
                <w:rFonts w:ascii="宋体" w:hAnsi="宋体"/>
              </w:rPr>
            </w:pPr>
            <w:r>
              <w:rPr>
                <w:rFonts w:hint="eastAsia" w:ascii="宋体" w:hAnsi="宋体"/>
              </w:rPr>
              <w:t>11102</w:t>
            </w:r>
          </w:p>
        </w:tc>
        <w:tc>
          <w:tcPr>
            <w:tcW w:w="4329" w:type="dxa"/>
            <w:shd w:val="clear" w:color="000000" w:fill="FFFFFF"/>
            <w:vAlign w:val="center"/>
          </w:tcPr>
          <w:p>
            <w:pPr>
              <w:rPr>
                <w:rFonts w:ascii="宋体" w:hAnsi="宋体"/>
              </w:rPr>
            </w:pPr>
            <w:r>
              <w:rPr>
                <w:rFonts w:hint="eastAsia" w:ascii="宋体" w:hAnsi="宋体"/>
              </w:rPr>
              <w:t>中国经济发展阶段性特征（马建堂）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11117</w:t>
            </w:r>
          </w:p>
        </w:tc>
        <w:tc>
          <w:tcPr>
            <w:tcW w:w="3498" w:type="dxa"/>
            <w:shd w:val="clear" w:color="000000" w:fill="FFFFFF"/>
            <w:vAlign w:val="center"/>
          </w:tcPr>
          <w:p>
            <w:pPr>
              <w:rPr>
                <w:rFonts w:ascii="宋体" w:hAnsi="宋体"/>
              </w:rPr>
            </w:pPr>
            <w:r>
              <w:rPr>
                <w:rFonts w:hint="eastAsia" w:ascii="宋体" w:hAnsi="宋体"/>
              </w:rPr>
              <w:t>关于国家技术创新战略（王渝生）</w:t>
            </w:r>
          </w:p>
        </w:tc>
        <w:tc>
          <w:tcPr>
            <w:tcW w:w="754" w:type="dxa"/>
            <w:shd w:val="clear" w:color="000000" w:fill="FFFFFF"/>
            <w:vAlign w:val="center"/>
          </w:tcPr>
          <w:p>
            <w:pPr>
              <w:jc w:val="center"/>
              <w:rPr>
                <w:rFonts w:ascii="宋体" w:hAnsi="宋体"/>
              </w:rPr>
            </w:pPr>
            <w:r>
              <w:rPr>
                <w:rFonts w:hint="eastAsia" w:ascii="宋体" w:hAnsi="宋体"/>
              </w:rPr>
              <w:t>11103</w:t>
            </w:r>
          </w:p>
        </w:tc>
        <w:tc>
          <w:tcPr>
            <w:tcW w:w="4329" w:type="dxa"/>
            <w:shd w:val="clear" w:color="000000" w:fill="FFFFFF"/>
            <w:vAlign w:val="center"/>
          </w:tcPr>
          <w:p>
            <w:pPr>
              <w:rPr>
                <w:rFonts w:ascii="宋体" w:hAnsi="宋体"/>
              </w:rPr>
            </w:pPr>
            <w:r>
              <w:rPr>
                <w:rFonts w:hint="eastAsia" w:ascii="宋体" w:hAnsi="宋体"/>
              </w:rPr>
              <w:t>用财政金融视角审视历史进程（尼尔•弗格森/董小君/许正中）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11118</w:t>
            </w:r>
          </w:p>
        </w:tc>
        <w:tc>
          <w:tcPr>
            <w:tcW w:w="3498" w:type="dxa"/>
            <w:shd w:val="clear" w:color="000000" w:fill="FFFFFF"/>
            <w:vAlign w:val="center"/>
          </w:tcPr>
          <w:p>
            <w:pPr>
              <w:rPr>
                <w:rFonts w:ascii="宋体" w:hAnsi="宋体"/>
              </w:rPr>
            </w:pPr>
            <w:r>
              <w:rPr>
                <w:rFonts w:hint="eastAsia" w:ascii="宋体" w:hAnsi="宋体"/>
              </w:rPr>
              <w:t>现代智库的形成与发展（吴江）</w:t>
            </w:r>
          </w:p>
        </w:tc>
        <w:tc>
          <w:tcPr>
            <w:tcW w:w="754" w:type="dxa"/>
            <w:shd w:val="clear" w:color="000000" w:fill="FFFFFF"/>
            <w:vAlign w:val="center"/>
          </w:tcPr>
          <w:p>
            <w:pPr>
              <w:jc w:val="center"/>
              <w:rPr>
                <w:rFonts w:ascii="宋体" w:hAnsi="宋体"/>
              </w:rPr>
            </w:pPr>
            <w:r>
              <w:rPr>
                <w:rFonts w:hint="eastAsia" w:ascii="宋体" w:hAnsi="宋体"/>
              </w:rPr>
              <w:t>11104</w:t>
            </w:r>
          </w:p>
        </w:tc>
        <w:tc>
          <w:tcPr>
            <w:tcW w:w="4329" w:type="dxa"/>
            <w:shd w:val="clear" w:color="000000" w:fill="FFFFFF"/>
            <w:vAlign w:val="center"/>
          </w:tcPr>
          <w:p>
            <w:pPr>
              <w:rPr>
                <w:rFonts w:ascii="宋体" w:hAnsi="宋体"/>
              </w:rPr>
            </w:pPr>
            <w:r>
              <w:rPr>
                <w:rFonts w:hint="eastAsia" w:ascii="宋体" w:hAnsi="宋体"/>
              </w:rPr>
              <w:t>生态文明建设中的知与行（钱易/卢风/严耕/苏明/陈洪波）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11120</w:t>
            </w:r>
          </w:p>
        </w:tc>
        <w:tc>
          <w:tcPr>
            <w:tcW w:w="3498" w:type="dxa"/>
            <w:shd w:val="clear" w:color="000000" w:fill="FFFFFF"/>
            <w:vAlign w:val="center"/>
          </w:tcPr>
          <w:p>
            <w:pPr>
              <w:rPr>
                <w:rFonts w:ascii="宋体" w:hAnsi="宋体"/>
              </w:rPr>
            </w:pPr>
            <w:r>
              <w:rPr>
                <w:rFonts w:hint="eastAsia" w:ascii="宋体" w:hAnsi="宋体"/>
              </w:rPr>
              <w:t>第二次机器革命</w:t>
            </w:r>
            <w:r>
              <w:rPr>
                <w:rFonts w:ascii="宋体" w:hAnsi="宋体"/>
              </w:rPr>
              <w:t>——</w:t>
            </w:r>
            <w:r>
              <w:rPr>
                <w:rFonts w:hint="eastAsia" w:ascii="宋体" w:hAnsi="宋体"/>
              </w:rPr>
              <w:t>我们准备好了吗（杨学军）</w:t>
            </w:r>
          </w:p>
        </w:tc>
        <w:tc>
          <w:tcPr>
            <w:tcW w:w="754" w:type="dxa"/>
            <w:shd w:val="clear" w:color="000000" w:fill="FFFFFF"/>
            <w:vAlign w:val="center"/>
          </w:tcPr>
          <w:p>
            <w:pPr>
              <w:jc w:val="center"/>
              <w:rPr>
                <w:rFonts w:ascii="宋体" w:hAnsi="宋体"/>
              </w:rPr>
            </w:pPr>
            <w:r>
              <w:rPr>
                <w:rFonts w:hint="eastAsia" w:ascii="宋体" w:hAnsi="宋体"/>
              </w:rPr>
              <w:t>11105</w:t>
            </w:r>
          </w:p>
        </w:tc>
        <w:tc>
          <w:tcPr>
            <w:tcW w:w="4329" w:type="dxa"/>
            <w:shd w:val="clear" w:color="000000" w:fill="FFFFFF"/>
            <w:vAlign w:val="center"/>
          </w:tcPr>
          <w:p>
            <w:pPr>
              <w:rPr>
                <w:rFonts w:ascii="宋体" w:hAnsi="宋体"/>
              </w:rPr>
            </w:pPr>
            <w:r>
              <w:rPr>
                <w:rFonts w:hint="eastAsia" w:ascii="宋体" w:hAnsi="宋体"/>
              </w:rPr>
              <w:t>大数据时代下的企业转型升级（周文彰/杰夫.伊梅尔特/宁高宁/龙永图/杨杰）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11123</w:t>
            </w:r>
          </w:p>
        </w:tc>
        <w:tc>
          <w:tcPr>
            <w:tcW w:w="3498" w:type="dxa"/>
            <w:shd w:val="clear" w:color="000000" w:fill="FFFFFF"/>
            <w:vAlign w:val="center"/>
          </w:tcPr>
          <w:p>
            <w:pPr>
              <w:rPr>
                <w:rFonts w:ascii="宋体" w:hAnsi="宋体"/>
              </w:rPr>
            </w:pPr>
            <w:r>
              <w:rPr>
                <w:rFonts w:hint="eastAsia" w:ascii="宋体" w:hAnsi="宋体"/>
              </w:rPr>
              <w:t>跨越中等收入陷阱的新市场经济（张占斌）</w:t>
            </w:r>
          </w:p>
        </w:tc>
        <w:tc>
          <w:tcPr>
            <w:tcW w:w="754" w:type="dxa"/>
            <w:shd w:val="clear" w:color="000000" w:fill="FFFFFF"/>
            <w:vAlign w:val="center"/>
          </w:tcPr>
          <w:p>
            <w:pPr>
              <w:jc w:val="center"/>
              <w:rPr>
                <w:rFonts w:ascii="宋体" w:hAnsi="宋体"/>
              </w:rPr>
            </w:pPr>
            <w:r>
              <w:rPr>
                <w:rFonts w:hint="eastAsia" w:ascii="宋体" w:hAnsi="宋体"/>
              </w:rPr>
              <w:t>11135</w:t>
            </w:r>
          </w:p>
        </w:tc>
        <w:tc>
          <w:tcPr>
            <w:tcW w:w="4329" w:type="dxa"/>
            <w:shd w:val="clear" w:color="000000" w:fill="FFFFFF"/>
            <w:vAlign w:val="center"/>
          </w:tcPr>
          <w:p>
            <w:pPr>
              <w:rPr>
                <w:rFonts w:ascii="宋体" w:hAnsi="宋体"/>
              </w:rPr>
            </w:pPr>
            <w:r>
              <w:rPr>
                <w:rFonts w:hint="eastAsia" w:ascii="宋体" w:hAnsi="宋体"/>
              </w:rPr>
              <w:t>以大数据助力全面深化改革（丁元竹）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11144</w:t>
            </w:r>
          </w:p>
        </w:tc>
        <w:tc>
          <w:tcPr>
            <w:tcW w:w="3498" w:type="dxa"/>
            <w:shd w:val="clear" w:color="000000" w:fill="FFFFFF"/>
            <w:vAlign w:val="center"/>
          </w:tcPr>
          <w:p>
            <w:pPr>
              <w:rPr>
                <w:rFonts w:ascii="宋体" w:hAnsi="宋体"/>
              </w:rPr>
            </w:pPr>
            <w:r>
              <w:rPr>
                <w:rFonts w:hint="eastAsia" w:ascii="宋体" w:hAnsi="宋体"/>
              </w:rPr>
              <w:t>科学技术与风险社会（程萍）</w:t>
            </w:r>
          </w:p>
        </w:tc>
        <w:tc>
          <w:tcPr>
            <w:tcW w:w="754" w:type="dxa"/>
            <w:shd w:val="clear" w:color="000000" w:fill="FFFFFF"/>
            <w:vAlign w:val="center"/>
          </w:tcPr>
          <w:p>
            <w:pPr>
              <w:jc w:val="center"/>
              <w:rPr>
                <w:rFonts w:ascii="宋体" w:hAnsi="宋体"/>
              </w:rPr>
            </w:pPr>
            <w:r>
              <w:rPr>
                <w:rFonts w:hint="eastAsia" w:ascii="宋体" w:hAnsi="宋体"/>
              </w:rPr>
              <w:t>11136</w:t>
            </w:r>
          </w:p>
        </w:tc>
        <w:tc>
          <w:tcPr>
            <w:tcW w:w="4329" w:type="dxa"/>
            <w:shd w:val="clear" w:color="000000" w:fill="FFFFFF"/>
            <w:vAlign w:val="center"/>
          </w:tcPr>
          <w:p>
            <w:pPr>
              <w:rPr>
                <w:rFonts w:ascii="宋体" w:hAnsi="宋体"/>
              </w:rPr>
            </w:pPr>
            <w:r>
              <w:rPr>
                <w:rFonts w:hint="eastAsia" w:ascii="宋体" w:hAnsi="宋体"/>
              </w:rPr>
              <w:t>低碳生活你我同行（贾峰）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11152</w:t>
            </w:r>
          </w:p>
        </w:tc>
        <w:tc>
          <w:tcPr>
            <w:tcW w:w="3498" w:type="dxa"/>
            <w:shd w:val="clear" w:color="000000" w:fill="FFFFFF"/>
            <w:vAlign w:val="center"/>
          </w:tcPr>
          <w:p>
            <w:pPr>
              <w:rPr>
                <w:rFonts w:ascii="宋体" w:hAnsi="宋体"/>
              </w:rPr>
            </w:pPr>
            <w:r>
              <w:rPr>
                <w:rFonts w:hint="eastAsia" w:ascii="宋体" w:hAnsi="宋体"/>
              </w:rPr>
              <w:t>颠覆性创新理论及其对我国工业转型的启示（李卅立）</w:t>
            </w:r>
          </w:p>
        </w:tc>
        <w:tc>
          <w:tcPr>
            <w:tcW w:w="754" w:type="dxa"/>
            <w:shd w:val="clear" w:color="000000" w:fill="FFFFFF"/>
            <w:vAlign w:val="center"/>
          </w:tcPr>
          <w:p>
            <w:pPr>
              <w:jc w:val="center"/>
              <w:rPr>
                <w:rFonts w:ascii="宋体" w:hAnsi="宋体"/>
              </w:rPr>
            </w:pPr>
            <w:r>
              <w:rPr>
                <w:rFonts w:hint="eastAsia" w:ascii="宋体" w:hAnsi="宋体"/>
              </w:rPr>
              <w:t>11137</w:t>
            </w:r>
          </w:p>
        </w:tc>
        <w:tc>
          <w:tcPr>
            <w:tcW w:w="4329" w:type="dxa"/>
            <w:shd w:val="clear" w:color="000000" w:fill="FFFFFF"/>
            <w:vAlign w:val="center"/>
          </w:tcPr>
          <w:p>
            <w:pPr>
              <w:rPr>
                <w:rFonts w:ascii="宋体" w:hAnsi="宋体"/>
              </w:rPr>
            </w:pPr>
            <w:r>
              <w:rPr>
                <w:rFonts w:hint="eastAsia" w:ascii="宋体" w:hAnsi="宋体"/>
              </w:rPr>
              <w:t>《资本论》的基本框架及当代意义（王健）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11274</w:t>
            </w:r>
          </w:p>
        </w:tc>
        <w:tc>
          <w:tcPr>
            <w:tcW w:w="3498" w:type="dxa"/>
            <w:shd w:val="clear" w:color="000000" w:fill="FFFFFF"/>
            <w:vAlign w:val="center"/>
          </w:tcPr>
          <w:p>
            <w:pPr>
              <w:rPr>
                <w:rFonts w:ascii="宋体" w:hAnsi="宋体"/>
              </w:rPr>
            </w:pPr>
            <w:r>
              <w:rPr>
                <w:rFonts w:hint="eastAsia" w:ascii="宋体" w:hAnsi="宋体"/>
              </w:rPr>
              <w:t>目标两翼保障</w:t>
            </w:r>
            <w:r>
              <w:rPr>
                <w:rFonts w:ascii="宋体" w:hAnsi="宋体"/>
              </w:rPr>
              <w:t>--</w:t>
            </w:r>
            <w:r>
              <w:rPr>
                <w:rFonts w:hint="eastAsia" w:ascii="宋体" w:hAnsi="宋体"/>
              </w:rPr>
              <w:t>学习贯彻习近平总书记关于</w:t>
            </w:r>
            <w:r>
              <w:rPr>
                <w:rFonts w:ascii="宋体" w:hAnsi="宋体"/>
              </w:rPr>
              <w:t>“</w:t>
            </w:r>
            <w:r>
              <w:rPr>
                <w:rFonts w:hint="eastAsia" w:ascii="宋体" w:hAnsi="宋体"/>
              </w:rPr>
              <w:t>四个全面</w:t>
            </w:r>
            <w:r>
              <w:rPr>
                <w:rFonts w:ascii="宋体" w:hAnsi="宋体"/>
              </w:rPr>
              <w:t>”</w:t>
            </w:r>
            <w:r>
              <w:rPr>
                <w:rFonts w:hint="eastAsia" w:ascii="宋体" w:hAnsi="宋体"/>
              </w:rPr>
              <w:t>战略布局的重要论述（丁文锋）</w:t>
            </w:r>
          </w:p>
        </w:tc>
        <w:tc>
          <w:tcPr>
            <w:tcW w:w="754" w:type="dxa"/>
            <w:shd w:val="clear" w:color="000000" w:fill="FFFFFF"/>
            <w:vAlign w:val="center"/>
          </w:tcPr>
          <w:p>
            <w:pPr>
              <w:jc w:val="center"/>
              <w:rPr>
                <w:rFonts w:ascii="宋体" w:hAnsi="宋体"/>
              </w:rPr>
            </w:pPr>
            <w:r>
              <w:rPr>
                <w:rFonts w:hint="eastAsia" w:ascii="宋体" w:hAnsi="宋体"/>
              </w:rPr>
              <w:t>11138</w:t>
            </w:r>
          </w:p>
        </w:tc>
        <w:tc>
          <w:tcPr>
            <w:tcW w:w="4329" w:type="dxa"/>
            <w:shd w:val="clear" w:color="000000" w:fill="FFFFFF"/>
            <w:vAlign w:val="center"/>
          </w:tcPr>
          <w:p>
            <w:pPr>
              <w:rPr>
                <w:rFonts w:ascii="宋体" w:hAnsi="宋体"/>
              </w:rPr>
            </w:pPr>
            <w:r>
              <w:rPr>
                <w:rFonts w:hint="eastAsia" w:ascii="宋体" w:hAnsi="宋体"/>
              </w:rPr>
              <w:t>以</w:t>
            </w:r>
            <w:r>
              <w:rPr>
                <w:rFonts w:ascii="宋体" w:hAnsi="宋体"/>
              </w:rPr>
              <w:t>“</w:t>
            </w:r>
            <w:r>
              <w:rPr>
                <w:rFonts w:hint="eastAsia" w:ascii="宋体" w:hAnsi="宋体"/>
              </w:rPr>
              <w:t>互联网</w:t>
            </w:r>
            <w:r>
              <w:rPr>
                <w:rFonts w:ascii="宋体" w:hAnsi="宋体"/>
              </w:rPr>
              <w:t>+”</w:t>
            </w:r>
            <w:r>
              <w:rPr>
                <w:rFonts w:hint="eastAsia" w:ascii="宋体" w:hAnsi="宋体"/>
              </w:rPr>
              <w:t>驱动工业创新发展推智能制造促企业转型升级（杨海成）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11275</w:t>
            </w:r>
          </w:p>
        </w:tc>
        <w:tc>
          <w:tcPr>
            <w:tcW w:w="3498" w:type="dxa"/>
            <w:shd w:val="clear" w:color="000000" w:fill="FFFFFF"/>
            <w:vAlign w:val="center"/>
          </w:tcPr>
          <w:p>
            <w:pPr>
              <w:rPr>
                <w:rFonts w:ascii="宋体" w:hAnsi="宋体"/>
              </w:rPr>
            </w:pPr>
            <w:r>
              <w:rPr>
                <w:rFonts w:hint="eastAsia" w:ascii="宋体" w:hAnsi="宋体"/>
              </w:rPr>
              <w:t>文化精神与民族复兴</w:t>
            </w:r>
            <w:r>
              <w:rPr>
                <w:rFonts w:ascii="宋体" w:hAnsi="宋体"/>
              </w:rPr>
              <w:t>——</w:t>
            </w:r>
            <w:r>
              <w:rPr>
                <w:rFonts w:hint="eastAsia" w:ascii="宋体" w:hAnsi="宋体"/>
              </w:rPr>
              <w:t>习近平文艺座谈会讲话精神学习（高宏存）</w:t>
            </w:r>
          </w:p>
        </w:tc>
        <w:tc>
          <w:tcPr>
            <w:tcW w:w="754" w:type="dxa"/>
            <w:shd w:val="clear" w:color="000000" w:fill="FFFFFF"/>
            <w:vAlign w:val="center"/>
          </w:tcPr>
          <w:p>
            <w:pPr>
              <w:jc w:val="center"/>
              <w:rPr>
                <w:rFonts w:ascii="宋体" w:hAnsi="宋体"/>
              </w:rPr>
            </w:pPr>
            <w:r>
              <w:rPr>
                <w:rFonts w:hint="eastAsia" w:ascii="宋体" w:hAnsi="宋体"/>
              </w:rPr>
              <w:t>11281</w:t>
            </w:r>
          </w:p>
        </w:tc>
        <w:tc>
          <w:tcPr>
            <w:tcW w:w="4329" w:type="dxa"/>
            <w:shd w:val="clear" w:color="000000" w:fill="FFFFFF"/>
            <w:vAlign w:val="center"/>
          </w:tcPr>
          <w:p>
            <w:pPr>
              <w:rPr>
                <w:rFonts w:ascii="宋体" w:hAnsi="宋体"/>
              </w:rPr>
            </w:pPr>
            <w:r>
              <w:rPr>
                <w:rFonts w:hint="eastAsia" w:ascii="宋体" w:hAnsi="宋体"/>
              </w:rPr>
              <w:t>政府管理与文化创意产业（岳路平）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11139</w:t>
            </w:r>
          </w:p>
        </w:tc>
        <w:tc>
          <w:tcPr>
            <w:tcW w:w="3498" w:type="dxa"/>
            <w:shd w:val="clear" w:color="000000" w:fill="FFFFFF"/>
            <w:vAlign w:val="center"/>
          </w:tcPr>
          <w:p>
            <w:pPr>
              <w:rPr>
                <w:rFonts w:ascii="宋体" w:hAnsi="宋体"/>
              </w:rPr>
            </w:pPr>
            <w:r>
              <w:rPr>
                <w:rFonts w:hint="eastAsia" w:ascii="宋体" w:hAnsi="宋体"/>
              </w:rPr>
              <w:t>关于深化农村改革的四个问题（张红宇）</w:t>
            </w:r>
          </w:p>
        </w:tc>
        <w:tc>
          <w:tcPr>
            <w:tcW w:w="754" w:type="dxa"/>
            <w:shd w:val="clear" w:color="000000" w:fill="FFFFFF"/>
            <w:vAlign w:val="center"/>
          </w:tcPr>
          <w:p>
            <w:pPr>
              <w:jc w:val="center"/>
              <w:rPr>
                <w:rFonts w:ascii="宋体" w:hAnsi="宋体"/>
              </w:rPr>
            </w:pPr>
            <w:r>
              <w:rPr>
                <w:rFonts w:hint="eastAsia" w:ascii="宋体" w:hAnsi="宋体"/>
              </w:rPr>
              <w:t>11276</w:t>
            </w:r>
          </w:p>
        </w:tc>
        <w:tc>
          <w:tcPr>
            <w:tcW w:w="4329" w:type="dxa"/>
            <w:shd w:val="clear" w:color="000000" w:fill="FFFFFF"/>
            <w:vAlign w:val="center"/>
          </w:tcPr>
          <w:p>
            <w:pPr>
              <w:rPr>
                <w:rFonts w:ascii="宋体" w:hAnsi="宋体"/>
              </w:rPr>
            </w:pPr>
            <w:r>
              <w:rPr>
                <w:rFonts w:hint="eastAsia" w:ascii="宋体" w:hAnsi="宋体"/>
              </w:rPr>
              <w:t>领导力与领导艺术（刘峰）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11279</w:t>
            </w:r>
          </w:p>
        </w:tc>
        <w:tc>
          <w:tcPr>
            <w:tcW w:w="3498" w:type="dxa"/>
            <w:shd w:val="clear" w:color="000000" w:fill="FFFFFF"/>
            <w:vAlign w:val="center"/>
          </w:tcPr>
          <w:p>
            <w:pPr>
              <w:rPr>
                <w:rFonts w:ascii="宋体" w:hAnsi="宋体"/>
              </w:rPr>
            </w:pPr>
            <w:r>
              <w:rPr>
                <w:rFonts w:hint="eastAsia" w:ascii="宋体" w:hAnsi="宋体"/>
              </w:rPr>
              <w:t>全球视野中的中国政治发展（褚松燕）</w:t>
            </w:r>
          </w:p>
        </w:tc>
        <w:tc>
          <w:tcPr>
            <w:tcW w:w="754" w:type="dxa"/>
            <w:shd w:val="clear" w:color="000000" w:fill="FFFFFF"/>
            <w:vAlign w:val="center"/>
          </w:tcPr>
          <w:p>
            <w:pPr>
              <w:jc w:val="center"/>
              <w:rPr>
                <w:rFonts w:ascii="宋体" w:hAnsi="宋体"/>
              </w:rPr>
            </w:pPr>
            <w:r>
              <w:rPr>
                <w:rFonts w:hint="eastAsia" w:ascii="宋体" w:hAnsi="宋体"/>
              </w:rPr>
              <w:t>11277</w:t>
            </w:r>
          </w:p>
        </w:tc>
        <w:tc>
          <w:tcPr>
            <w:tcW w:w="4329" w:type="dxa"/>
            <w:shd w:val="clear" w:color="000000" w:fill="FFFFFF"/>
            <w:vAlign w:val="center"/>
          </w:tcPr>
          <w:p>
            <w:pPr>
              <w:rPr>
                <w:rFonts w:ascii="宋体" w:hAnsi="宋体"/>
              </w:rPr>
            </w:pPr>
            <w:r>
              <w:rPr>
                <w:rFonts w:hint="eastAsia" w:ascii="宋体" w:hAnsi="宋体"/>
              </w:rPr>
              <w:t>学习习近平总书记关于宣传思想工作的讲话精神（张峰）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11280</w:t>
            </w:r>
          </w:p>
        </w:tc>
        <w:tc>
          <w:tcPr>
            <w:tcW w:w="3498" w:type="dxa"/>
            <w:shd w:val="clear" w:color="000000" w:fill="FFFFFF"/>
            <w:vAlign w:val="center"/>
          </w:tcPr>
          <w:p>
            <w:pPr>
              <w:rPr>
                <w:rFonts w:ascii="宋体" w:hAnsi="宋体"/>
              </w:rPr>
            </w:pPr>
            <w:r>
              <w:rPr>
                <w:rFonts w:hint="eastAsia" w:ascii="宋体" w:hAnsi="宋体"/>
              </w:rPr>
              <w:t>软实力建设与国家形象塑造（赵磊）</w:t>
            </w:r>
          </w:p>
        </w:tc>
        <w:tc>
          <w:tcPr>
            <w:tcW w:w="754" w:type="dxa"/>
            <w:shd w:val="clear" w:color="000000" w:fill="FFFFFF"/>
            <w:vAlign w:val="center"/>
          </w:tcPr>
          <w:p>
            <w:pPr>
              <w:jc w:val="center"/>
              <w:rPr>
                <w:rFonts w:ascii="宋体" w:hAnsi="宋体"/>
              </w:rPr>
            </w:pPr>
            <w:r>
              <w:rPr>
                <w:rFonts w:hint="eastAsia" w:ascii="宋体" w:hAnsi="宋体"/>
              </w:rPr>
              <w:t>11278</w:t>
            </w:r>
          </w:p>
        </w:tc>
        <w:tc>
          <w:tcPr>
            <w:tcW w:w="4329" w:type="dxa"/>
            <w:shd w:val="clear" w:color="000000" w:fill="FFFFFF"/>
            <w:vAlign w:val="center"/>
          </w:tcPr>
          <w:p>
            <w:pPr>
              <w:rPr>
                <w:rFonts w:ascii="宋体" w:hAnsi="宋体"/>
              </w:rPr>
            </w:pPr>
            <w:r>
              <w:rPr>
                <w:rFonts w:hint="eastAsia" w:ascii="宋体" w:hAnsi="宋体"/>
              </w:rPr>
              <w:t>当代世界格局与中国和平发展道路（宫力）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10347</w:t>
            </w:r>
          </w:p>
        </w:tc>
        <w:tc>
          <w:tcPr>
            <w:tcW w:w="3498" w:type="dxa"/>
            <w:shd w:val="clear" w:color="000000" w:fill="FFFFFF"/>
            <w:vAlign w:val="center"/>
          </w:tcPr>
          <w:p>
            <w:pPr>
              <w:rPr>
                <w:rFonts w:ascii="宋体" w:hAnsi="宋体"/>
              </w:rPr>
            </w:pPr>
            <w:r>
              <w:rPr>
                <w:rFonts w:hint="eastAsia" w:ascii="宋体" w:hAnsi="宋体"/>
              </w:rPr>
              <w:t>中国崛起对全球治理的影响（林宏宇）</w:t>
            </w:r>
          </w:p>
        </w:tc>
        <w:tc>
          <w:tcPr>
            <w:tcW w:w="754" w:type="dxa"/>
            <w:shd w:val="clear" w:color="000000" w:fill="FFFFFF"/>
            <w:vAlign w:val="center"/>
          </w:tcPr>
          <w:p>
            <w:pPr>
              <w:jc w:val="center"/>
              <w:rPr>
                <w:rFonts w:ascii="宋体" w:hAnsi="宋体"/>
              </w:rPr>
            </w:pPr>
            <w:r>
              <w:rPr>
                <w:rFonts w:hint="eastAsia" w:ascii="宋体" w:hAnsi="宋体"/>
              </w:rPr>
              <w:t>10350</w:t>
            </w:r>
          </w:p>
        </w:tc>
        <w:tc>
          <w:tcPr>
            <w:tcW w:w="4329" w:type="dxa"/>
            <w:shd w:val="clear" w:color="000000" w:fill="FFFFFF"/>
            <w:vAlign w:val="center"/>
          </w:tcPr>
          <w:p>
            <w:pPr>
              <w:rPr>
                <w:rFonts w:ascii="宋体" w:hAnsi="宋体"/>
              </w:rPr>
            </w:pPr>
            <w:r>
              <w:rPr>
                <w:rFonts w:hint="eastAsia" w:ascii="宋体" w:hAnsi="宋体"/>
              </w:rPr>
              <w:t>执政权力监督的改革--中国为什么不能搞西方多党制（林泰）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10352</w:t>
            </w:r>
          </w:p>
        </w:tc>
        <w:tc>
          <w:tcPr>
            <w:tcW w:w="3498" w:type="dxa"/>
            <w:shd w:val="clear" w:color="000000" w:fill="FFFFFF"/>
            <w:vAlign w:val="center"/>
          </w:tcPr>
          <w:p>
            <w:pPr>
              <w:rPr>
                <w:rFonts w:ascii="宋体" w:hAnsi="宋体"/>
              </w:rPr>
            </w:pPr>
            <w:r>
              <w:rPr>
                <w:rFonts w:hint="eastAsia" w:ascii="宋体" w:hAnsi="宋体"/>
              </w:rPr>
              <w:t>当代中国国情与青年历史责任——铸造行业面临的挑战与技术进步机遇（程永丽）</w:t>
            </w:r>
          </w:p>
        </w:tc>
        <w:tc>
          <w:tcPr>
            <w:tcW w:w="754" w:type="dxa"/>
            <w:shd w:val="clear" w:color="000000" w:fill="FFFFFF"/>
            <w:vAlign w:val="center"/>
          </w:tcPr>
          <w:p>
            <w:pPr>
              <w:jc w:val="center"/>
              <w:rPr>
                <w:rFonts w:ascii="宋体" w:hAnsi="宋体"/>
              </w:rPr>
            </w:pPr>
            <w:r>
              <w:rPr>
                <w:rFonts w:hint="eastAsia" w:ascii="宋体" w:hAnsi="宋体"/>
              </w:rPr>
              <w:t>10355</w:t>
            </w:r>
          </w:p>
        </w:tc>
        <w:tc>
          <w:tcPr>
            <w:tcW w:w="4329" w:type="dxa"/>
            <w:shd w:val="clear" w:color="000000" w:fill="FFFFFF"/>
            <w:vAlign w:val="center"/>
          </w:tcPr>
          <w:p>
            <w:pPr>
              <w:rPr>
                <w:rFonts w:ascii="宋体" w:hAnsi="宋体"/>
              </w:rPr>
            </w:pPr>
            <w:r>
              <w:rPr>
                <w:rFonts w:hint="eastAsia" w:ascii="宋体" w:hAnsi="宋体"/>
              </w:rPr>
              <w:t>当代中国国情与青年历史责任——颠覆性技术：改变人类社会进程的创新（江帆）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10359</w:t>
            </w:r>
          </w:p>
        </w:tc>
        <w:tc>
          <w:tcPr>
            <w:tcW w:w="3498" w:type="dxa"/>
            <w:shd w:val="clear" w:color="000000" w:fill="FFFFFF"/>
            <w:vAlign w:val="center"/>
          </w:tcPr>
          <w:p>
            <w:pPr>
              <w:rPr>
                <w:rFonts w:ascii="宋体" w:hAnsi="宋体"/>
              </w:rPr>
            </w:pPr>
            <w:r>
              <w:rPr>
                <w:rFonts w:hint="eastAsia" w:ascii="宋体" w:hAnsi="宋体"/>
              </w:rPr>
              <w:t>现代化进程中的科学技术与社会（刘兵）</w:t>
            </w:r>
          </w:p>
        </w:tc>
        <w:tc>
          <w:tcPr>
            <w:tcW w:w="754" w:type="dxa"/>
            <w:shd w:val="clear" w:color="000000" w:fill="FFFFFF"/>
            <w:vAlign w:val="center"/>
          </w:tcPr>
          <w:p>
            <w:pPr>
              <w:jc w:val="center"/>
              <w:rPr>
                <w:rFonts w:ascii="宋体" w:hAnsi="宋体"/>
              </w:rPr>
            </w:pPr>
            <w:r>
              <w:rPr>
                <w:rFonts w:hint="eastAsia" w:ascii="宋体" w:hAnsi="宋体"/>
              </w:rPr>
              <w:t>10364</w:t>
            </w:r>
          </w:p>
        </w:tc>
        <w:tc>
          <w:tcPr>
            <w:tcW w:w="4329" w:type="dxa"/>
            <w:shd w:val="clear" w:color="000000" w:fill="FFFFFF"/>
            <w:vAlign w:val="center"/>
          </w:tcPr>
          <w:p>
            <w:pPr>
              <w:rPr>
                <w:rFonts w:ascii="宋体" w:hAnsi="宋体"/>
              </w:rPr>
            </w:pPr>
            <w:r>
              <w:rPr>
                <w:rFonts w:hint="eastAsia" w:ascii="宋体" w:hAnsi="宋体"/>
              </w:rPr>
              <w:t>巨龙亮剑——胜利70周年大阅兵中的几型飞机（陈光）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10369</w:t>
            </w:r>
          </w:p>
        </w:tc>
        <w:tc>
          <w:tcPr>
            <w:tcW w:w="3498" w:type="dxa"/>
            <w:shd w:val="clear" w:color="000000" w:fill="FFFFFF"/>
            <w:vAlign w:val="center"/>
          </w:tcPr>
          <w:p>
            <w:pPr>
              <w:rPr>
                <w:rFonts w:ascii="宋体" w:hAnsi="宋体"/>
              </w:rPr>
            </w:pPr>
            <w:r>
              <w:rPr>
                <w:rFonts w:hint="eastAsia" w:ascii="宋体" w:hAnsi="宋体"/>
              </w:rPr>
              <w:t>当代中国国情与青年历史责任——中国现代社会发展规律与中国共产党人的历史使命（张希贤）</w:t>
            </w:r>
          </w:p>
        </w:tc>
        <w:tc>
          <w:tcPr>
            <w:tcW w:w="754" w:type="dxa"/>
            <w:shd w:val="clear" w:color="000000" w:fill="FFFFFF"/>
            <w:vAlign w:val="center"/>
          </w:tcPr>
          <w:p>
            <w:pPr>
              <w:jc w:val="center"/>
              <w:rPr>
                <w:rFonts w:ascii="宋体" w:hAnsi="宋体"/>
              </w:rPr>
            </w:pPr>
            <w:r>
              <w:rPr>
                <w:rFonts w:hint="eastAsia" w:ascii="宋体" w:hAnsi="宋体"/>
              </w:rPr>
              <w:t>10384</w:t>
            </w:r>
          </w:p>
        </w:tc>
        <w:tc>
          <w:tcPr>
            <w:tcW w:w="4329" w:type="dxa"/>
            <w:shd w:val="clear" w:color="000000" w:fill="FFFFFF"/>
            <w:vAlign w:val="center"/>
          </w:tcPr>
          <w:p>
            <w:pPr>
              <w:rPr>
                <w:rFonts w:ascii="宋体" w:hAnsi="宋体"/>
              </w:rPr>
            </w:pPr>
            <w:r>
              <w:rPr>
                <w:rFonts w:hint="eastAsia" w:ascii="宋体" w:hAnsi="宋体"/>
              </w:rPr>
              <w:t>南海问题的挑战与机遇（林宏宇）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10387</w:t>
            </w:r>
          </w:p>
        </w:tc>
        <w:tc>
          <w:tcPr>
            <w:tcW w:w="3498" w:type="dxa"/>
            <w:shd w:val="clear" w:color="000000" w:fill="FFFFFF"/>
            <w:vAlign w:val="center"/>
          </w:tcPr>
          <w:p>
            <w:pPr>
              <w:rPr>
                <w:rFonts w:ascii="宋体" w:hAnsi="宋体"/>
              </w:rPr>
            </w:pPr>
            <w:r>
              <w:rPr>
                <w:rFonts w:hint="eastAsia" w:ascii="宋体" w:hAnsi="宋体"/>
              </w:rPr>
              <w:t>英国脱欧对国际格局的影响（王展鹏）</w:t>
            </w:r>
          </w:p>
        </w:tc>
        <w:tc>
          <w:tcPr>
            <w:tcW w:w="754" w:type="dxa"/>
            <w:shd w:val="clear" w:color="000000" w:fill="FFFFFF"/>
            <w:vAlign w:val="center"/>
          </w:tcPr>
          <w:p>
            <w:pPr>
              <w:jc w:val="center"/>
              <w:rPr>
                <w:rFonts w:ascii="宋体" w:hAnsi="宋体"/>
              </w:rPr>
            </w:pPr>
            <w:r>
              <w:rPr>
                <w:rFonts w:hint="eastAsia" w:ascii="宋体" w:hAnsi="宋体"/>
              </w:rPr>
              <w:t>10389</w:t>
            </w:r>
          </w:p>
        </w:tc>
        <w:tc>
          <w:tcPr>
            <w:tcW w:w="4329" w:type="dxa"/>
            <w:shd w:val="clear" w:color="000000" w:fill="FFFFFF"/>
            <w:vAlign w:val="center"/>
          </w:tcPr>
          <w:p>
            <w:pPr>
              <w:rPr>
                <w:rFonts w:ascii="宋体" w:hAnsi="宋体"/>
              </w:rPr>
            </w:pPr>
            <w:r>
              <w:rPr>
                <w:rFonts w:hint="eastAsia" w:ascii="宋体" w:hAnsi="宋体"/>
              </w:rPr>
              <w:t>从山寨中国到创客中国（甘德安）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10405</w:t>
            </w:r>
          </w:p>
        </w:tc>
        <w:tc>
          <w:tcPr>
            <w:tcW w:w="3498" w:type="dxa"/>
            <w:shd w:val="clear" w:color="000000" w:fill="FFFFFF"/>
            <w:vAlign w:val="center"/>
          </w:tcPr>
          <w:p>
            <w:pPr>
              <w:rPr>
                <w:rFonts w:ascii="宋体" w:hAnsi="宋体"/>
              </w:rPr>
            </w:pPr>
            <w:r>
              <w:rPr>
                <w:rFonts w:hint="eastAsia" w:ascii="宋体" w:hAnsi="宋体"/>
              </w:rPr>
              <w:t>正在消失的传媒业边界（彭兰）</w:t>
            </w:r>
          </w:p>
        </w:tc>
        <w:tc>
          <w:tcPr>
            <w:tcW w:w="754" w:type="dxa"/>
            <w:shd w:val="clear" w:color="000000" w:fill="FFFFFF"/>
            <w:vAlign w:val="center"/>
          </w:tcPr>
          <w:p>
            <w:pPr>
              <w:jc w:val="center"/>
              <w:rPr>
                <w:rFonts w:ascii="宋体" w:hAnsi="宋体"/>
              </w:rPr>
            </w:pPr>
            <w:r>
              <w:rPr>
                <w:rFonts w:hint="eastAsia" w:ascii="宋体" w:hAnsi="宋体"/>
              </w:rPr>
              <w:t>10443</w:t>
            </w:r>
          </w:p>
        </w:tc>
        <w:tc>
          <w:tcPr>
            <w:tcW w:w="4329" w:type="dxa"/>
            <w:shd w:val="clear" w:color="000000" w:fill="FFFFFF"/>
            <w:vAlign w:val="center"/>
          </w:tcPr>
          <w:p>
            <w:pPr>
              <w:rPr>
                <w:rFonts w:ascii="宋体" w:hAnsi="宋体"/>
              </w:rPr>
            </w:pPr>
            <w:r>
              <w:rPr>
                <w:rFonts w:hint="eastAsia" w:ascii="宋体" w:hAnsi="宋体"/>
              </w:rPr>
              <w:t>从国际电影节看中国文化软实力和市场吸引力（李苒）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10436</w:t>
            </w:r>
          </w:p>
        </w:tc>
        <w:tc>
          <w:tcPr>
            <w:tcW w:w="3498" w:type="dxa"/>
            <w:shd w:val="clear" w:color="000000" w:fill="FFFFFF"/>
            <w:vAlign w:val="center"/>
          </w:tcPr>
          <w:p>
            <w:pPr>
              <w:rPr>
                <w:rFonts w:ascii="宋体" w:hAnsi="宋体"/>
              </w:rPr>
            </w:pPr>
            <w:r>
              <w:rPr>
                <w:rFonts w:hint="eastAsia" w:ascii="宋体" w:hAnsi="宋体"/>
              </w:rPr>
              <w:t>英国软实力推广的经验与启示（王展鹏）</w:t>
            </w:r>
          </w:p>
        </w:tc>
        <w:tc>
          <w:tcPr>
            <w:tcW w:w="754" w:type="dxa"/>
            <w:shd w:val="clear" w:color="000000" w:fill="FFFFFF"/>
            <w:vAlign w:val="center"/>
          </w:tcPr>
          <w:p>
            <w:pPr>
              <w:jc w:val="center"/>
              <w:rPr>
                <w:rFonts w:ascii="宋体" w:hAnsi="宋体"/>
              </w:rPr>
            </w:pPr>
            <w:r>
              <w:rPr>
                <w:rFonts w:ascii="宋体" w:hAnsi="宋体"/>
              </w:rPr>
              <w:t>10449</w:t>
            </w:r>
          </w:p>
        </w:tc>
        <w:tc>
          <w:tcPr>
            <w:tcW w:w="4329" w:type="dxa"/>
            <w:shd w:val="clear" w:color="000000" w:fill="FFFFFF"/>
            <w:vAlign w:val="center"/>
          </w:tcPr>
          <w:p>
            <w:pPr>
              <w:rPr>
                <w:rFonts w:ascii="宋体" w:hAnsi="宋体"/>
              </w:rPr>
            </w:pPr>
            <w:r>
              <w:rPr>
                <w:rFonts w:hint="eastAsia" w:ascii="宋体" w:hAnsi="宋体"/>
              </w:rPr>
              <w:t>中国新人口问题(余谋昌)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10452</w:t>
            </w:r>
          </w:p>
        </w:tc>
        <w:tc>
          <w:tcPr>
            <w:tcW w:w="3498" w:type="dxa"/>
            <w:shd w:val="clear" w:color="000000" w:fill="FFFFFF"/>
            <w:vAlign w:val="center"/>
          </w:tcPr>
          <w:p>
            <w:pPr>
              <w:rPr>
                <w:rFonts w:ascii="宋体" w:hAnsi="宋体"/>
              </w:rPr>
            </w:pPr>
            <w:r>
              <w:rPr>
                <w:rFonts w:hint="eastAsia" w:ascii="宋体" w:hAnsi="宋体"/>
              </w:rPr>
              <w:t>当前国际形势与我国安全环境(亓成章)</w:t>
            </w:r>
          </w:p>
        </w:tc>
        <w:tc>
          <w:tcPr>
            <w:tcW w:w="754" w:type="dxa"/>
            <w:shd w:val="clear" w:color="000000" w:fill="FFFFFF"/>
            <w:vAlign w:val="center"/>
          </w:tcPr>
          <w:p>
            <w:pPr>
              <w:jc w:val="center"/>
              <w:rPr>
                <w:rFonts w:ascii="宋体" w:hAnsi="宋体"/>
              </w:rPr>
            </w:pPr>
            <w:r>
              <w:rPr>
                <w:rFonts w:ascii="宋体" w:hAnsi="宋体"/>
              </w:rPr>
              <w:t>10456</w:t>
            </w:r>
          </w:p>
        </w:tc>
        <w:tc>
          <w:tcPr>
            <w:tcW w:w="4329" w:type="dxa"/>
            <w:shd w:val="clear" w:color="000000" w:fill="FFFFFF"/>
            <w:vAlign w:val="center"/>
          </w:tcPr>
          <w:p>
            <w:pPr>
              <w:rPr>
                <w:rFonts w:ascii="宋体" w:hAnsi="宋体"/>
              </w:rPr>
            </w:pPr>
            <w:r>
              <w:rPr>
                <w:rFonts w:hint="eastAsia" w:ascii="宋体" w:hAnsi="宋体"/>
              </w:rPr>
              <w:t>一带一路：再造中国，再造世界(王义桅)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10457</w:t>
            </w:r>
          </w:p>
        </w:tc>
        <w:tc>
          <w:tcPr>
            <w:tcW w:w="3498" w:type="dxa"/>
            <w:shd w:val="clear" w:color="000000" w:fill="FFFFFF"/>
            <w:vAlign w:val="center"/>
          </w:tcPr>
          <w:p>
            <w:pPr>
              <w:rPr>
                <w:rFonts w:ascii="宋体" w:hAnsi="宋体"/>
              </w:rPr>
            </w:pPr>
            <w:r>
              <w:rPr>
                <w:rFonts w:hint="eastAsia" w:ascii="宋体" w:hAnsi="宋体"/>
              </w:rPr>
              <w:t>金砖国家与中国崛起（林宏宇）</w:t>
            </w:r>
          </w:p>
        </w:tc>
        <w:tc>
          <w:tcPr>
            <w:tcW w:w="754" w:type="dxa"/>
            <w:shd w:val="clear" w:color="000000" w:fill="FFFFFF"/>
            <w:vAlign w:val="center"/>
          </w:tcPr>
          <w:p>
            <w:pPr>
              <w:jc w:val="center"/>
              <w:rPr>
                <w:rFonts w:ascii="宋体" w:hAnsi="宋体"/>
              </w:rPr>
            </w:pPr>
            <w:r>
              <w:rPr>
                <w:rFonts w:ascii="宋体" w:hAnsi="宋体"/>
              </w:rPr>
              <w:t>10466</w:t>
            </w:r>
          </w:p>
        </w:tc>
        <w:tc>
          <w:tcPr>
            <w:tcW w:w="4329" w:type="dxa"/>
            <w:shd w:val="clear" w:color="000000" w:fill="FFFFFF"/>
            <w:vAlign w:val="center"/>
          </w:tcPr>
          <w:p>
            <w:pPr>
              <w:rPr>
                <w:rFonts w:ascii="宋体" w:hAnsi="宋体"/>
              </w:rPr>
            </w:pPr>
            <w:r>
              <w:rPr>
                <w:rFonts w:hint="eastAsia" w:ascii="宋体" w:hAnsi="宋体"/>
              </w:rPr>
              <w:t>中国精准脱贫攻坚战的现状（杜晓山）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10478</w:t>
            </w:r>
          </w:p>
        </w:tc>
        <w:tc>
          <w:tcPr>
            <w:tcW w:w="3498" w:type="dxa"/>
            <w:shd w:val="clear" w:color="000000" w:fill="FFFFFF"/>
            <w:vAlign w:val="center"/>
          </w:tcPr>
          <w:p>
            <w:pPr>
              <w:rPr>
                <w:rFonts w:ascii="宋体" w:hAnsi="宋体"/>
              </w:rPr>
            </w:pPr>
            <w:r>
              <w:rPr>
                <w:rFonts w:hint="eastAsia" w:ascii="宋体" w:hAnsi="宋体"/>
              </w:rPr>
              <w:t>现代农业科技（郝晋珉）</w:t>
            </w:r>
          </w:p>
        </w:tc>
        <w:tc>
          <w:tcPr>
            <w:tcW w:w="754" w:type="dxa"/>
            <w:shd w:val="clear" w:color="000000" w:fill="FFFFFF"/>
            <w:vAlign w:val="center"/>
          </w:tcPr>
          <w:p>
            <w:pPr>
              <w:jc w:val="center"/>
              <w:rPr>
                <w:rFonts w:ascii="宋体" w:hAnsi="宋体"/>
              </w:rPr>
            </w:pPr>
            <w:r>
              <w:rPr>
                <w:rFonts w:ascii="宋体" w:hAnsi="宋体"/>
              </w:rPr>
              <w:t>10488</w:t>
            </w:r>
          </w:p>
        </w:tc>
        <w:tc>
          <w:tcPr>
            <w:tcW w:w="4329" w:type="dxa"/>
            <w:shd w:val="clear" w:color="000000" w:fill="FFFFFF"/>
            <w:vAlign w:val="center"/>
          </w:tcPr>
          <w:p>
            <w:pPr>
              <w:rPr>
                <w:rFonts w:ascii="宋体" w:hAnsi="宋体"/>
              </w:rPr>
            </w:pPr>
            <w:r>
              <w:rPr>
                <w:rFonts w:hint="eastAsia" w:ascii="宋体" w:hAnsi="宋体"/>
              </w:rPr>
              <w:t>大容量快速交通技术（张星臣）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10725</w:t>
            </w:r>
          </w:p>
        </w:tc>
        <w:tc>
          <w:tcPr>
            <w:tcW w:w="3498" w:type="dxa"/>
            <w:shd w:val="clear" w:color="000000" w:fill="FFFFFF"/>
            <w:vAlign w:val="center"/>
          </w:tcPr>
          <w:p>
            <w:pPr>
              <w:rPr>
                <w:rFonts w:ascii="宋体" w:hAnsi="宋体"/>
              </w:rPr>
            </w:pPr>
            <w:r>
              <w:rPr>
                <w:rFonts w:hint="eastAsia" w:ascii="宋体" w:hAnsi="宋体"/>
              </w:rPr>
              <w:t>新时代宪法的新发展（胡锦光）</w:t>
            </w:r>
          </w:p>
        </w:tc>
        <w:tc>
          <w:tcPr>
            <w:tcW w:w="754" w:type="dxa"/>
            <w:shd w:val="clear" w:color="000000" w:fill="FFFFFF"/>
            <w:vAlign w:val="center"/>
          </w:tcPr>
          <w:p>
            <w:pPr>
              <w:jc w:val="center"/>
              <w:rPr>
                <w:rFonts w:ascii="宋体" w:hAnsi="宋体"/>
              </w:rPr>
            </w:pPr>
            <w:r>
              <w:rPr>
                <w:rFonts w:ascii="宋体" w:hAnsi="宋体"/>
              </w:rPr>
              <w:t>10714</w:t>
            </w:r>
          </w:p>
        </w:tc>
        <w:tc>
          <w:tcPr>
            <w:tcW w:w="4329" w:type="dxa"/>
            <w:shd w:val="clear" w:color="000000" w:fill="FFFFFF"/>
            <w:vAlign w:val="center"/>
          </w:tcPr>
          <w:p>
            <w:pPr>
              <w:rPr>
                <w:rFonts w:ascii="宋体" w:hAnsi="宋体"/>
              </w:rPr>
            </w:pPr>
            <w:r>
              <w:rPr>
                <w:rFonts w:hint="eastAsia" w:ascii="宋体" w:hAnsi="宋体"/>
              </w:rPr>
              <w:t>学习宪法、尊崇宪法，坚持依法治国、依法执政（胡建淼）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10726</w:t>
            </w:r>
          </w:p>
        </w:tc>
        <w:tc>
          <w:tcPr>
            <w:tcW w:w="3498" w:type="dxa"/>
            <w:shd w:val="clear" w:color="000000" w:fill="FFFFFF"/>
            <w:vAlign w:val="center"/>
          </w:tcPr>
          <w:p>
            <w:pPr>
              <w:rPr>
                <w:rFonts w:ascii="宋体" w:hAnsi="宋体"/>
              </w:rPr>
            </w:pPr>
            <w:r>
              <w:rPr>
                <w:rFonts w:hint="eastAsia" w:ascii="宋体" w:hAnsi="宋体"/>
              </w:rPr>
              <w:t>五四精神一百年</w:t>
            </w:r>
            <w:r>
              <w:rPr>
                <w:rFonts w:ascii="Times New Roman" w:hAnsi="Times New Roman" w:cs="Times New Roman"/>
              </w:rPr>
              <w:t>——</w:t>
            </w:r>
            <w:r>
              <w:rPr>
                <w:rFonts w:hint="eastAsia" w:ascii="宋体" w:hAnsi="宋体"/>
              </w:rPr>
              <w:t>六个新观点（王东）</w:t>
            </w:r>
          </w:p>
        </w:tc>
        <w:tc>
          <w:tcPr>
            <w:tcW w:w="754" w:type="dxa"/>
            <w:shd w:val="clear" w:color="000000" w:fill="FFFFFF"/>
            <w:vAlign w:val="center"/>
          </w:tcPr>
          <w:p>
            <w:pPr>
              <w:jc w:val="center"/>
              <w:rPr>
                <w:rFonts w:ascii="宋体" w:hAnsi="宋体"/>
              </w:rPr>
            </w:pPr>
            <w:r>
              <w:rPr>
                <w:rFonts w:hint="eastAsia" w:ascii="宋体" w:hAnsi="宋体"/>
              </w:rPr>
              <w:t>10521</w:t>
            </w:r>
          </w:p>
        </w:tc>
        <w:tc>
          <w:tcPr>
            <w:tcW w:w="4329" w:type="dxa"/>
            <w:shd w:val="clear" w:color="000000" w:fill="FFFFFF"/>
            <w:vAlign w:val="center"/>
          </w:tcPr>
          <w:p>
            <w:pPr>
              <w:rPr>
                <w:rFonts w:ascii="宋体" w:hAnsi="宋体"/>
              </w:rPr>
            </w:pPr>
            <w:r>
              <w:rPr>
                <w:rFonts w:hint="eastAsia"/>
              </w:rPr>
              <w:t xml:space="preserve"> </w:t>
            </w:r>
            <w:r>
              <w:rPr>
                <w:rFonts w:hint="eastAsia" w:ascii="宋体" w:hAnsi="宋体"/>
              </w:rPr>
              <w:t>3D打印技术与中国工业4.0（张人佶）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10524</w:t>
            </w:r>
          </w:p>
        </w:tc>
        <w:tc>
          <w:tcPr>
            <w:tcW w:w="3498" w:type="dxa"/>
            <w:shd w:val="clear" w:color="000000" w:fill="FFFFFF"/>
            <w:vAlign w:val="center"/>
          </w:tcPr>
          <w:p>
            <w:pPr>
              <w:rPr>
                <w:rFonts w:ascii="宋体" w:hAnsi="宋体"/>
              </w:rPr>
            </w:pPr>
            <w:r>
              <w:rPr>
                <w:rFonts w:hint="eastAsia" w:ascii="宋体" w:hAnsi="宋体"/>
              </w:rPr>
              <w:t>中国航天工程技术展望（郭建宁）</w:t>
            </w:r>
          </w:p>
        </w:tc>
        <w:tc>
          <w:tcPr>
            <w:tcW w:w="754" w:type="dxa"/>
            <w:shd w:val="clear" w:color="000000" w:fill="FFFFFF"/>
            <w:vAlign w:val="center"/>
          </w:tcPr>
          <w:p>
            <w:pPr>
              <w:jc w:val="center"/>
              <w:rPr>
                <w:rFonts w:ascii="宋体" w:hAnsi="宋体"/>
              </w:rPr>
            </w:pPr>
            <w:r>
              <w:rPr>
                <w:rFonts w:hint="eastAsia" w:ascii="宋体" w:hAnsi="宋体"/>
              </w:rPr>
              <w:t>10529</w:t>
            </w:r>
          </w:p>
        </w:tc>
        <w:tc>
          <w:tcPr>
            <w:tcW w:w="4329" w:type="dxa"/>
            <w:shd w:val="clear" w:color="000000" w:fill="FFFFFF"/>
            <w:vAlign w:val="center"/>
          </w:tcPr>
          <w:p>
            <w:pPr>
              <w:rPr>
                <w:rFonts w:ascii="宋体" w:hAnsi="宋体"/>
              </w:rPr>
            </w:pPr>
            <w:r>
              <w:rPr>
                <w:rFonts w:hint="eastAsia"/>
                <w:sz w:val="22"/>
              </w:rPr>
              <w:t>中国自由贸易试验区与FTA战略（霍伟东）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10534</w:t>
            </w:r>
          </w:p>
        </w:tc>
        <w:tc>
          <w:tcPr>
            <w:tcW w:w="3498" w:type="dxa"/>
            <w:shd w:val="clear" w:color="000000" w:fill="FFFFFF"/>
            <w:vAlign w:val="center"/>
          </w:tcPr>
          <w:p>
            <w:pPr>
              <w:rPr>
                <w:rFonts w:ascii="宋体" w:hAnsi="宋体"/>
              </w:rPr>
            </w:pPr>
            <w:r>
              <w:rPr>
                <w:rFonts w:hint="eastAsia"/>
                <w:sz w:val="22"/>
              </w:rPr>
              <w:t xml:space="preserve">全球化背景下的国家安全（李大光） </w:t>
            </w:r>
          </w:p>
        </w:tc>
        <w:tc>
          <w:tcPr>
            <w:tcW w:w="754" w:type="dxa"/>
            <w:shd w:val="clear" w:color="000000" w:fill="FFFFFF"/>
            <w:vAlign w:val="center"/>
          </w:tcPr>
          <w:p>
            <w:pPr>
              <w:jc w:val="center"/>
              <w:rPr>
                <w:rFonts w:ascii="宋体" w:hAnsi="宋体"/>
              </w:rPr>
            </w:pPr>
            <w:r>
              <w:rPr>
                <w:rFonts w:hint="eastAsia" w:ascii="宋体" w:hAnsi="宋体"/>
              </w:rPr>
              <w:t>10535</w:t>
            </w:r>
          </w:p>
        </w:tc>
        <w:tc>
          <w:tcPr>
            <w:tcW w:w="4329" w:type="dxa"/>
            <w:shd w:val="clear" w:color="000000" w:fill="FFFFFF"/>
            <w:vAlign w:val="center"/>
          </w:tcPr>
          <w:p>
            <w:pPr>
              <w:rPr>
                <w:rFonts w:ascii="宋体" w:hAnsi="宋体"/>
              </w:rPr>
            </w:pPr>
            <w:r>
              <w:rPr>
                <w:rFonts w:hint="eastAsia" w:ascii="宋体" w:hAnsi="宋体"/>
              </w:rPr>
              <w:t>中国在国际经济中的地位和贡献（黄朗辉）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10537</w:t>
            </w:r>
          </w:p>
        </w:tc>
        <w:tc>
          <w:tcPr>
            <w:tcW w:w="3498" w:type="dxa"/>
            <w:shd w:val="clear" w:color="000000" w:fill="FFFFFF"/>
            <w:vAlign w:val="center"/>
          </w:tcPr>
          <w:p>
            <w:pPr>
              <w:rPr>
                <w:rFonts w:ascii="宋体" w:hAnsi="宋体"/>
              </w:rPr>
            </w:pPr>
            <w:r>
              <w:rPr>
                <w:rFonts w:hint="eastAsia" w:ascii="宋体" w:hAnsi="宋体"/>
              </w:rPr>
              <w:t>环境保护和可持续发展（井水涌）</w:t>
            </w:r>
          </w:p>
        </w:tc>
        <w:tc>
          <w:tcPr>
            <w:tcW w:w="754" w:type="dxa"/>
            <w:shd w:val="clear" w:color="000000" w:fill="FFFFFF"/>
            <w:vAlign w:val="center"/>
          </w:tcPr>
          <w:p>
            <w:pPr>
              <w:jc w:val="center"/>
              <w:rPr>
                <w:rFonts w:ascii="宋体" w:hAnsi="宋体"/>
              </w:rPr>
            </w:pPr>
            <w:r>
              <w:rPr>
                <w:rFonts w:hint="eastAsia" w:ascii="宋体" w:hAnsi="宋体"/>
              </w:rPr>
              <w:t>10540</w:t>
            </w:r>
          </w:p>
        </w:tc>
        <w:tc>
          <w:tcPr>
            <w:tcW w:w="4329" w:type="dxa"/>
            <w:shd w:val="clear" w:color="000000" w:fill="FFFFFF"/>
            <w:vAlign w:val="center"/>
          </w:tcPr>
          <w:p>
            <w:pPr>
              <w:rPr>
                <w:rFonts w:ascii="宋体" w:hAnsi="宋体"/>
              </w:rPr>
            </w:pPr>
            <w:r>
              <w:rPr>
                <w:rFonts w:hint="eastAsia" w:ascii="宋体" w:hAnsi="宋体"/>
              </w:rPr>
              <w:t>外军陆军武器装备发展综合研究（岳松堂）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12659</w:t>
            </w:r>
          </w:p>
        </w:tc>
        <w:tc>
          <w:tcPr>
            <w:tcW w:w="3498" w:type="dxa"/>
            <w:shd w:val="clear" w:color="000000" w:fill="FFFFFF"/>
            <w:vAlign w:val="center"/>
          </w:tcPr>
          <w:p>
            <w:pPr>
              <w:widowControl/>
              <w:jc w:val="left"/>
              <w:rPr>
                <w:rFonts w:ascii="宋体"/>
              </w:rPr>
            </w:pPr>
            <w:r>
              <w:rPr>
                <w:rFonts w:hint="eastAsia" w:ascii="宋体" w:hAnsi="宋体" w:cs="宋体"/>
                <w:color w:val="000000"/>
                <w:kern w:val="0"/>
              </w:rPr>
              <w:t>一带一路与国际教育合作——民办高等教育：承载“一带一路”与国际教育合作的有生力量（李维民）（原1021）</w:t>
            </w:r>
          </w:p>
        </w:tc>
        <w:tc>
          <w:tcPr>
            <w:tcW w:w="754" w:type="dxa"/>
            <w:shd w:val="clear" w:color="000000" w:fill="FFFFFF"/>
            <w:vAlign w:val="center"/>
          </w:tcPr>
          <w:p>
            <w:pPr>
              <w:widowControl/>
              <w:jc w:val="center"/>
              <w:rPr>
                <w:rFonts w:ascii="宋体" w:hAnsi="宋体"/>
              </w:rPr>
            </w:pPr>
            <w:r>
              <w:rPr>
                <w:rFonts w:hint="eastAsia" w:ascii="宋体" w:hAnsi="宋体"/>
              </w:rPr>
              <w:t>12660</w:t>
            </w:r>
          </w:p>
        </w:tc>
        <w:tc>
          <w:tcPr>
            <w:tcW w:w="4329" w:type="dxa"/>
            <w:shd w:val="clear" w:color="000000" w:fill="FFFFFF"/>
            <w:vAlign w:val="center"/>
          </w:tcPr>
          <w:p>
            <w:pPr>
              <w:jc w:val="left"/>
            </w:pPr>
            <w:r>
              <w:rPr>
                <w:rFonts w:hint="eastAsia"/>
              </w:rPr>
              <w:t>一带一路与国际教育合作——全球背景下中国高等教育国际化的机遇与挑战（王晓阳）</w:t>
            </w:r>
            <w:r>
              <w:rPr>
                <w:rFonts w:hint="eastAsia" w:ascii="宋体" w:hAnsi="宋体" w:cs="宋体"/>
                <w:color w:val="000000"/>
                <w:kern w:val="0"/>
              </w:rPr>
              <w:t>（原1021）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12661</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一带一路与国际教育合作——“一带一路”建设与高校理论研究（何亚东）（原1021）</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12464</w:t>
            </w:r>
          </w:p>
        </w:tc>
        <w:tc>
          <w:tcPr>
            <w:tcW w:w="4329" w:type="dxa"/>
            <w:shd w:val="clear" w:color="000000" w:fill="FFFFFF"/>
            <w:vAlign w:val="center"/>
          </w:tcPr>
          <w:p>
            <w:pPr>
              <w:widowControl/>
              <w:jc w:val="left"/>
              <w:rPr>
                <w:rFonts w:ascii="宋体" w:hAnsi="宋体" w:cs="宋体"/>
                <w:color w:val="000000"/>
                <w:kern w:val="0"/>
              </w:rPr>
            </w:pPr>
            <w:r>
              <w:rPr>
                <w:rFonts w:hint="eastAsia"/>
              </w:rPr>
              <w:t>当前中国宏观经济形势与政策解读——如何研判经济形势：宏观经济指标解读（张青）（原</w:t>
            </w:r>
            <w:r>
              <w:rPr>
                <w:rFonts w:hint="eastAsia" w:ascii="宋体" w:hAnsi="宋体"/>
              </w:rPr>
              <w:t>877</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12465</w:t>
            </w:r>
          </w:p>
        </w:tc>
        <w:tc>
          <w:tcPr>
            <w:tcW w:w="3498" w:type="dxa"/>
            <w:shd w:val="clear" w:color="000000" w:fill="FFFFFF"/>
            <w:vAlign w:val="center"/>
          </w:tcPr>
          <w:p>
            <w:pPr>
              <w:jc w:val="left"/>
            </w:pPr>
            <w:r>
              <w:rPr>
                <w:rFonts w:hint="eastAsia"/>
              </w:rPr>
              <w:t>当前中国宏观经济形势与政策解读——当前经济形势与财政改革（冯俏彬）（原</w:t>
            </w:r>
            <w:r>
              <w:rPr>
                <w:rFonts w:hint="eastAsia" w:ascii="宋体" w:hAnsi="宋体"/>
              </w:rPr>
              <w:t>877</w:t>
            </w:r>
            <w:r>
              <w:rPr>
                <w:rFonts w:hint="eastAsia"/>
              </w:rPr>
              <w:t>）</w:t>
            </w:r>
          </w:p>
        </w:tc>
        <w:tc>
          <w:tcPr>
            <w:tcW w:w="75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12466</w:t>
            </w:r>
          </w:p>
        </w:tc>
        <w:tc>
          <w:tcPr>
            <w:tcW w:w="432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当前中国宏观经济形势与政策解读——新一轮改革红利再释放（张占斌）</w:t>
            </w:r>
            <w:r>
              <w:rPr>
                <w:rFonts w:hint="eastAsia"/>
              </w:rPr>
              <w:t>（原</w:t>
            </w:r>
            <w:r>
              <w:rPr>
                <w:rFonts w:hint="eastAsia" w:ascii="宋体" w:hAnsi="宋体"/>
              </w:rPr>
              <w:t>877</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12467</w:t>
            </w:r>
          </w:p>
        </w:tc>
        <w:tc>
          <w:tcPr>
            <w:tcW w:w="3498" w:type="dxa"/>
            <w:shd w:val="clear" w:color="000000" w:fill="FFFFFF"/>
            <w:vAlign w:val="center"/>
          </w:tcPr>
          <w:p>
            <w:pPr>
              <w:jc w:val="left"/>
            </w:pPr>
            <w:r>
              <w:rPr>
                <w:rFonts w:hint="eastAsia"/>
              </w:rPr>
              <w:t>当前中国宏观经济形势与政策解读——宏观经济政策理论和实践述评（吴汉洪）（原</w:t>
            </w:r>
            <w:r>
              <w:rPr>
                <w:rFonts w:hint="eastAsia" w:ascii="宋体" w:hAnsi="宋体"/>
              </w:rPr>
              <w:t>877</w:t>
            </w:r>
            <w:r>
              <w:rPr>
                <w:rFonts w:hint="eastAsia"/>
              </w:rPr>
              <w:t>）</w:t>
            </w:r>
          </w:p>
        </w:tc>
        <w:tc>
          <w:tcPr>
            <w:tcW w:w="754" w:type="dxa"/>
            <w:shd w:val="clear" w:color="000000" w:fill="FFFFFF"/>
            <w:vAlign w:val="center"/>
          </w:tcPr>
          <w:p>
            <w:pPr>
              <w:widowControl/>
              <w:jc w:val="center"/>
              <w:rPr>
                <w:rFonts w:ascii="宋体" w:hAnsi="宋体"/>
              </w:rPr>
            </w:pPr>
            <w:r>
              <w:rPr>
                <w:rFonts w:ascii="宋体" w:hAnsi="宋体"/>
              </w:rPr>
              <w:t>10943</w:t>
            </w:r>
          </w:p>
        </w:tc>
        <w:tc>
          <w:tcPr>
            <w:tcW w:w="4329" w:type="dxa"/>
            <w:shd w:val="clear" w:color="000000" w:fill="FFFFFF"/>
            <w:vAlign w:val="center"/>
          </w:tcPr>
          <w:p>
            <w:pPr>
              <w:jc w:val="left"/>
            </w:pPr>
            <w:r>
              <w:rPr>
                <w:rFonts w:hint="eastAsia"/>
              </w:rPr>
              <w:t>科技创新：粤港澳大湾区建设的原动力（陈雄辉）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38" w:type="dxa"/>
            <w:shd w:val="clear" w:color="000000" w:fill="FFFFFF"/>
            <w:vAlign w:val="center"/>
          </w:tcPr>
          <w:p>
            <w:pPr>
              <w:widowControl/>
              <w:spacing w:line="276" w:lineRule="auto"/>
              <w:jc w:val="center"/>
              <w:rPr>
                <w:rFonts w:ascii="宋体" w:hAnsi="宋体" w:cs="宋体"/>
                <w:color w:val="000000"/>
                <w:kern w:val="0"/>
              </w:rPr>
            </w:pPr>
            <w:r>
              <w:rPr>
                <w:rFonts w:ascii="宋体" w:hAnsi="宋体" w:cs="宋体"/>
                <w:color w:val="000000"/>
                <w:kern w:val="0"/>
              </w:rPr>
              <w:t>13415</w:t>
            </w:r>
          </w:p>
        </w:tc>
        <w:tc>
          <w:tcPr>
            <w:tcW w:w="3498" w:type="dxa"/>
            <w:shd w:val="clear" w:color="000000" w:fill="FFFFFF"/>
            <w:vAlign w:val="center"/>
          </w:tcPr>
          <w:p>
            <w:pPr>
              <w:widowControl/>
              <w:spacing w:line="276" w:lineRule="auto"/>
              <w:jc w:val="left"/>
              <w:rPr>
                <w:rFonts w:ascii="宋体" w:hAnsi="宋体" w:cs="宋体"/>
                <w:color w:val="000000"/>
                <w:kern w:val="0"/>
              </w:rPr>
            </w:pPr>
            <w:r>
              <w:rPr>
                <w:rFonts w:hint="eastAsia" w:ascii="宋体" w:hAnsi="宋体" w:cs="宋体"/>
                <w:color w:val="000000"/>
                <w:kern w:val="0"/>
              </w:rPr>
              <w:t>《中华人民共和国监察法实施条例》解读（阳平）</w:t>
            </w:r>
          </w:p>
        </w:tc>
        <w:tc>
          <w:tcPr>
            <w:tcW w:w="754"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12161</w:t>
            </w:r>
          </w:p>
          <w:p>
            <w:pPr>
              <w:widowControl/>
              <w:jc w:val="center"/>
              <w:rPr>
                <w:rFonts w:ascii="宋体" w:hAnsi="宋体" w:cs="宋体"/>
                <w:color w:val="000000"/>
                <w:kern w:val="0"/>
              </w:rPr>
            </w:pPr>
          </w:p>
        </w:tc>
        <w:tc>
          <w:tcPr>
            <w:tcW w:w="432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后疫情时代的数字化转型与中国经济高质量发展（朱岩）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838" w:type="dxa"/>
            <w:shd w:val="clear" w:color="000000" w:fill="FFFFFF"/>
            <w:vAlign w:val="center"/>
          </w:tcPr>
          <w:p>
            <w:pPr>
              <w:spacing w:line="276" w:lineRule="auto"/>
              <w:jc w:val="center"/>
              <w:rPr>
                <w:rFonts w:ascii="宋体" w:hAnsi="宋体"/>
              </w:rPr>
            </w:pPr>
            <w:r>
              <w:rPr>
                <w:rFonts w:ascii="宋体" w:hAnsi="宋体" w:cs="宋体"/>
                <w:color w:val="000000"/>
                <w:kern w:val="0"/>
              </w:rPr>
              <w:t>12162</w:t>
            </w:r>
          </w:p>
        </w:tc>
        <w:tc>
          <w:tcPr>
            <w:tcW w:w="3498" w:type="dxa"/>
            <w:shd w:val="clear" w:color="000000" w:fill="FFFFFF"/>
            <w:vAlign w:val="center"/>
          </w:tcPr>
          <w:p>
            <w:pPr>
              <w:spacing w:line="276" w:lineRule="auto"/>
              <w:jc w:val="left"/>
            </w:pPr>
            <w:r>
              <w:rPr>
                <w:rFonts w:hint="eastAsia" w:ascii="宋体" w:hAnsi="宋体" w:cs="宋体"/>
                <w:color w:val="000000"/>
                <w:kern w:val="0"/>
              </w:rPr>
              <w:t>5G时代的机遇与挑战</w:t>
            </w:r>
            <w:r>
              <w:rPr>
                <w:rFonts w:hint="eastAsia" w:ascii="宋体" w:hAnsi="宋体" w:cs="宋体"/>
                <w:color w:val="000000"/>
                <w:kern w:val="0"/>
              </w:rPr>
              <w:tab/>
            </w:r>
            <w:r>
              <w:rPr>
                <w:rFonts w:hint="eastAsia" w:ascii="宋体" w:hAnsi="宋体" w:cs="宋体"/>
                <w:color w:val="000000"/>
                <w:kern w:val="0"/>
              </w:rPr>
              <w:t>外购国家行政学院课程（孙松林）</w:t>
            </w:r>
          </w:p>
        </w:tc>
        <w:tc>
          <w:tcPr>
            <w:tcW w:w="754" w:type="dxa"/>
            <w:shd w:val="clear" w:color="000000" w:fill="FFFFFF"/>
            <w:vAlign w:val="center"/>
          </w:tcPr>
          <w:p>
            <w:pPr>
              <w:widowControl/>
              <w:spacing w:line="276" w:lineRule="auto"/>
              <w:jc w:val="center"/>
              <w:rPr>
                <w:rFonts w:ascii="宋体" w:hAnsi="宋体" w:cs="宋体"/>
                <w:color w:val="000000"/>
                <w:kern w:val="0"/>
              </w:rPr>
            </w:pPr>
            <w:r>
              <w:rPr>
                <w:rFonts w:ascii="宋体" w:hAnsi="宋体" w:cs="宋体"/>
                <w:color w:val="000000"/>
                <w:kern w:val="0"/>
              </w:rPr>
              <w:t>13407</w:t>
            </w:r>
          </w:p>
        </w:tc>
        <w:tc>
          <w:tcPr>
            <w:tcW w:w="4329" w:type="dxa"/>
            <w:shd w:val="clear" w:color="000000" w:fill="FFFFFF"/>
            <w:vAlign w:val="center"/>
          </w:tcPr>
          <w:p>
            <w:pPr>
              <w:widowControl/>
              <w:spacing w:line="276" w:lineRule="auto"/>
              <w:jc w:val="left"/>
              <w:rPr>
                <w:rFonts w:ascii="宋体" w:hAnsi="宋体" w:cs="宋体"/>
                <w:color w:val="000000"/>
                <w:kern w:val="0"/>
              </w:rPr>
            </w:pPr>
            <w:r>
              <w:rPr>
                <w:rFonts w:hint="eastAsia" w:ascii="宋体" w:hAnsi="宋体" w:cs="宋体"/>
                <w:color w:val="000000"/>
                <w:kern w:val="0"/>
              </w:rPr>
              <w:t>强化国家战略科技力量 多措并举提升科技创新水平（陈劲）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838" w:type="dxa"/>
            <w:shd w:val="clear" w:color="000000" w:fill="FFFFFF"/>
            <w:vAlign w:val="center"/>
          </w:tcPr>
          <w:p>
            <w:pPr>
              <w:widowControl/>
              <w:spacing w:line="276" w:lineRule="auto"/>
              <w:jc w:val="center"/>
              <w:rPr>
                <w:rFonts w:ascii="宋体" w:hAnsi="宋体" w:cs="宋体"/>
                <w:color w:val="000000"/>
                <w:kern w:val="0"/>
              </w:rPr>
            </w:pPr>
            <w:r>
              <w:rPr>
                <w:rFonts w:ascii="宋体" w:hAnsi="宋体" w:cs="宋体"/>
                <w:color w:val="000000"/>
                <w:kern w:val="0"/>
              </w:rPr>
              <w:t>13408</w:t>
            </w:r>
          </w:p>
        </w:tc>
        <w:tc>
          <w:tcPr>
            <w:tcW w:w="3498" w:type="dxa"/>
            <w:shd w:val="clear" w:color="000000" w:fill="FFFFFF"/>
            <w:vAlign w:val="center"/>
          </w:tcPr>
          <w:p>
            <w:pPr>
              <w:widowControl/>
              <w:spacing w:line="276" w:lineRule="auto"/>
              <w:jc w:val="left"/>
              <w:rPr>
                <w:rFonts w:ascii="宋体" w:hAnsi="宋体" w:cs="宋体"/>
                <w:color w:val="000000"/>
                <w:kern w:val="0"/>
              </w:rPr>
            </w:pPr>
            <w:r>
              <w:rPr>
                <w:rFonts w:hint="eastAsia" w:ascii="宋体" w:hAnsi="宋体" w:cs="宋体"/>
                <w:color w:val="000000"/>
                <w:kern w:val="0"/>
              </w:rPr>
              <w:t>加强原创性引领性科技攻关 坚决打赢关键核心技术攻坚战（潘教峰）</w:t>
            </w:r>
          </w:p>
        </w:tc>
        <w:tc>
          <w:tcPr>
            <w:tcW w:w="754" w:type="dxa"/>
            <w:shd w:val="clear" w:color="000000" w:fill="FFFFFF"/>
            <w:vAlign w:val="center"/>
          </w:tcPr>
          <w:p>
            <w:pPr>
              <w:widowControl/>
              <w:spacing w:line="276" w:lineRule="auto"/>
              <w:jc w:val="center"/>
              <w:rPr>
                <w:rFonts w:ascii="宋体" w:hAnsi="宋体" w:cs="宋体"/>
                <w:color w:val="000000"/>
                <w:kern w:val="0"/>
              </w:rPr>
            </w:pPr>
            <w:r>
              <w:rPr>
                <w:rFonts w:ascii="宋体" w:hAnsi="宋体" w:cs="宋体"/>
                <w:color w:val="000000"/>
                <w:kern w:val="0"/>
              </w:rPr>
              <w:t>13409</w:t>
            </w:r>
          </w:p>
        </w:tc>
        <w:tc>
          <w:tcPr>
            <w:tcW w:w="4329" w:type="dxa"/>
            <w:shd w:val="clear" w:color="000000" w:fill="FFFFFF"/>
            <w:vAlign w:val="center"/>
          </w:tcPr>
          <w:p>
            <w:pPr>
              <w:widowControl/>
              <w:spacing w:line="276" w:lineRule="auto"/>
              <w:jc w:val="left"/>
              <w:rPr>
                <w:rFonts w:ascii="宋体" w:hAnsi="宋体" w:cs="宋体"/>
                <w:color w:val="000000"/>
                <w:kern w:val="0"/>
              </w:rPr>
            </w:pPr>
            <w:r>
              <w:rPr>
                <w:rFonts w:hint="eastAsia" w:ascii="宋体" w:hAnsi="宋体" w:cs="宋体"/>
                <w:color w:val="000000"/>
                <w:kern w:val="0"/>
              </w:rPr>
              <w:t>推进高水平科技自立自强 加快构建新发展格局（樊继达）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838" w:type="dxa"/>
            <w:shd w:val="clear" w:color="000000" w:fill="FFFFFF"/>
            <w:vAlign w:val="center"/>
          </w:tcPr>
          <w:p>
            <w:pPr>
              <w:widowControl/>
              <w:spacing w:line="276" w:lineRule="auto"/>
              <w:jc w:val="center"/>
              <w:rPr>
                <w:rFonts w:ascii="宋体" w:hAnsi="宋体" w:cs="宋体"/>
                <w:color w:val="000000"/>
                <w:kern w:val="0"/>
              </w:rPr>
            </w:pPr>
            <w:r>
              <w:rPr>
                <w:rFonts w:ascii="宋体" w:hAnsi="宋体" w:cs="宋体"/>
                <w:color w:val="000000"/>
                <w:kern w:val="0"/>
              </w:rPr>
              <w:t>13410</w:t>
            </w:r>
          </w:p>
        </w:tc>
        <w:tc>
          <w:tcPr>
            <w:tcW w:w="3498" w:type="dxa"/>
            <w:shd w:val="clear" w:color="000000" w:fill="FFFFFF"/>
            <w:vAlign w:val="center"/>
          </w:tcPr>
          <w:p>
            <w:pPr>
              <w:widowControl/>
              <w:spacing w:line="276" w:lineRule="auto"/>
              <w:jc w:val="left"/>
              <w:rPr>
                <w:rFonts w:ascii="宋体" w:hAnsi="宋体" w:cs="宋体"/>
                <w:color w:val="000000"/>
                <w:kern w:val="0"/>
              </w:rPr>
            </w:pPr>
            <w:r>
              <w:rPr>
                <w:rFonts w:hint="eastAsia" w:ascii="宋体" w:hAnsi="宋体" w:cs="宋体"/>
                <w:color w:val="000000"/>
                <w:kern w:val="0"/>
              </w:rPr>
              <w:t>以高水平对外开放推动构建新发展格局（陈建奇）</w:t>
            </w:r>
          </w:p>
        </w:tc>
        <w:tc>
          <w:tcPr>
            <w:tcW w:w="754" w:type="dxa"/>
            <w:shd w:val="clear" w:color="000000" w:fill="FFFFFF"/>
            <w:vAlign w:val="center"/>
          </w:tcPr>
          <w:p>
            <w:pPr>
              <w:widowControl/>
              <w:spacing w:line="276" w:lineRule="auto"/>
              <w:jc w:val="center"/>
              <w:rPr>
                <w:rFonts w:ascii="宋体" w:hAnsi="宋体" w:cs="宋体"/>
                <w:color w:val="000000"/>
                <w:kern w:val="0"/>
              </w:rPr>
            </w:pPr>
            <w:r>
              <w:rPr>
                <w:rFonts w:ascii="宋体" w:hAnsi="宋体" w:cs="宋体"/>
                <w:color w:val="000000"/>
                <w:kern w:val="0"/>
              </w:rPr>
              <w:t>13411</w:t>
            </w:r>
          </w:p>
        </w:tc>
        <w:tc>
          <w:tcPr>
            <w:tcW w:w="4329" w:type="dxa"/>
            <w:shd w:val="clear" w:color="000000" w:fill="FFFFFF"/>
            <w:vAlign w:val="center"/>
          </w:tcPr>
          <w:p>
            <w:pPr>
              <w:widowControl/>
              <w:spacing w:line="276" w:lineRule="auto"/>
              <w:jc w:val="left"/>
              <w:rPr>
                <w:rFonts w:ascii="宋体" w:hAnsi="宋体" w:cs="宋体"/>
                <w:color w:val="000000"/>
                <w:kern w:val="0"/>
              </w:rPr>
            </w:pPr>
            <w:r>
              <w:rPr>
                <w:rFonts w:hint="eastAsia" w:ascii="宋体" w:hAnsi="宋体" w:cs="宋体"/>
                <w:color w:val="000000"/>
                <w:kern w:val="0"/>
              </w:rPr>
              <w:t>“十四五”规划与2035年远景目标勾勒生态文明建设新目标（郭兆晖）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838" w:type="dxa"/>
            <w:shd w:val="clear" w:color="000000" w:fill="FFFFFF"/>
            <w:vAlign w:val="center"/>
          </w:tcPr>
          <w:p>
            <w:pPr>
              <w:widowControl/>
              <w:spacing w:line="276" w:lineRule="auto"/>
              <w:jc w:val="center"/>
              <w:rPr>
                <w:rFonts w:ascii="宋体" w:hAnsi="宋体" w:cs="宋体"/>
                <w:color w:val="000000"/>
                <w:kern w:val="0"/>
              </w:rPr>
            </w:pPr>
            <w:r>
              <w:rPr>
                <w:rFonts w:ascii="宋体" w:hAnsi="宋体" w:cs="宋体"/>
                <w:color w:val="000000"/>
                <w:kern w:val="0"/>
              </w:rPr>
              <w:t>13412</w:t>
            </w:r>
          </w:p>
        </w:tc>
        <w:tc>
          <w:tcPr>
            <w:tcW w:w="3498" w:type="dxa"/>
            <w:shd w:val="clear" w:color="000000" w:fill="FFFFFF"/>
            <w:vAlign w:val="center"/>
          </w:tcPr>
          <w:p>
            <w:pPr>
              <w:widowControl/>
              <w:spacing w:line="276" w:lineRule="auto"/>
              <w:jc w:val="left"/>
              <w:rPr>
                <w:rFonts w:ascii="宋体" w:hAnsi="宋体" w:cs="宋体"/>
                <w:color w:val="000000"/>
                <w:kern w:val="0"/>
              </w:rPr>
            </w:pPr>
            <w:r>
              <w:rPr>
                <w:rFonts w:hint="eastAsia" w:ascii="宋体" w:hAnsi="宋体" w:cs="宋体"/>
                <w:color w:val="000000"/>
                <w:kern w:val="0"/>
              </w:rPr>
              <w:t>中美科技博弈背景下基于知识产权战略的创新之路（孔庆江）</w:t>
            </w:r>
          </w:p>
        </w:tc>
        <w:tc>
          <w:tcPr>
            <w:tcW w:w="754" w:type="dxa"/>
            <w:shd w:val="clear" w:color="000000" w:fill="FFFFFF"/>
            <w:vAlign w:val="center"/>
          </w:tcPr>
          <w:p>
            <w:pPr>
              <w:widowControl/>
              <w:spacing w:line="276" w:lineRule="auto"/>
              <w:jc w:val="center"/>
              <w:rPr>
                <w:rFonts w:ascii="宋体" w:hAnsi="宋体" w:cs="宋体"/>
                <w:color w:val="000000"/>
                <w:kern w:val="0"/>
              </w:rPr>
            </w:pPr>
            <w:r>
              <w:rPr>
                <w:rFonts w:ascii="宋体" w:hAnsi="宋体" w:cs="宋体"/>
                <w:color w:val="000000"/>
                <w:kern w:val="0"/>
              </w:rPr>
              <w:t>13413</w:t>
            </w:r>
          </w:p>
        </w:tc>
        <w:tc>
          <w:tcPr>
            <w:tcW w:w="4329" w:type="dxa"/>
            <w:shd w:val="clear" w:color="000000" w:fill="FFFFFF"/>
            <w:vAlign w:val="center"/>
          </w:tcPr>
          <w:p>
            <w:pPr>
              <w:widowControl/>
              <w:spacing w:line="276" w:lineRule="auto"/>
              <w:jc w:val="left"/>
              <w:rPr>
                <w:rFonts w:ascii="宋体" w:hAnsi="宋体" w:cs="宋体"/>
                <w:color w:val="000000"/>
                <w:kern w:val="0"/>
              </w:rPr>
            </w:pPr>
            <w:r>
              <w:rPr>
                <w:rFonts w:hint="eastAsia" w:ascii="宋体" w:hAnsi="宋体" w:cs="宋体"/>
                <w:color w:val="000000"/>
                <w:kern w:val="0"/>
              </w:rPr>
              <w:t>我国碳达峰碳中和目标、路径与政策体系（王克）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838" w:type="dxa"/>
            <w:shd w:val="clear" w:color="000000" w:fill="FFFFFF"/>
            <w:vAlign w:val="center"/>
          </w:tcPr>
          <w:p>
            <w:pPr>
              <w:widowControl/>
              <w:spacing w:line="276" w:lineRule="auto"/>
              <w:jc w:val="center"/>
              <w:rPr>
                <w:rFonts w:ascii="宋体" w:hAnsi="宋体" w:cs="宋体"/>
                <w:color w:val="000000"/>
                <w:kern w:val="0"/>
              </w:rPr>
            </w:pPr>
            <w:r>
              <w:rPr>
                <w:rFonts w:ascii="宋体" w:hAnsi="宋体" w:cs="宋体"/>
                <w:color w:val="000000"/>
                <w:kern w:val="0"/>
              </w:rPr>
              <w:t>13414</w:t>
            </w:r>
          </w:p>
        </w:tc>
        <w:tc>
          <w:tcPr>
            <w:tcW w:w="3498" w:type="dxa"/>
            <w:shd w:val="clear" w:color="000000" w:fill="FFFFFF"/>
            <w:vAlign w:val="center"/>
          </w:tcPr>
          <w:p>
            <w:pPr>
              <w:widowControl/>
              <w:spacing w:line="276" w:lineRule="auto"/>
              <w:jc w:val="left"/>
              <w:rPr>
                <w:rFonts w:ascii="宋体" w:hAnsi="宋体" w:cs="宋体"/>
                <w:color w:val="000000"/>
                <w:kern w:val="0"/>
              </w:rPr>
            </w:pPr>
            <w:r>
              <w:rPr>
                <w:rFonts w:hint="eastAsia" w:ascii="宋体" w:hAnsi="宋体" w:cs="宋体"/>
                <w:color w:val="000000"/>
                <w:kern w:val="0"/>
              </w:rPr>
              <w:t>知识产权概论（冯晓青）</w:t>
            </w:r>
          </w:p>
        </w:tc>
        <w:tc>
          <w:tcPr>
            <w:tcW w:w="754" w:type="dxa"/>
            <w:shd w:val="clear" w:color="000000" w:fill="FFFFFF"/>
            <w:vAlign w:val="center"/>
          </w:tcPr>
          <w:p>
            <w:pPr>
              <w:widowControl/>
              <w:spacing w:line="276" w:lineRule="auto"/>
              <w:jc w:val="center"/>
              <w:rPr>
                <w:rFonts w:ascii="宋体" w:hAnsi="宋体" w:cs="宋体"/>
                <w:color w:val="000000"/>
                <w:kern w:val="0"/>
              </w:rPr>
            </w:pPr>
          </w:p>
        </w:tc>
        <w:tc>
          <w:tcPr>
            <w:tcW w:w="4329" w:type="dxa"/>
            <w:shd w:val="clear" w:color="000000" w:fill="FFFFFF"/>
            <w:vAlign w:val="center"/>
          </w:tcPr>
          <w:p>
            <w:pPr>
              <w:widowControl/>
              <w:spacing w:line="276" w:lineRule="auto"/>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color w:val="000000"/>
                <w:kern w:val="0"/>
              </w:rPr>
            </w:pPr>
            <w:r>
              <w:rPr>
                <w:rFonts w:hint="eastAsia" w:ascii="宋体" w:hAnsi="宋体" w:cs="宋体"/>
                <w:b/>
                <w:bCs/>
                <w:color w:val="000000"/>
                <w:kern w:val="0"/>
              </w:rPr>
              <w:t>高校工作人员专题培训（80）</w:t>
            </w:r>
          </w:p>
          <w:p>
            <w:pPr>
              <w:spacing w:line="276" w:lineRule="auto"/>
              <w:ind w:firstLine="420" w:firstLineChars="200"/>
              <w:rPr>
                <w:rFonts w:ascii="宋体" w:hAnsi="宋体"/>
              </w:rPr>
            </w:pPr>
            <w:r>
              <w:rPr>
                <w:rFonts w:hint="eastAsia" w:ascii="宋体" w:hAnsi="宋体" w:cs="宋体"/>
                <w:color w:val="000000"/>
                <w:kern w:val="0"/>
              </w:rPr>
              <w:t>本</w:t>
            </w:r>
            <w:r>
              <w:rPr>
                <w:rFonts w:hint="eastAsia"/>
                <w:color w:val="000000"/>
              </w:rPr>
              <w:t>部分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1134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教研室主任胜任力提升培训（李丹青、卢晓东）</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高校教师发展工作策略与培训项目设计实施（郭为禄、周忠良、韩映雄、黄健、李霄翔）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755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我国教师教育发展和教师培训趋势及项目设计（朱旭东、周跃良）</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高校人力资源管理工作创新专题培训（李永瑞、于海波、柯江林）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高校人事管理干部教师发展专题培训（庞海芍、高洪源、张奇伟）</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高校人事信息化管理工作（赵志鲲、江雪）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高校人事管理干部绩效考核专题培训（马陆亭、李永瑞、王长城等）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高校教学管理创新与实践（雷庆、沈亚平、王伟廉等）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高校教学管理人员管理能力提升（张德江、刘振天、甘德安等）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教学管理人员能力提升（张树永、刘建清等）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241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高校教学秘书工作实践与创新（赵世举、卢晓东、王仁卿等）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高校教学秘书的职业能力发展（裴纯礼、罗云、张树永等）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高校行政管理人员管理能力提升（沈亚平、卢晓东、曾天山等）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高校硕士研究生导师培训（文科）（余纪元、童庆炳、张杰等）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高校硕士研究生导师培训（理工）（过增元、费维扬、高大勇）</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高校硕士研究生导师培训（理工）（张亚林、高虹、高岱等）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高校硕士研究生导师培训（文科）（高岱、陈工、叶志明等）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研究生培养与科研、论文指导（文科）（刘复兴、高宝立）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研究生培养与科研、论文指导（理工）（李元杰、张贤科、赵醒村）</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高校教师教学发展中心建设的探索与实践（马知恩等）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12548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实验室建设管理与实验教学专题培训——高等学校实验室管理工作新探（郝云忱）（原957）</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教育改革背景下的高校教学管理（张树永、吴能表、岳海翔）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12549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实验室建设管理与实验教学专题培训——高校实验教学中心内涵式发展核心要素（熊宏齐）（原957）</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12550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实验室建设管理与实验教学专题培训——实验教学信息化探究（熊宏齐）（原957）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12551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实验室建设管理与实验教学专题培训——实验室安全管理（冯建跃）（原957）</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1263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新时代高校基层教学组织（教研室）建设与教学管理（李贵安、卢晓东、赵洱岽）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研究生导师专项培训（张斌贤、林杰、李永瑞）</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教师专业发展需求探测及学习成就评估（焦建利）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color w:val="000000"/>
                <w:kern w:val="0"/>
              </w:rPr>
              <w:t>1004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高校教学秘书的职业能力发展</w:t>
            </w:r>
            <w:r>
              <w:rPr>
                <w:rFonts w:hint="eastAsia" w:ascii="宋体" w:hAnsi="宋体" w:cs="宋体"/>
                <w:color w:val="000000"/>
                <w:kern w:val="0"/>
              </w:rPr>
              <w:t>（单凤儒、张树永、刘平青、岳海翔）</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bCs/>
                <w:kern w:val="0"/>
              </w:rPr>
              <w:t>1014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教研室主任职业能力提升与发展（张伟良、张树永、刘平青）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color w:val="000000"/>
              </w:rPr>
              <w:t>中层管理人员培训（一）（李芳</w:t>
            </w:r>
            <w:r>
              <w:rPr>
                <w:rFonts w:ascii="宋体"/>
                <w:color w:val="000000"/>
              </w:rPr>
              <w:t>、任荣伟、</w:t>
            </w:r>
            <w:r>
              <w:rPr>
                <w:rFonts w:hint="eastAsia" w:ascii="宋体"/>
                <w:color w:val="000000"/>
              </w:rPr>
              <w:t>国智丹</w:t>
            </w:r>
            <w:r>
              <w:rPr>
                <w:rFonts w:ascii="宋体"/>
                <w:color w:val="000000"/>
              </w:rPr>
              <w:t>、周华丽</w:t>
            </w:r>
            <w:r>
              <w:rPr>
                <w:rFonts w:hint="eastAsia" w:ascii="宋体"/>
                <w:color w:val="000000"/>
              </w:rPr>
              <w:t>）</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1031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中层管理人员培训（二）（李芳</w:t>
            </w:r>
            <w:r>
              <w:rPr>
                <w:rFonts w:ascii="宋体" w:hAnsi="宋体" w:cs="宋体"/>
                <w:bCs/>
                <w:kern w:val="0"/>
              </w:rPr>
              <w:t>、周华丽、李丹青、甘德安</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1076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高校院系负责人综合能力提升（葛宝臻）</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10533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我是怎样指导博士生完成学业的（瞿林东）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10298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如何做好高校教师的校本培训（吴能表）</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10498</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应用型大学教师发展内涵暨系列研修项目设计（周华丽）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color w:val="000000"/>
                <w:szCs w:val="21"/>
              </w:rPr>
              <w:t>教师教学培训设计与实施——教师培训内容与策略（吴能表）</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10500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教师教学培训设计与实施——教师培训设计与实施（吴能表）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10501</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教学发展体系助力高校教学质量提升（王远均）</w:t>
            </w:r>
          </w:p>
        </w:tc>
        <w:tc>
          <w:tcPr>
            <w:tcW w:w="754" w:type="dxa"/>
            <w:shd w:val="clear" w:color="000000" w:fill="FFFFFF"/>
            <w:vAlign w:val="center"/>
          </w:tcPr>
          <w:p>
            <w:pPr>
              <w:jc w:val="center"/>
              <w:rPr>
                <w:rFonts w:ascii="宋体" w:hAnsi="宋体"/>
              </w:rPr>
            </w:pPr>
            <w:r>
              <w:rPr>
                <w:rFonts w:hint="eastAsia" w:ascii="宋体" w:hAnsi="宋体"/>
              </w:rPr>
              <w:t>10502</w:t>
            </w:r>
          </w:p>
        </w:tc>
        <w:tc>
          <w:tcPr>
            <w:tcW w:w="4329" w:type="dxa"/>
            <w:shd w:val="clear" w:color="000000" w:fill="FFFFFF"/>
            <w:vAlign w:val="center"/>
          </w:tcPr>
          <w:p>
            <w:pPr>
              <w:rPr>
                <w:rFonts w:ascii="宋体" w:hAnsi="宋体"/>
              </w:rPr>
            </w:pPr>
            <w:r>
              <w:rPr>
                <w:rFonts w:hint="eastAsia" w:ascii="宋体" w:hAnsi="宋体"/>
              </w:rPr>
              <w:t>大学教师教学评价方法之技术效能分析（骆美）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10503</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大学教师发展理念与实践（庞海芍）</w:t>
            </w:r>
          </w:p>
        </w:tc>
        <w:tc>
          <w:tcPr>
            <w:tcW w:w="754" w:type="dxa"/>
            <w:shd w:val="clear" w:color="000000" w:fill="FFFFFF"/>
            <w:vAlign w:val="center"/>
          </w:tcPr>
          <w:p>
            <w:pPr>
              <w:jc w:val="center"/>
              <w:rPr>
                <w:rFonts w:ascii="宋体" w:hAnsi="宋体"/>
              </w:rPr>
            </w:pPr>
            <w:r>
              <w:rPr>
                <w:rFonts w:ascii="宋体" w:hAnsi="宋体"/>
              </w:rPr>
              <w:t>10504</w:t>
            </w:r>
          </w:p>
        </w:tc>
        <w:tc>
          <w:tcPr>
            <w:tcW w:w="4329" w:type="dxa"/>
            <w:shd w:val="clear" w:color="000000" w:fill="FFFFFF"/>
            <w:vAlign w:val="center"/>
          </w:tcPr>
          <w:p>
            <w:pPr>
              <w:rPr>
                <w:rFonts w:ascii="宋体" w:hAnsi="宋体"/>
              </w:rPr>
            </w:pPr>
            <w:r>
              <w:rPr>
                <w:rFonts w:hint="eastAsia" w:ascii="宋体" w:hAnsi="宋体"/>
              </w:rPr>
              <w:t>高校教师发展中心工作者胜任力提升实践（梁竹梅）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10505</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强化思维训练，大力培养创新型人才（刘行芳）</w:t>
            </w:r>
          </w:p>
        </w:tc>
        <w:tc>
          <w:tcPr>
            <w:tcW w:w="754" w:type="dxa"/>
            <w:shd w:val="clear" w:color="000000" w:fill="FFFFFF"/>
            <w:vAlign w:val="center"/>
          </w:tcPr>
          <w:p>
            <w:pPr>
              <w:jc w:val="center"/>
              <w:rPr>
                <w:rFonts w:ascii="宋体" w:hAnsi="宋体"/>
              </w:rPr>
            </w:pPr>
            <w:r>
              <w:rPr>
                <w:rFonts w:hint="eastAsia" w:ascii="宋体" w:hAnsi="宋体"/>
              </w:rPr>
              <w:t>10506</w:t>
            </w:r>
          </w:p>
        </w:tc>
        <w:tc>
          <w:tcPr>
            <w:tcW w:w="4329" w:type="dxa"/>
            <w:shd w:val="clear" w:color="000000" w:fill="FFFFFF"/>
            <w:vAlign w:val="center"/>
          </w:tcPr>
          <w:p>
            <w:pPr>
              <w:rPr>
                <w:rFonts w:ascii="宋体" w:hAnsi="宋体"/>
              </w:rPr>
            </w:pPr>
            <w:r>
              <w:rPr>
                <w:rFonts w:hint="eastAsia" w:ascii="宋体" w:hAnsi="宋体"/>
              </w:rPr>
              <w:t>高校教师发展培训模式新探索与区域特色研讨（李广）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10508</w:t>
            </w:r>
          </w:p>
        </w:tc>
        <w:tc>
          <w:tcPr>
            <w:tcW w:w="3498" w:type="dxa"/>
            <w:shd w:val="clear" w:color="000000" w:fill="FFFFFF"/>
            <w:vAlign w:val="center"/>
          </w:tcPr>
          <w:p>
            <w:pPr>
              <w:rPr>
                <w:rFonts w:ascii="宋体" w:hAnsi="宋体"/>
              </w:rPr>
            </w:pPr>
            <w:r>
              <w:rPr>
                <w:rFonts w:hint="eastAsia" w:ascii="宋体" w:hAnsi="宋体"/>
              </w:rPr>
              <w:t>高等院校教师的专业能力——教学能力发展的再思考（孙建荣）</w:t>
            </w:r>
          </w:p>
        </w:tc>
        <w:tc>
          <w:tcPr>
            <w:tcW w:w="754" w:type="dxa"/>
            <w:shd w:val="clear" w:color="000000" w:fill="FFFFFF"/>
            <w:vAlign w:val="center"/>
          </w:tcPr>
          <w:p>
            <w:pPr>
              <w:jc w:val="center"/>
              <w:rPr>
                <w:rFonts w:ascii="宋体" w:hAnsi="宋体"/>
              </w:rPr>
            </w:pPr>
            <w:r>
              <w:rPr>
                <w:rFonts w:hint="eastAsia" w:ascii="宋体" w:hAnsi="宋体"/>
              </w:rPr>
              <w:t>10511</w:t>
            </w:r>
          </w:p>
        </w:tc>
        <w:tc>
          <w:tcPr>
            <w:tcW w:w="4329" w:type="dxa"/>
            <w:shd w:val="clear" w:color="000000" w:fill="FFFFFF"/>
            <w:vAlign w:val="center"/>
          </w:tcPr>
          <w:p>
            <w:pPr>
              <w:rPr>
                <w:rFonts w:ascii="宋体" w:hAnsi="宋体" w:eastAsia="宋体" w:cs="宋体"/>
                <w:color w:val="000000"/>
                <w:szCs w:val="21"/>
              </w:rPr>
            </w:pPr>
            <w:r>
              <w:rPr>
                <w:rFonts w:hint="eastAsia"/>
                <w:color w:val="000000"/>
                <w:szCs w:val="21"/>
              </w:rPr>
              <w:t>教学发展工作的理念与实践——以上海交通大学为例（梁竹梅）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10539</w:t>
            </w:r>
          </w:p>
        </w:tc>
        <w:tc>
          <w:tcPr>
            <w:tcW w:w="3498" w:type="dxa"/>
            <w:shd w:val="clear" w:color="000000" w:fill="FFFFFF"/>
            <w:vAlign w:val="center"/>
          </w:tcPr>
          <w:p>
            <w:pPr>
              <w:rPr>
                <w:rFonts w:ascii="宋体" w:hAnsi="宋体"/>
              </w:rPr>
            </w:pPr>
            <w:r>
              <w:rPr>
                <w:rFonts w:hint="eastAsia" w:ascii="宋体" w:hAnsi="宋体"/>
              </w:rPr>
              <w:t>新时代我国教师队伍建设和制度构建（庞海芍）</w:t>
            </w:r>
          </w:p>
        </w:tc>
        <w:tc>
          <w:tcPr>
            <w:tcW w:w="754" w:type="dxa"/>
            <w:shd w:val="clear" w:color="000000" w:fill="FFFFFF"/>
            <w:vAlign w:val="center"/>
          </w:tcPr>
          <w:p>
            <w:pPr>
              <w:jc w:val="center"/>
              <w:rPr>
                <w:rFonts w:ascii="宋体" w:hAnsi="宋体"/>
              </w:rPr>
            </w:pPr>
            <w:r>
              <w:rPr>
                <w:rFonts w:hint="eastAsia" w:ascii="宋体" w:hAnsi="宋体"/>
              </w:rPr>
              <w:t>12817</w:t>
            </w:r>
          </w:p>
        </w:tc>
        <w:tc>
          <w:tcPr>
            <w:tcW w:w="4329" w:type="dxa"/>
            <w:shd w:val="clear" w:color="000000" w:fill="FFFFFF"/>
            <w:vAlign w:val="center"/>
          </w:tcPr>
          <w:p>
            <w:pPr>
              <w:rPr>
                <w:rFonts w:ascii="宋体" w:hAnsi="宋体"/>
              </w:rPr>
            </w:pPr>
            <w:r>
              <w:rPr>
                <w:rFonts w:hint="eastAsia" w:ascii="宋体" w:hAnsi="宋体"/>
              </w:rPr>
              <w:t>高校基层教学组织面临的新要求与新挑战（洪早清）（原1193）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12818</w:t>
            </w:r>
          </w:p>
        </w:tc>
        <w:tc>
          <w:tcPr>
            <w:tcW w:w="3498" w:type="dxa"/>
            <w:shd w:val="clear" w:color="000000" w:fill="FFFFFF"/>
            <w:vAlign w:val="center"/>
          </w:tcPr>
          <w:p>
            <w:pPr>
              <w:rPr>
                <w:rFonts w:ascii="宋体" w:hAnsi="宋体"/>
              </w:rPr>
            </w:pPr>
            <w:r>
              <w:rPr>
                <w:rFonts w:hint="eastAsia" w:ascii="宋体" w:hAnsi="宋体"/>
              </w:rPr>
              <w:t>以学生为中心的高校教育教学模式设计（周华丽）（原1198）</w:t>
            </w:r>
          </w:p>
        </w:tc>
        <w:tc>
          <w:tcPr>
            <w:tcW w:w="754" w:type="dxa"/>
            <w:shd w:val="clear" w:color="000000" w:fill="FFFFFF"/>
            <w:vAlign w:val="center"/>
          </w:tcPr>
          <w:p>
            <w:pPr>
              <w:jc w:val="center"/>
              <w:rPr>
                <w:rFonts w:ascii="宋体" w:hAnsi="宋体"/>
              </w:rPr>
            </w:pPr>
            <w:r>
              <w:rPr>
                <w:rFonts w:hint="eastAsia" w:ascii="宋体" w:hAnsi="宋体"/>
              </w:rPr>
              <w:t>10532</w:t>
            </w:r>
          </w:p>
        </w:tc>
        <w:tc>
          <w:tcPr>
            <w:tcW w:w="4329" w:type="dxa"/>
            <w:shd w:val="clear" w:color="000000" w:fill="FFFFFF"/>
            <w:vAlign w:val="center"/>
          </w:tcPr>
          <w:p>
            <w:pPr>
              <w:rPr>
                <w:rFonts w:ascii="宋体" w:hAnsi="宋体"/>
              </w:rPr>
            </w:pPr>
            <w:r>
              <w:rPr>
                <w:rFonts w:hint="eastAsia"/>
                <w:sz w:val="22"/>
              </w:rPr>
              <w:t>教师发展中心建设与校本培训的实施（郭艳春）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12819</w:t>
            </w:r>
          </w:p>
        </w:tc>
        <w:tc>
          <w:tcPr>
            <w:tcW w:w="3498" w:type="dxa"/>
            <w:shd w:val="clear" w:color="000000" w:fill="FFFFFF"/>
            <w:vAlign w:val="center"/>
          </w:tcPr>
          <w:p>
            <w:pPr>
              <w:rPr>
                <w:rFonts w:ascii="宋体" w:hAnsi="宋体"/>
              </w:rPr>
            </w:pPr>
            <w:r>
              <w:rPr>
                <w:rFonts w:hint="eastAsia" w:ascii="宋体" w:hAnsi="宋体"/>
              </w:rPr>
              <w:t>本科教学质量管理（罗云）（原1198）</w:t>
            </w:r>
          </w:p>
        </w:tc>
        <w:tc>
          <w:tcPr>
            <w:tcW w:w="754" w:type="dxa"/>
            <w:shd w:val="clear" w:color="000000" w:fill="FFFFFF"/>
            <w:vAlign w:val="center"/>
          </w:tcPr>
          <w:p>
            <w:pPr>
              <w:jc w:val="center"/>
              <w:rPr>
                <w:rFonts w:ascii="宋体" w:hAnsi="宋体"/>
              </w:rPr>
            </w:pPr>
            <w:r>
              <w:rPr>
                <w:rFonts w:ascii="宋体" w:hAnsi="宋体"/>
              </w:rPr>
              <w:t>1313</w:t>
            </w:r>
          </w:p>
        </w:tc>
        <w:tc>
          <w:tcPr>
            <w:tcW w:w="4329" w:type="dxa"/>
            <w:shd w:val="clear" w:color="000000" w:fill="FFFFFF"/>
            <w:vAlign w:val="center"/>
          </w:tcPr>
          <w:p>
            <w:pPr>
              <w:rPr>
                <w:rFonts w:ascii="宋体" w:hAnsi="宋体"/>
              </w:rPr>
            </w:pPr>
            <w:r>
              <w:rPr>
                <w:rFonts w:hint="eastAsia" w:ascii="宋体" w:hAnsi="宋体"/>
              </w:rPr>
              <w:t>一流专业背景下高校基层教学组织卓越教研模式探索（卢晓东、李晖、万坚、熊庆旭）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11845</w:t>
            </w:r>
          </w:p>
        </w:tc>
        <w:tc>
          <w:tcPr>
            <w:tcW w:w="3498" w:type="dxa"/>
            <w:shd w:val="clear" w:color="000000" w:fill="FFFFFF"/>
            <w:vAlign w:val="center"/>
          </w:tcPr>
          <w:p>
            <w:pPr>
              <w:rPr>
                <w:rFonts w:ascii="宋体" w:hAnsi="宋体"/>
              </w:rPr>
            </w:pPr>
            <w:r>
              <w:rPr>
                <w:rFonts w:hint="eastAsia" w:ascii="宋体" w:hAnsi="宋体"/>
              </w:rPr>
              <w:t>识变  应变  求变——高校基层教学组织面临的新要求和新挑战(赵雅琴)</w:t>
            </w:r>
          </w:p>
        </w:tc>
        <w:tc>
          <w:tcPr>
            <w:tcW w:w="754" w:type="dxa"/>
            <w:shd w:val="clear" w:color="000000" w:fill="FFFFFF"/>
            <w:vAlign w:val="center"/>
          </w:tcPr>
          <w:p>
            <w:pPr>
              <w:jc w:val="center"/>
              <w:rPr>
                <w:rFonts w:ascii="宋体" w:hAnsi="宋体"/>
              </w:rPr>
            </w:pPr>
            <w:r>
              <w:rPr>
                <w:rFonts w:hint="eastAsia" w:ascii="宋体" w:hAnsi="宋体"/>
              </w:rPr>
              <w:t>11846</w:t>
            </w:r>
          </w:p>
        </w:tc>
        <w:tc>
          <w:tcPr>
            <w:tcW w:w="4329" w:type="dxa"/>
            <w:shd w:val="clear" w:color="000000" w:fill="FFFFFF"/>
            <w:vAlign w:val="center"/>
          </w:tcPr>
          <w:p>
            <w:pPr>
              <w:rPr>
                <w:rFonts w:ascii="宋体" w:hAnsi="宋体"/>
              </w:rPr>
            </w:pPr>
            <w:r>
              <w:rPr>
                <w:rFonts w:hint="eastAsia" w:ascii="宋体" w:hAnsi="宋体"/>
              </w:rPr>
              <w:t>高校基层教学组织的管理与评价(杨挺)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11847</w:t>
            </w:r>
          </w:p>
        </w:tc>
        <w:tc>
          <w:tcPr>
            <w:tcW w:w="3498" w:type="dxa"/>
            <w:shd w:val="clear" w:color="000000" w:fill="FFFFFF"/>
            <w:vAlign w:val="center"/>
          </w:tcPr>
          <w:p>
            <w:pPr>
              <w:rPr>
                <w:rFonts w:ascii="宋体" w:hAnsi="宋体"/>
              </w:rPr>
            </w:pPr>
            <w:r>
              <w:rPr>
                <w:rFonts w:hint="eastAsia" w:ascii="宋体" w:hAnsi="宋体"/>
              </w:rPr>
              <w:t>强教学 做表率 创优秀基层教学组织(潘志峰)</w:t>
            </w:r>
          </w:p>
        </w:tc>
        <w:tc>
          <w:tcPr>
            <w:tcW w:w="754" w:type="dxa"/>
            <w:shd w:val="clear" w:color="000000" w:fill="FFFFFF"/>
            <w:vAlign w:val="center"/>
          </w:tcPr>
          <w:p>
            <w:pPr>
              <w:jc w:val="center"/>
              <w:rPr>
                <w:rFonts w:ascii="宋体" w:hAnsi="宋体"/>
              </w:rPr>
            </w:pPr>
            <w:r>
              <w:rPr>
                <w:rFonts w:hint="eastAsia" w:ascii="宋体" w:hAnsi="宋体"/>
              </w:rPr>
              <w:t>11848</w:t>
            </w:r>
          </w:p>
        </w:tc>
        <w:tc>
          <w:tcPr>
            <w:tcW w:w="4329" w:type="dxa"/>
            <w:shd w:val="clear" w:color="000000" w:fill="FFFFFF"/>
            <w:vAlign w:val="center"/>
          </w:tcPr>
          <w:p>
            <w:pPr>
              <w:rPr>
                <w:rFonts w:ascii="宋体" w:hAnsi="宋体"/>
              </w:rPr>
            </w:pPr>
            <w:r>
              <w:rPr>
                <w:rFonts w:hint="eastAsia" w:ascii="宋体" w:hAnsi="宋体"/>
              </w:rPr>
              <w:t>新时代高校基层教学组织建设的策略与路径(鄢文海)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11935</w:t>
            </w:r>
          </w:p>
        </w:tc>
        <w:tc>
          <w:tcPr>
            <w:tcW w:w="3498" w:type="dxa"/>
            <w:shd w:val="clear" w:color="000000" w:fill="FFFFFF"/>
            <w:vAlign w:val="center"/>
          </w:tcPr>
          <w:p>
            <w:pPr>
              <w:rPr>
                <w:rFonts w:ascii="宋体" w:hAnsi="宋体"/>
              </w:rPr>
            </w:pPr>
            <w:r>
              <w:rPr>
                <w:rFonts w:hint="eastAsia" w:ascii="宋体" w:hAnsi="宋体"/>
              </w:rPr>
              <w:t>从基层教学组织到虚拟教研室的建设与申报（余建波）</w:t>
            </w:r>
          </w:p>
        </w:tc>
        <w:tc>
          <w:tcPr>
            <w:tcW w:w="754" w:type="dxa"/>
            <w:shd w:val="clear" w:color="000000" w:fill="FFFFFF"/>
            <w:vAlign w:val="center"/>
          </w:tcPr>
          <w:p>
            <w:pPr>
              <w:jc w:val="center"/>
              <w:rPr>
                <w:rFonts w:ascii="宋体" w:hAnsi="宋体"/>
              </w:rPr>
            </w:pPr>
            <w:r>
              <w:rPr>
                <w:rFonts w:ascii="宋体" w:hAnsi="宋体"/>
              </w:rPr>
              <w:t>1193</w:t>
            </w:r>
            <w:r>
              <w:rPr>
                <w:rFonts w:hint="eastAsia" w:ascii="宋体" w:hAnsi="宋体"/>
              </w:rPr>
              <w:t>6</w:t>
            </w:r>
          </w:p>
        </w:tc>
        <w:tc>
          <w:tcPr>
            <w:tcW w:w="4329" w:type="dxa"/>
            <w:shd w:val="clear" w:color="000000" w:fill="FFFFFF"/>
            <w:vAlign w:val="center"/>
          </w:tcPr>
          <w:p>
            <w:pPr>
              <w:rPr>
                <w:rFonts w:ascii="宋体" w:hAnsi="宋体"/>
              </w:rPr>
            </w:pPr>
            <w:r>
              <w:rPr>
                <w:rFonts w:hint="eastAsia" w:ascii="宋体" w:hAnsi="宋体"/>
              </w:rPr>
              <w:t>虚拟教研室教学改革实践“在线工作坊”建设经验分享（杜雨津）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38" w:type="dxa"/>
            <w:shd w:val="clear" w:color="000000" w:fill="FFFFFF"/>
            <w:vAlign w:val="center"/>
          </w:tcPr>
          <w:p>
            <w:pPr>
              <w:jc w:val="center"/>
              <w:rPr>
                <w:rFonts w:ascii="宋体" w:hAnsi="宋体"/>
              </w:rPr>
            </w:pPr>
            <w:r>
              <w:rPr>
                <w:rFonts w:ascii="宋体" w:hAnsi="宋体"/>
              </w:rPr>
              <w:t>1193</w:t>
            </w:r>
            <w:r>
              <w:rPr>
                <w:rFonts w:hint="eastAsia" w:ascii="宋体" w:hAnsi="宋体"/>
              </w:rPr>
              <w:t>7</w:t>
            </w:r>
          </w:p>
        </w:tc>
        <w:tc>
          <w:tcPr>
            <w:tcW w:w="3498" w:type="dxa"/>
            <w:shd w:val="clear" w:color="000000" w:fill="FFFFFF"/>
            <w:vAlign w:val="center"/>
          </w:tcPr>
          <w:p>
            <w:pPr>
              <w:rPr>
                <w:rFonts w:ascii="宋体" w:hAnsi="宋体"/>
              </w:rPr>
            </w:pPr>
            <w:r>
              <w:rPr>
                <w:rFonts w:hint="eastAsia" w:ascii="宋体" w:hAnsi="宋体"/>
              </w:rPr>
              <w:t>智能+”形势下高校基层教学组织建设模式探索与实践（赵雅琴）</w:t>
            </w:r>
          </w:p>
        </w:tc>
        <w:tc>
          <w:tcPr>
            <w:tcW w:w="754" w:type="dxa"/>
            <w:shd w:val="clear" w:color="000000" w:fill="FFFFFF"/>
            <w:vAlign w:val="center"/>
          </w:tcPr>
          <w:p>
            <w:pPr>
              <w:jc w:val="center"/>
              <w:rPr>
                <w:rFonts w:ascii="宋体" w:hAnsi="宋体"/>
              </w:rPr>
            </w:pPr>
            <w:r>
              <w:rPr>
                <w:rFonts w:ascii="宋体" w:hAnsi="宋体"/>
              </w:rPr>
              <w:t>1193</w:t>
            </w:r>
            <w:r>
              <w:rPr>
                <w:rFonts w:hint="eastAsia" w:ascii="宋体" w:hAnsi="宋体"/>
              </w:rPr>
              <w:t>8</w:t>
            </w:r>
          </w:p>
        </w:tc>
        <w:tc>
          <w:tcPr>
            <w:tcW w:w="4329" w:type="dxa"/>
            <w:shd w:val="clear" w:color="000000" w:fill="FFFFFF"/>
            <w:vAlign w:val="center"/>
          </w:tcPr>
          <w:p>
            <w:pPr>
              <w:rPr>
                <w:rFonts w:ascii="宋体" w:hAnsi="宋体"/>
              </w:rPr>
            </w:pPr>
            <w:r>
              <w:rPr>
                <w:rFonts w:hint="eastAsia" w:ascii="宋体" w:hAnsi="宋体"/>
              </w:rPr>
              <w:t>全国轨道交通信号与控制专业虚拟教研室探索与实践（戴胜华）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38" w:type="dxa"/>
            <w:shd w:val="clear" w:color="000000" w:fill="FFFFFF"/>
            <w:vAlign w:val="center"/>
          </w:tcPr>
          <w:p>
            <w:pPr>
              <w:jc w:val="center"/>
              <w:rPr>
                <w:rFonts w:ascii="宋体" w:hAnsi="宋体"/>
              </w:rPr>
            </w:pPr>
            <w:r>
              <w:rPr>
                <w:rFonts w:hint="eastAsia" w:ascii="宋体" w:hAnsi="宋体"/>
              </w:rPr>
              <w:t>10550</w:t>
            </w:r>
          </w:p>
        </w:tc>
        <w:tc>
          <w:tcPr>
            <w:tcW w:w="3498" w:type="dxa"/>
            <w:shd w:val="clear" w:color="000000" w:fill="FFFFFF"/>
            <w:vAlign w:val="center"/>
          </w:tcPr>
          <w:p>
            <w:pPr>
              <w:rPr>
                <w:rFonts w:ascii="宋体" w:hAnsi="宋体"/>
              </w:rPr>
            </w:pPr>
            <w:r>
              <w:rPr>
                <w:rFonts w:hint="eastAsia" w:ascii="宋体" w:hAnsi="宋体"/>
              </w:rPr>
              <w:t>高校实验室安全培训（刘铁忠）</w:t>
            </w:r>
          </w:p>
        </w:tc>
        <w:tc>
          <w:tcPr>
            <w:tcW w:w="754" w:type="dxa"/>
            <w:shd w:val="clear" w:color="000000" w:fill="FFFFFF"/>
            <w:vAlign w:val="center"/>
          </w:tcPr>
          <w:p>
            <w:pPr>
              <w:jc w:val="center"/>
              <w:rPr>
                <w:rFonts w:ascii="宋体" w:hAnsi="宋体"/>
              </w:rPr>
            </w:pPr>
            <w:r>
              <w:rPr>
                <w:rFonts w:ascii="宋体" w:hAnsi="宋体"/>
              </w:rPr>
              <w:t>12083</w:t>
            </w:r>
          </w:p>
        </w:tc>
        <w:tc>
          <w:tcPr>
            <w:tcW w:w="4329" w:type="dxa"/>
            <w:shd w:val="clear" w:color="000000" w:fill="FFFFFF"/>
            <w:vAlign w:val="center"/>
          </w:tcPr>
          <w:p>
            <w:pPr>
              <w:rPr>
                <w:rFonts w:ascii="宋体" w:hAnsi="宋体"/>
              </w:rPr>
            </w:pPr>
            <w:r>
              <w:rPr>
                <w:rFonts w:hint="eastAsia" w:ascii="宋体" w:hAnsi="宋体"/>
              </w:rPr>
              <w:t>虚拟教研室建设问题答疑（战德臣、刘志军、陈文智）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jc w:val="center"/>
        </w:trPr>
        <w:tc>
          <w:tcPr>
            <w:tcW w:w="838" w:type="dxa"/>
            <w:shd w:val="clear" w:color="000000" w:fill="FFFFFF"/>
            <w:vAlign w:val="center"/>
          </w:tcPr>
          <w:p>
            <w:pPr>
              <w:jc w:val="center"/>
              <w:rPr>
                <w:rFonts w:ascii="宋体" w:hAnsi="宋体"/>
              </w:rPr>
            </w:pPr>
            <w:r>
              <w:rPr>
                <w:rFonts w:ascii="宋体" w:hAnsi="宋体"/>
              </w:rPr>
              <w:t>12076</w:t>
            </w:r>
          </w:p>
        </w:tc>
        <w:tc>
          <w:tcPr>
            <w:tcW w:w="3498" w:type="dxa"/>
            <w:shd w:val="clear" w:color="000000" w:fill="FFFFFF"/>
            <w:vAlign w:val="center"/>
          </w:tcPr>
          <w:p>
            <w:pPr>
              <w:rPr>
                <w:rFonts w:ascii="宋体" w:hAnsi="宋体"/>
              </w:rPr>
            </w:pPr>
            <w:r>
              <w:rPr>
                <w:rFonts w:hint="eastAsia" w:ascii="宋体" w:hAnsi="宋体"/>
              </w:rPr>
              <w:t>初心与愿景：工程创客教育虚拟教研室（李双寿）</w:t>
            </w:r>
          </w:p>
        </w:tc>
        <w:tc>
          <w:tcPr>
            <w:tcW w:w="754" w:type="dxa"/>
            <w:shd w:val="clear" w:color="000000" w:fill="FFFFFF"/>
            <w:vAlign w:val="center"/>
          </w:tcPr>
          <w:p>
            <w:pPr>
              <w:jc w:val="center"/>
              <w:rPr>
                <w:rFonts w:ascii="宋体" w:hAnsi="宋体"/>
              </w:rPr>
            </w:pPr>
            <w:r>
              <w:rPr>
                <w:rFonts w:ascii="宋体" w:hAnsi="宋体"/>
              </w:rPr>
              <w:t>12077</w:t>
            </w:r>
          </w:p>
        </w:tc>
        <w:tc>
          <w:tcPr>
            <w:tcW w:w="4329" w:type="dxa"/>
            <w:shd w:val="clear" w:color="000000" w:fill="FFFFFF"/>
            <w:vAlign w:val="center"/>
          </w:tcPr>
          <w:p>
            <w:pPr>
              <w:rPr>
                <w:rFonts w:ascii="宋体" w:hAnsi="宋体"/>
              </w:rPr>
            </w:pPr>
            <w:r>
              <w:rPr>
                <w:rFonts w:hint="eastAsia" w:ascii="宋体" w:hAnsi="宋体"/>
              </w:rPr>
              <w:t>怎样建好虚拟教研室——理解与实践（战德臣）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jc w:val="center"/>
              <w:rPr>
                <w:rFonts w:ascii="宋体" w:hAnsi="宋体"/>
              </w:rPr>
            </w:pPr>
            <w:r>
              <w:rPr>
                <w:rFonts w:ascii="宋体" w:hAnsi="宋体"/>
              </w:rPr>
              <w:t>12078</w:t>
            </w:r>
          </w:p>
        </w:tc>
        <w:tc>
          <w:tcPr>
            <w:tcW w:w="3498" w:type="dxa"/>
            <w:shd w:val="clear" w:color="000000" w:fill="FFFFFF"/>
            <w:vAlign w:val="center"/>
          </w:tcPr>
          <w:p>
            <w:pPr>
              <w:rPr>
                <w:rFonts w:ascii="宋体" w:hAnsi="宋体"/>
              </w:rPr>
            </w:pPr>
            <w:r>
              <w:rPr>
                <w:rFonts w:hint="eastAsia" w:ascii="宋体" w:hAnsi="宋体"/>
              </w:rPr>
              <w:t>教学为经 行业作纬 土木工程课程群教育部虚拟教研室的构建与实践（沈扬）</w:t>
            </w:r>
          </w:p>
        </w:tc>
        <w:tc>
          <w:tcPr>
            <w:tcW w:w="754" w:type="dxa"/>
            <w:shd w:val="clear" w:color="000000" w:fill="FFFFFF"/>
            <w:vAlign w:val="center"/>
          </w:tcPr>
          <w:p>
            <w:pPr>
              <w:jc w:val="center"/>
              <w:rPr>
                <w:rFonts w:ascii="宋体" w:hAnsi="宋体"/>
              </w:rPr>
            </w:pPr>
            <w:r>
              <w:rPr>
                <w:rFonts w:ascii="宋体" w:hAnsi="宋体"/>
              </w:rPr>
              <w:t>12079</w:t>
            </w:r>
          </w:p>
        </w:tc>
        <w:tc>
          <w:tcPr>
            <w:tcW w:w="4329" w:type="dxa"/>
            <w:shd w:val="clear" w:color="000000" w:fill="FFFFFF"/>
            <w:vAlign w:val="center"/>
          </w:tcPr>
          <w:p>
            <w:pPr>
              <w:rPr>
                <w:rFonts w:ascii="宋体" w:hAnsi="宋体"/>
              </w:rPr>
            </w:pPr>
            <w:r>
              <w:rPr>
                <w:rFonts w:hint="eastAsia" w:ascii="宋体" w:hAnsi="宋体"/>
              </w:rPr>
              <w:t>构建过程与增量评价体系 推动数字化教研活动开展（刘志军）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838" w:type="dxa"/>
            <w:shd w:val="clear" w:color="000000" w:fill="FFFFFF"/>
            <w:vAlign w:val="center"/>
          </w:tcPr>
          <w:p>
            <w:pPr>
              <w:jc w:val="center"/>
              <w:rPr>
                <w:rFonts w:ascii="宋体" w:hAnsi="宋体"/>
              </w:rPr>
            </w:pPr>
            <w:r>
              <w:rPr>
                <w:rFonts w:ascii="宋体" w:hAnsi="宋体"/>
              </w:rPr>
              <w:t>12080</w:t>
            </w:r>
          </w:p>
        </w:tc>
        <w:tc>
          <w:tcPr>
            <w:tcW w:w="3498" w:type="dxa"/>
            <w:shd w:val="clear" w:color="000000" w:fill="FFFFFF"/>
            <w:vAlign w:val="center"/>
          </w:tcPr>
          <w:p>
            <w:pPr>
              <w:rPr>
                <w:rFonts w:ascii="宋体" w:hAnsi="宋体"/>
              </w:rPr>
            </w:pPr>
            <w:r>
              <w:rPr>
                <w:rFonts w:hint="eastAsia" w:ascii="宋体" w:hAnsi="宋体"/>
              </w:rPr>
              <w:t>虚拟教研室：评价策略与提升路径（吴砥）</w:t>
            </w:r>
          </w:p>
        </w:tc>
        <w:tc>
          <w:tcPr>
            <w:tcW w:w="754" w:type="dxa"/>
            <w:shd w:val="clear" w:color="000000" w:fill="FFFFFF"/>
            <w:vAlign w:val="center"/>
          </w:tcPr>
          <w:p>
            <w:pPr>
              <w:jc w:val="center"/>
              <w:rPr>
                <w:rFonts w:ascii="宋体" w:hAnsi="宋体"/>
              </w:rPr>
            </w:pPr>
            <w:r>
              <w:rPr>
                <w:rFonts w:ascii="宋体" w:hAnsi="宋体"/>
              </w:rPr>
              <w:t>12081</w:t>
            </w:r>
          </w:p>
        </w:tc>
        <w:tc>
          <w:tcPr>
            <w:tcW w:w="4329" w:type="dxa"/>
            <w:shd w:val="clear" w:color="000000" w:fill="FFFFFF"/>
            <w:vAlign w:val="center"/>
          </w:tcPr>
          <w:p>
            <w:pPr>
              <w:rPr>
                <w:rFonts w:ascii="宋体" w:hAnsi="宋体"/>
              </w:rPr>
            </w:pPr>
            <w:r>
              <w:rPr>
                <w:rFonts w:hint="eastAsia" w:ascii="宋体" w:hAnsi="宋体"/>
              </w:rPr>
              <w:t>生物技术专业虚拟教研室建设思路与实践（陈峰）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38" w:type="dxa"/>
            <w:shd w:val="clear" w:color="000000" w:fill="FFFFFF"/>
            <w:vAlign w:val="center"/>
          </w:tcPr>
          <w:p>
            <w:pPr>
              <w:jc w:val="center"/>
              <w:rPr>
                <w:rFonts w:ascii="宋体" w:hAnsi="宋体"/>
              </w:rPr>
            </w:pPr>
            <w:r>
              <w:rPr>
                <w:rFonts w:ascii="宋体" w:hAnsi="宋体"/>
              </w:rPr>
              <w:t>12082</w:t>
            </w:r>
          </w:p>
        </w:tc>
        <w:tc>
          <w:tcPr>
            <w:tcW w:w="3498" w:type="dxa"/>
            <w:shd w:val="clear" w:color="000000" w:fill="FFFFFF"/>
            <w:vAlign w:val="center"/>
          </w:tcPr>
          <w:p>
            <w:pPr>
              <w:rPr>
                <w:rFonts w:ascii="宋体" w:hAnsi="宋体"/>
              </w:rPr>
            </w:pPr>
            <w:r>
              <w:rPr>
                <w:rFonts w:hint="eastAsia" w:ascii="宋体" w:hAnsi="宋体"/>
              </w:rPr>
              <w:t>信息化时代新型基层教学组织——虚拟教研室（陈文智）</w:t>
            </w:r>
          </w:p>
        </w:tc>
        <w:tc>
          <w:tcPr>
            <w:tcW w:w="754" w:type="dxa"/>
            <w:shd w:val="clear" w:color="000000" w:fill="FFFFFF"/>
            <w:vAlign w:val="center"/>
          </w:tcPr>
          <w:p>
            <w:pPr>
              <w:jc w:val="center"/>
              <w:rPr>
                <w:rFonts w:ascii="宋体" w:hAnsi="宋体"/>
              </w:rPr>
            </w:pPr>
            <w:r>
              <w:rPr>
                <w:rFonts w:ascii="宋体" w:hAnsi="宋体"/>
              </w:rPr>
              <w:t>12155</w:t>
            </w:r>
          </w:p>
        </w:tc>
        <w:tc>
          <w:tcPr>
            <w:tcW w:w="4329" w:type="dxa"/>
            <w:shd w:val="clear" w:color="000000" w:fill="FFFFFF"/>
            <w:vAlign w:val="center"/>
          </w:tcPr>
          <w:p>
            <w:pPr>
              <w:rPr>
                <w:rFonts w:ascii="宋体" w:hAnsi="宋体"/>
              </w:rPr>
            </w:pPr>
            <w:r>
              <w:rPr>
                <w:rFonts w:hint="eastAsia" w:ascii="宋体" w:hAnsi="宋体"/>
              </w:rPr>
              <w:t>信息化助力下的高校实验室安全管理体系——以江南大学为例（刘仁）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838" w:type="dxa"/>
            <w:shd w:val="clear" w:color="000000" w:fill="FFFFFF"/>
            <w:vAlign w:val="center"/>
          </w:tcPr>
          <w:p>
            <w:pPr>
              <w:jc w:val="center"/>
              <w:rPr>
                <w:rFonts w:ascii="宋体" w:hAnsi="宋体"/>
              </w:rPr>
            </w:pPr>
            <w:r>
              <w:rPr>
                <w:rFonts w:ascii="宋体" w:hAnsi="宋体"/>
              </w:rPr>
              <w:t>12151</w:t>
            </w:r>
          </w:p>
        </w:tc>
        <w:tc>
          <w:tcPr>
            <w:tcW w:w="3498" w:type="dxa"/>
            <w:shd w:val="clear" w:color="000000" w:fill="FFFFFF"/>
            <w:vAlign w:val="center"/>
          </w:tcPr>
          <w:p>
            <w:pPr>
              <w:rPr>
                <w:rFonts w:ascii="宋体" w:hAnsi="宋体"/>
              </w:rPr>
            </w:pPr>
            <w:r>
              <w:rPr>
                <w:rFonts w:hint="eastAsia" w:ascii="宋体" w:hAnsi="宋体"/>
              </w:rPr>
              <w:t>高校教学实验室安全问题分析及学生实验环节准入培训（熊宏齐）</w:t>
            </w:r>
          </w:p>
        </w:tc>
        <w:tc>
          <w:tcPr>
            <w:tcW w:w="754" w:type="dxa"/>
            <w:shd w:val="clear" w:color="000000" w:fill="FFFFFF"/>
            <w:vAlign w:val="center"/>
          </w:tcPr>
          <w:p>
            <w:pPr>
              <w:jc w:val="center"/>
              <w:rPr>
                <w:rFonts w:ascii="宋体" w:hAnsi="宋体"/>
              </w:rPr>
            </w:pPr>
            <w:r>
              <w:rPr>
                <w:rFonts w:ascii="宋体" w:hAnsi="宋体"/>
              </w:rPr>
              <w:t>12152</w:t>
            </w:r>
          </w:p>
        </w:tc>
        <w:tc>
          <w:tcPr>
            <w:tcW w:w="4329" w:type="dxa"/>
            <w:shd w:val="clear" w:color="000000" w:fill="FFFFFF"/>
            <w:vAlign w:val="center"/>
          </w:tcPr>
          <w:p>
            <w:pPr>
              <w:rPr>
                <w:rFonts w:ascii="宋体" w:hAnsi="宋体"/>
              </w:rPr>
            </w:pPr>
            <w:r>
              <w:rPr>
                <w:rFonts w:hint="eastAsia" w:ascii="宋体" w:hAnsi="宋体"/>
              </w:rPr>
              <w:t>高校实验室安全四化建设——标准化、信息化、数字化和智能化（姜周曙）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38" w:type="dxa"/>
            <w:shd w:val="clear" w:color="000000" w:fill="FFFFFF"/>
            <w:vAlign w:val="center"/>
          </w:tcPr>
          <w:p>
            <w:pPr>
              <w:jc w:val="center"/>
              <w:rPr>
                <w:rFonts w:ascii="宋体" w:hAnsi="宋体"/>
              </w:rPr>
            </w:pPr>
            <w:r>
              <w:rPr>
                <w:rFonts w:ascii="宋体" w:hAnsi="宋体"/>
              </w:rPr>
              <w:t>12153</w:t>
            </w:r>
          </w:p>
        </w:tc>
        <w:tc>
          <w:tcPr>
            <w:tcW w:w="3498" w:type="dxa"/>
            <w:shd w:val="clear" w:color="000000" w:fill="FFFFFF"/>
            <w:vAlign w:val="center"/>
          </w:tcPr>
          <w:p>
            <w:pPr>
              <w:rPr>
                <w:rFonts w:ascii="宋体" w:hAnsi="宋体"/>
              </w:rPr>
            </w:pPr>
            <w:r>
              <w:rPr>
                <w:rFonts w:hint="eastAsia" w:ascii="宋体" w:hAnsi="宋体"/>
              </w:rPr>
              <w:t>高校实验室危险化学品全流程的信息化管理（冯传良）</w:t>
            </w:r>
          </w:p>
        </w:tc>
        <w:tc>
          <w:tcPr>
            <w:tcW w:w="754" w:type="dxa"/>
            <w:shd w:val="clear" w:color="000000" w:fill="FFFFFF"/>
            <w:vAlign w:val="center"/>
          </w:tcPr>
          <w:p>
            <w:pPr>
              <w:jc w:val="center"/>
              <w:rPr>
                <w:rFonts w:ascii="宋体" w:hAnsi="宋体"/>
              </w:rPr>
            </w:pPr>
            <w:r>
              <w:rPr>
                <w:rFonts w:ascii="宋体" w:hAnsi="宋体"/>
              </w:rPr>
              <w:t>12154</w:t>
            </w:r>
          </w:p>
        </w:tc>
        <w:tc>
          <w:tcPr>
            <w:tcW w:w="4329" w:type="dxa"/>
            <w:shd w:val="clear" w:color="000000" w:fill="FFFFFF"/>
            <w:vAlign w:val="center"/>
          </w:tcPr>
          <w:p>
            <w:pPr>
              <w:rPr>
                <w:rFonts w:ascii="宋体" w:hAnsi="宋体"/>
              </w:rPr>
            </w:pPr>
            <w:r>
              <w:rPr>
                <w:rFonts w:hint="eastAsia" w:ascii="宋体" w:hAnsi="宋体"/>
              </w:rPr>
              <w:t>实验室安全数字化管理——“以人为本”的实践与思考（徐宏勇）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838" w:type="dxa"/>
            <w:shd w:val="clear" w:color="000000" w:fill="FFFFFF"/>
            <w:vAlign w:val="center"/>
          </w:tcPr>
          <w:p>
            <w:pPr>
              <w:spacing w:line="276" w:lineRule="auto"/>
              <w:jc w:val="center"/>
              <w:rPr>
                <w:rFonts w:ascii="宋体" w:hAnsi="宋体"/>
              </w:rPr>
            </w:pPr>
            <w:r>
              <w:rPr>
                <w:rFonts w:ascii="宋体" w:hAnsi="宋体"/>
              </w:rPr>
              <w:t>13320</w:t>
            </w:r>
          </w:p>
        </w:tc>
        <w:tc>
          <w:tcPr>
            <w:tcW w:w="3498" w:type="dxa"/>
            <w:shd w:val="clear" w:color="000000" w:fill="FFFFFF"/>
            <w:vAlign w:val="center"/>
          </w:tcPr>
          <w:p>
            <w:pPr>
              <w:spacing w:line="276" w:lineRule="auto"/>
              <w:rPr>
                <w:rFonts w:ascii="宋体" w:hAnsi="宋体"/>
              </w:rPr>
            </w:pPr>
            <w:r>
              <w:rPr>
                <w:rFonts w:hint="eastAsia" w:ascii="宋体" w:hAnsi="宋体"/>
              </w:rPr>
              <w:t>信息化教学能力提升课程群虚拟教研室建设与应用经验分享（汪琼）</w:t>
            </w:r>
          </w:p>
        </w:tc>
        <w:tc>
          <w:tcPr>
            <w:tcW w:w="754" w:type="dxa"/>
            <w:shd w:val="clear" w:color="000000" w:fill="FFFFFF"/>
            <w:vAlign w:val="center"/>
          </w:tcPr>
          <w:p>
            <w:pPr>
              <w:spacing w:line="276" w:lineRule="auto"/>
              <w:jc w:val="center"/>
              <w:rPr>
                <w:rFonts w:ascii="宋体" w:hAnsi="宋体"/>
              </w:rPr>
            </w:pPr>
            <w:r>
              <w:rPr>
                <w:rFonts w:ascii="宋体" w:hAnsi="宋体"/>
              </w:rPr>
              <w:t>13321</w:t>
            </w:r>
          </w:p>
        </w:tc>
        <w:tc>
          <w:tcPr>
            <w:tcW w:w="4329" w:type="dxa"/>
            <w:shd w:val="clear" w:color="000000" w:fill="FFFFFF"/>
            <w:vAlign w:val="center"/>
          </w:tcPr>
          <w:p>
            <w:pPr>
              <w:spacing w:line="276" w:lineRule="auto"/>
              <w:rPr>
                <w:rFonts w:ascii="宋体" w:hAnsi="宋体"/>
              </w:rPr>
            </w:pPr>
            <w:r>
              <w:rPr>
                <w:rFonts w:hint="eastAsia" w:ascii="宋体" w:hAnsi="宋体"/>
              </w:rPr>
              <w:t>计算机类专业系统能力课程群虚拟教研室建设新探索（高小鹏）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838" w:type="dxa"/>
            <w:shd w:val="clear" w:color="000000" w:fill="FFFFFF"/>
            <w:vAlign w:val="center"/>
          </w:tcPr>
          <w:p>
            <w:pPr>
              <w:spacing w:line="276" w:lineRule="auto"/>
              <w:jc w:val="center"/>
              <w:rPr>
                <w:rFonts w:ascii="宋体" w:hAnsi="宋体"/>
              </w:rPr>
            </w:pPr>
            <w:r>
              <w:rPr>
                <w:rFonts w:ascii="宋体" w:hAnsi="宋体"/>
              </w:rPr>
              <w:t>13322</w:t>
            </w:r>
          </w:p>
        </w:tc>
        <w:tc>
          <w:tcPr>
            <w:tcW w:w="3498" w:type="dxa"/>
            <w:shd w:val="clear" w:color="000000" w:fill="FFFFFF"/>
            <w:vAlign w:val="center"/>
          </w:tcPr>
          <w:p>
            <w:pPr>
              <w:spacing w:line="276" w:lineRule="auto"/>
              <w:rPr>
                <w:rFonts w:ascii="宋体" w:hAnsi="宋体"/>
              </w:rPr>
            </w:pPr>
            <w:r>
              <w:rPr>
                <w:rFonts w:hint="eastAsia" w:ascii="宋体" w:hAnsi="宋体"/>
              </w:rPr>
              <w:t>基层教学组织建设改革与实践——以土木类专业虚拟仿真实验教学改革虚拟教研室为例（陆金钰）</w:t>
            </w:r>
          </w:p>
        </w:tc>
        <w:tc>
          <w:tcPr>
            <w:tcW w:w="754" w:type="dxa"/>
            <w:shd w:val="clear" w:color="000000" w:fill="FFFFFF"/>
            <w:vAlign w:val="center"/>
          </w:tcPr>
          <w:p>
            <w:pPr>
              <w:spacing w:line="276" w:lineRule="auto"/>
              <w:jc w:val="center"/>
              <w:rPr>
                <w:rFonts w:ascii="宋体" w:hAnsi="宋体"/>
              </w:rPr>
            </w:pPr>
            <w:r>
              <w:rPr>
                <w:rFonts w:ascii="宋体" w:hAnsi="宋体"/>
              </w:rPr>
              <w:t>13323</w:t>
            </w:r>
          </w:p>
        </w:tc>
        <w:tc>
          <w:tcPr>
            <w:tcW w:w="4329" w:type="dxa"/>
            <w:shd w:val="clear" w:color="000000" w:fill="FFFFFF"/>
            <w:vAlign w:val="center"/>
          </w:tcPr>
          <w:p>
            <w:pPr>
              <w:spacing w:line="276" w:lineRule="auto"/>
              <w:rPr>
                <w:rFonts w:ascii="宋体" w:hAnsi="宋体"/>
              </w:rPr>
            </w:pPr>
            <w:r>
              <w:rPr>
                <w:rFonts w:hint="eastAsia" w:ascii="宋体" w:hAnsi="宋体"/>
              </w:rPr>
              <w:t>电力电子技术专业课程体系的演化与虚拟教研室的构建（刘进军）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838" w:type="dxa"/>
            <w:shd w:val="clear" w:color="000000" w:fill="FFFFFF"/>
            <w:vAlign w:val="center"/>
          </w:tcPr>
          <w:p>
            <w:pPr>
              <w:spacing w:line="276" w:lineRule="auto"/>
              <w:jc w:val="center"/>
              <w:rPr>
                <w:rFonts w:ascii="宋体" w:hAnsi="宋体"/>
              </w:rPr>
            </w:pPr>
            <w:r>
              <w:rPr>
                <w:rFonts w:ascii="宋体" w:hAnsi="宋体"/>
              </w:rPr>
              <w:t>13324</w:t>
            </w:r>
          </w:p>
        </w:tc>
        <w:tc>
          <w:tcPr>
            <w:tcW w:w="3498" w:type="dxa"/>
            <w:shd w:val="clear" w:color="000000" w:fill="FFFFFF"/>
            <w:vAlign w:val="center"/>
          </w:tcPr>
          <w:p>
            <w:pPr>
              <w:spacing w:line="276" w:lineRule="auto"/>
              <w:rPr>
                <w:rFonts w:ascii="宋体" w:hAnsi="宋体"/>
              </w:rPr>
            </w:pPr>
            <w:r>
              <w:rPr>
                <w:rFonts w:hint="eastAsia" w:ascii="宋体" w:hAnsi="宋体"/>
              </w:rPr>
              <w:t>谈谈专业建设虚拟教研室的建设内容（张星臣）</w:t>
            </w:r>
          </w:p>
        </w:tc>
        <w:tc>
          <w:tcPr>
            <w:tcW w:w="754" w:type="dxa"/>
            <w:shd w:val="clear" w:color="000000" w:fill="FFFFFF"/>
            <w:vAlign w:val="center"/>
          </w:tcPr>
          <w:p>
            <w:pPr>
              <w:spacing w:line="276" w:lineRule="auto"/>
              <w:jc w:val="center"/>
              <w:rPr>
                <w:rFonts w:ascii="宋体" w:hAnsi="宋体"/>
              </w:rPr>
            </w:pPr>
            <w:r>
              <w:rPr>
                <w:rFonts w:ascii="宋体" w:hAnsi="宋体"/>
              </w:rPr>
              <w:t>13325</w:t>
            </w:r>
          </w:p>
        </w:tc>
        <w:tc>
          <w:tcPr>
            <w:tcW w:w="4329" w:type="dxa"/>
            <w:shd w:val="clear" w:color="000000" w:fill="FFFFFF"/>
            <w:vAlign w:val="center"/>
          </w:tcPr>
          <w:p>
            <w:pPr>
              <w:spacing w:line="276" w:lineRule="auto"/>
              <w:rPr>
                <w:rFonts w:ascii="宋体" w:hAnsi="宋体"/>
              </w:rPr>
            </w:pPr>
            <w:r>
              <w:rPr>
                <w:rFonts w:hint="eastAsia" w:ascii="宋体" w:hAnsi="宋体"/>
              </w:rPr>
              <w:t>工业设计专业虚拟教研室建设与实践（何人可）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276" w:lineRule="auto"/>
              <w:jc w:val="center"/>
              <w:rPr>
                <w:rFonts w:ascii="宋体" w:hAnsi="宋体"/>
                <w:b/>
              </w:rPr>
            </w:pPr>
            <w:r>
              <w:rPr>
                <w:rFonts w:hint="eastAsia" w:ascii="宋体" w:hAnsi="宋体"/>
                <w:b/>
              </w:rPr>
              <w:t>管理能力提升（</w:t>
            </w:r>
            <w:r>
              <w:rPr>
                <w:rFonts w:ascii="宋体" w:hAnsi="宋体"/>
                <w:b/>
              </w:rPr>
              <w:t>89</w:t>
            </w:r>
            <w:r>
              <w:rPr>
                <w:rFonts w:hint="eastAsia" w:ascii="宋体" w:hAnsi="宋体"/>
                <w:b/>
              </w:rPr>
              <w:t>）</w:t>
            </w:r>
          </w:p>
          <w:p>
            <w:pPr>
              <w:spacing w:line="276" w:lineRule="auto"/>
              <w:ind w:firstLine="420" w:firstLineChars="200"/>
              <w:rPr>
                <w:rFonts w:ascii="宋体" w:hAnsi="宋体"/>
              </w:rPr>
            </w:pPr>
            <w:r>
              <w:rPr>
                <w:rFonts w:hint="eastAsia" w:ascii="宋体" w:hAnsi="宋体" w:cs="宋体"/>
                <w:color w:val="000000"/>
                <w:kern w:val="0"/>
              </w:rPr>
              <w:t>本</w:t>
            </w:r>
            <w:r>
              <w:rPr>
                <w:rFonts w:hint="eastAsia"/>
                <w:color w:val="000000"/>
              </w:rPr>
              <w:t>部分以提升高校管理人员的管理能力为目标，涵盖领导胜任力、沟通能力、危机管理、创新思维等不同模块</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11109</w:t>
            </w:r>
          </w:p>
        </w:tc>
        <w:tc>
          <w:tcPr>
            <w:tcW w:w="3498" w:type="dxa"/>
            <w:shd w:val="clear" w:color="000000" w:fill="FFFFFF"/>
            <w:vAlign w:val="center"/>
          </w:tcPr>
          <w:p>
            <w:pPr>
              <w:rPr>
                <w:rFonts w:ascii="宋体" w:hAnsi="宋体" w:cs="宋体"/>
              </w:rPr>
            </w:pPr>
            <w:r>
              <w:rPr>
                <w:rFonts w:hint="eastAsia" w:ascii="宋体" w:hAnsi="宋体"/>
              </w:rPr>
              <w:t>提高文稿写作能力（杜正艾）</w:t>
            </w:r>
          </w:p>
        </w:tc>
        <w:tc>
          <w:tcPr>
            <w:tcW w:w="754" w:type="dxa"/>
            <w:shd w:val="clear" w:color="000000" w:fill="FFFFFF"/>
            <w:vAlign w:val="center"/>
          </w:tcPr>
          <w:p>
            <w:pPr>
              <w:jc w:val="center"/>
              <w:rPr>
                <w:rFonts w:ascii="宋体" w:hAnsi="宋体"/>
              </w:rPr>
            </w:pPr>
            <w:r>
              <w:rPr>
                <w:rFonts w:hint="eastAsia" w:ascii="宋体" w:hAnsi="宋体"/>
              </w:rPr>
              <w:t>11143</w:t>
            </w:r>
          </w:p>
        </w:tc>
        <w:tc>
          <w:tcPr>
            <w:tcW w:w="4329" w:type="dxa"/>
            <w:shd w:val="clear" w:color="000000" w:fill="FFFFFF"/>
            <w:vAlign w:val="center"/>
          </w:tcPr>
          <w:p>
            <w:pPr>
              <w:rPr>
                <w:rFonts w:ascii="宋体" w:hAnsi="宋体" w:cs="宋体"/>
              </w:rPr>
            </w:pPr>
            <w:r>
              <w:rPr>
                <w:rFonts w:hint="eastAsia" w:ascii="宋体" w:hAnsi="宋体"/>
              </w:rPr>
              <w:t>提高领导干部科学素质（</w:t>
            </w:r>
            <w:r>
              <w:rPr>
                <w:rFonts w:ascii="宋体" w:hAnsi="宋体" w:cs="Arial"/>
              </w:rPr>
              <w:t>程萍</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11175</w:t>
            </w:r>
          </w:p>
        </w:tc>
        <w:tc>
          <w:tcPr>
            <w:tcW w:w="3498" w:type="dxa"/>
            <w:shd w:val="clear" w:color="000000" w:fill="FFFFFF"/>
            <w:vAlign w:val="center"/>
          </w:tcPr>
          <w:p>
            <w:pPr>
              <w:rPr>
                <w:rFonts w:ascii="宋体" w:hAnsi="宋体" w:cs="Arial"/>
              </w:rPr>
            </w:pPr>
            <w:r>
              <w:rPr>
                <w:rFonts w:hint="eastAsia" w:ascii="宋体" w:hAnsi="宋体" w:cs="Arial"/>
              </w:rPr>
              <w:t>沟通，从</w:t>
            </w:r>
            <w:r>
              <w:rPr>
                <w:rFonts w:ascii="宋体" w:hAnsi="宋体" w:cs="Arial"/>
              </w:rPr>
              <w:t>“</w:t>
            </w:r>
            <w:r>
              <w:rPr>
                <w:rFonts w:hint="eastAsia" w:ascii="宋体" w:hAnsi="宋体" w:cs="Arial"/>
              </w:rPr>
              <w:t>心</w:t>
            </w:r>
            <w:r>
              <w:rPr>
                <w:rFonts w:ascii="宋体" w:hAnsi="宋体" w:cs="Arial"/>
              </w:rPr>
              <w:t>”</w:t>
            </w:r>
            <w:r>
              <w:rPr>
                <w:rFonts w:hint="eastAsia" w:ascii="宋体" w:hAnsi="宋体" w:cs="Arial"/>
              </w:rPr>
              <w:t>开始</w:t>
            </w:r>
            <w:r>
              <w:rPr>
                <w:rFonts w:ascii="宋体" w:hAnsi="宋体" w:cs="Arial"/>
              </w:rPr>
              <w:t>——</w:t>
            </w:r>
            <w:r>
              <w:rPr>
                <w:rFonts w:hint="eastAsia" w:ascii="宋体" w:hAnsi="宋体" w:cs="Arial"/>
              </w:rPr>
              <w:t>人际沟通的层次与策略（曾荣）</w:t>
            </w:r>
          </w:p>
        </w:tc>
        <w:tc>
          <w:tcPr>
            <w:tcW w:w="754" w:type="dxa"/>
            <w:shd w:val="clear" w:color="000000" w:fill="FFFFFF"/>
            <w:vAlign w:val="center"/>
          </w:tcPr>
          <w:p>
            <w:pPr>
              <w:jc w:val="center"/>
              <w:rPr>
                <w:rFonts w:ascii="宋体" w:hAnsi="宋体"/>
              </w:rPr>
            </w:pPr>
            <w:r>
              <w:rPr>
                <w:rFonts w:hint="eastAsia" w:ascii="宋体" w:hAnsi="宋体"/>
              </w:rPr>
              <w:t>11176</w:t>
            </w:r>
          </w:p>
        </w:tc>
        <w:tc>
          <w:tcPr>
            <w:tcW w:w="4329" w:type="dxa"/>
            <w:shd w:val="clear" w:color="000000" w:fill="FFFFFF"/>
            <w:vAlign w:val="center"/>
          </w:tcPr>
          <w:p>
            <w:pPr>
              <w:rPr>
                <w:rFonts w:ascii="宋体" w:hAnsi="宋体" w:cs="宋体"/>
              </w:rPr>
            </w:pPr>
            <w:r>
              <w:rPr>
                <w:rFonts w:hint="eastAsia" w:ascii="宋体" w:hAnsi="宋体"/>
              </w:rPr>
              <w:t>互联网时代的领导力提升（褚松燕）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11177</w:t>
            </w:r>
          </w:p>
        </w:tc>
        <w:tc>
          <w:tcPr>
            <w:tcW w:w="3498" w:type="dxa"/>
            <w:shd w:val="clear" w:color="000000" w:fill="FFFFFF"/>
            <w:vAlign w:val="center"/>
          </w:tcPr>
          <w:p>
            <w:pPr>
              <w:rPr>
                <w:rFonts w:ascii="宋体" w:hAnsi="宋体" w:cs="宋体"/>
              </w:rPr>
            </w:pPr>
            <w:r>
              <w:rPr>
                <w:rFonts w:hint="eastAsia" w:ascii="宋体" w:hAnsi="宋体"/>
              </w:rPr>
              <w:t>互联网时代的女性领导力提升（褚松燕）</w:t>
            </w:r>
          </w:p>
        </w:tc>
        <w:tc>
          <w:tcPr>
            <w:tcW w:w="754" w:type="dxa"/>
            <w:shd w:val="clear" w:color="000000" w:fill="FFFFFF"/>
            <w:vAlign w:val="center"/>
          </w:tcPr>
          <w:p>
            <w:pPr>
              <w:jc w:val="center"/>
              <w:rPr>
                <w:rFonts w:ascii="宋体" w:hAnsi="宋体"/>
              </w:rPr>
            </w:pPr>
            <w:r>
              <w:rPr>
                <w:rFonts w:hint="eastAsia" w:ascii="宋体" w:hAnsi="宋体"/>
              </w:rPr>
              <w:t>11178</w:t>
            </w:r>
          </w:p>
        </w:tc>
        <w:tc>
          <w:tcPr>
            <w:tcW w:w="4329" w:type="dxa"/>
            <w:shd w:val="clear" w:color="000000" w:fill="FFFFFF"/>
            <w:vAlign w:val="center"/>
          </w:tcPr>
          <w:p>
            <w:pPr>
              <w:rPr>
                <w:rFonts w:ascii="宋体" w:hAnsi="宋体" w:cs="宋体"/>
              </w:rPr>
            </w:pPr>
            <w:r>
              <w:rPr>
                <w:rFonts w:hint="eastAsia" w:ascii="宋体" w:hAnsi="宋体"/>
              </w:rPr>
              <w:t>怎样做好科研和咨询工作（丁元竹）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11179</w:t>
            </w:r>
          </w:p>
        </w:tc>
        <w:tc>
          <w:tcPr>
            <w:tcW w:w="3498" w:type="dxa"/>
            <w:shd w:val="clear" w:color="000000" w:fill="FFFFFF"/>
            <w:vAlign w:val="center"/>
          </w:tcPr>
          <w:p>
            <w:pPr>
              <w:rPr>
                <w:rFonts w:ascii="宋体" w:hAnsi="宋体" w:cs="Arial"/>
              </w:rPr>
            </w:pPr>
            <w:r>
              <w:rPr>
                <w:rFonts w:hint="eastAsia" w:ascii="宋体" w:hAnsi="宋体" w:cs="Arial"/>
              </w:rPr>
              <w:t>怎样写好决策咨询报告（丁元竹）</w:t>
            </w:r>
          </w:p>
        </w:tc>
        <w:tc>
          <w:tcPr>
            <w:tcW w:w="754" w:type="dxa"/>
            <w:shd w:val="clear" w:color="000000" w:fill="FFFFFF"/>
            <w:vAlign w:val="center"/>
          </w:tcPr>
          <w:p>
            <w:pPr>
              <w:jc w:val="center"/>
              <w:rPr>
                <w:rFonts w:ascii="宋体" w:hAnsi="宋体"/>
              </w:rPr>
            </w:pPr>
            <w:r>
              <w:rPr>
                <w:rFonts w:hint="eastAsia" w:ascii="宋体" w:hAnsi="宋体"/>
              </w:rPr>
              <w:t>11287</w:t>
            </w:r>
          </w:p>
        </w:tc>
        <w:tc>
          <w:tcPr>
            <w:tcW w:w="4329" w:type="dxa"/>
            <w:shd w:val="clear" w:color="000000" w:fill="FFFFFF"/>
            <w:vAlign w:val="center"/>
          </w:tcPr>
          <w:p>
            <w:pPr>
              <w:rPr>
                <w:rFonts w:ascii="宋体" w:hAnsi="宋体" w:cs="宋体"/>
              </w:rPr>
            </w:pPr>
            <w:r>
              <w:rPr>
                <w:rFonts w:hint="eastAsia" w:ascii="宋体" w:hAnsi="宋体"/>
              </w:rPr>
              <w:t>公文写作（专家组）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11181</w:t>
            </w:r>
          </w:p>
        </w:tc>
        <w:tc>
          <w:tcPr>
            <w:tcW w:w="3498" w:type="dxa"/>
            <w:shd w:val="clear" w:color="000000" w:fill="FFFFFF"/>
            <w:vAlign w:val="center"/>
          </w:tcPr>
          <w:p>
            <w:pPr>
              <w:rPr>
                <w:rFonts w:ascii="宋体" w:hAnsi="宋体" w:cs="宋体"/>
              </w:rPr>
            </w:pPr>
            <w:r>
              <w:rPr>
                <w:rFonts w:hint="eastAsia" w:ascii="宋体" w:hAnsi="宋体"/>
              </w:rPr>
              <w:t>新媒体与网络舆论引导能力提升（高宏存）</w:t>
            </w:r>
          </w:p>
        </w:tc>
        <w:tc>
          <w:tcPr>
            <w:tcW w:w="754" w:type="dxa"/>
            <w:shd w:val="clear" w:color="000000" w:fill="FFFFFF"/>
            <w:vAlign w:val="center"/>
          </w:tcPr>
          <w:p>
            <w:pPr>
              <w:jc w:val="center"/>
              <w:rPr>
                <w:rFonts w:ascii="宋体" w:hAnsi="宋体"/>
              </w:rPr>
            </w:pPr>
            <w:r>
              <w:rPr>
                <w:rFonts w:hint="eastAsia" w:ascii="宋体" w:hAnsi="宋体"/>
              </w:rPr>
              <w:t>11182</w:t>
            </w:r>
          </w:p>
        </w:tc>
        <w:tc>
          <w:tcPr>
            <w:tcW w:w="4329" w:type="dxa"/>
            <w:shd w:val="clear" w:color="000000" w:fill="FFFFFF"/>
            <w:vAlign w:val="center"/>
          </w:tcPr>
          <w:p>
            <w:pPr>
              <w:rPr>
                <w:rFonts w:ascii="宋体" w:hAnsi="宋体" w:cs="宋体"/>
              </w:rPr>
            </w:pPr>
            <w:r>
              <w:rPr>
                <w:rFonts w:hint="eastAsia" w:ascii="宋体" w:hAnsi="宋体"/>
              </w:rPr>
              <w:t>网络时代的媒体传播（高宏存）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11183</w:t>
            </w:r>
          </w:p>
        </w:tc>
        <w:tc>
          <w:tcPr>
            <w:tcW w:w="3498" w:type="dxa"/>
            <w:shd w:val="clear" w:color="000000" w:fill="FFFFFF"/>
            <w:vAlign w:val="center"/>
          </w:tcPr>
          <w:p>
            <w:pPr>
              <w:rPr>
                <w:rFonts w:ascii="宋体" w:hAnsi="宋体" w:cs="宋体"/>
              </w:rPr>
            </w:pPr>
            <w:r>
              <w:rPr>
                <w:rFonts w:hint="eastAsia" w:ascii="宋体" w:hAnsi="宋体"/>
              </w:rPr>
              <w:t>领导者的用人艺术与激励艺术（郭驰）</w:t>
            </w:r>
          </w:p>
        </w:tc>
        <w:tc>
          <w:tcPr>
            <w:tcW w:w="754" w:type="dxa"/>
            <w:shd w:val="clear" w:color="000000" w:fill="FFFFFF"/>
            <w:vAlign w:val="center"/>
          </w:tcPr>
          <w:p>
            <w:pPr>
              <w:jc w:val="center"/>
              <w:rPr>
                <w:rFonts w:ascii="宋体" w:hAnsi="宋体"/>
              </w:rPr>
            </w:pPr>
            <w:r>
              <w:rPr>
                <w:rFonts w:hint="eastAsia" w:ascii="宋体" w:hAnsi="宋体"/>
              </w:rPr>
              <w:t>11184</w:t>
            </w:r>
          </w:p>
        </w:tc>
        <w:tc>
          <w:tcPr>
            <w:tcW w:w="4329" w:type="dxa"/>
            <w:shd w:val="clear" w:color="000000" w:fill="FFFFFF"/>
            <w:vAlign w:val="center"/>
          </w:tcPr>
          <w:p>
            <w:pPr>
              <w:rPr>
                <w:rFonts w:ascii="宋体" w:hAnsi="宋体" w:cs="宋体"/>
              </w:rPr>
            </w:pPr>
            <w:r>
              <w:rPr>
                <w:rFonts w:hint="eastAsia" w:ascii="宋体" w:hAnsi="宋体"/>
              </w:rPr>
              <w:t>公文写作（胡鸿杰）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11185</w:t>
            </w:r>
          </w:p>
        </w:tc>
        <w:tc>
          <w:tcPr>
            <w:tcW w:w="3498" w:type="dxa"/>
            <w:shd w:val="clear" w:color="000000" w:fill="FFFFFF"/>
            <w:vAlign w:val="center"/>
          </w:tcPr>
          <w:p>
            <w:pPr>
              <w:rPr>
                <w:rFonts w:ascii="宋体" w:hAnsi="宋体" w:cs="宋体"/>
              </w:rPr>
            </w:pPr>
            <w:r>
              <w:rPr>
                <w:rFonts w:hint="eastAsia" w:ascii="宋体" w:hAnsi="宋体"/>
              </w:rPr>
              <w:t>领导干部社会调查研究方法与技巧（胡薇）</w:t>
            </w:r>
          </w:p>
        </w:tc>
        <w:tc>
          <w:tcPr>
            <w:tcW w:w="754" w:type="dxa"/>
            <w:shd w:val="clear" w:color="000000" w:fill="FFFFFF"/>
            <w:vAlign w:val="center"/>
          </w:tcPr>
          <w:p>
            <w:pPr>
              <w:jc w:val="center"/>
              <w:rPr>
                <w:rFonts w:ascii="宋体" w:hAnsi="宋体"/>
              </w:rPr>
            </w:pPr>
            <w:r>
              <w:rPr>
                <w:rFonts w:hint="eastAsia" w:ascii="宋体" w:hAnsi="宋体"/>
              </w:rPr>
              <w:t>11186</w:t>
            </w:r>
          </w:p>
        </w:tc>
        <w:tc>
          <w:tcPr>
            <w:tcW w:w="4329" w:type="dxa"/>
            <w:shd w:val="clear" w:color="000000" w:fill="FFFFFF"/>
            <w:vAlign w:val="center"/>
          </w:tcPr>
          <w:p>
            <w:pPr>
              <w:rPr>
                <w:rFonts w:ascii="宋体" w:hAnsi="宋体" w:cs="宋体"/>
              </w:rPr>
            </w:pPr>
            <w:r>
              <w:rPr>
                <w:rFonts w:hint="eastAsia" w:ascii="宋体" w:hAnsi="宋体"/>
              </w:rPr>
              <w:t>案例教学的设计与组织（胡薇）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11187</w:t>
            </w:r>
          </w:p>
        </w:tc>
        <w:tc>
          <w:tcPr>
            <w:tcW w:w="3498" w:type="dxa"/>
            <w:shd w:val="clear" w:color="000000" w:fill="FFFFFF"/>
            <w:vAlign w:val="center"/>
          </w:tcPr>
          <w:p>
            <w:pPr>
              <w:rPr>
                <w:rFonts w:ascii="宋体" w:hAnsi="宋体" w:cs="宋体"/>
              </w:rPr>
            </w:pPr>
            <w:r>
              <w:rPr>
                <w:rFonts w:hint="eastAsia" w:ascii="宋体" w:hAnsi="宋体"/>
              </w:rPr>
              <w:t>领导心理潜能激发（胡月星）</w:t>
            </w:r>
          </w:p>
        </w:tc>
        <w:tc>
          <w:tcPr>
            <w:tcW w:w="754" w:type="dxa"/>
            <w:shd w:val="clear" w:color="000000" w:fill="FFFFFF"/>
            <w:vAlign w:val="center"/>
          </w:tcPr>
          <w:p>
            <w:pPr>
              <w:jc w:val="center"/>
              <w:rPr>
                <w:rFonts w:ascii="宋体" w:hAnsi="宋体"/>
              </w:rPr>
            </w:pPr>
            <w:r>
              <w:rPr>
                <w:rFonts w:hint="eastAsia" w:ascii="宋体" w:hAnsi="宋体"/>
              </w:rPr>
              <w:t>11188</w:t>
            </w:r>
          </w:p>
        </w:tc>
        <w:tc>
          <w:tcPr>
            <w:tcW w:w="4329" w:type="dxa"/>
            <w:shd w:val="clear" w:color="000000" w:fill="FFFFFF"/>
            <w:vAlign w:val="center"/>
          </w:tcPr>
          <w:p>
            <w:pPr>
              <w:rPr>
                <w:rFonts w:ascii="宋体" w:hAnsi="宋体" w:cs="宋体"/>
              </w:rPr>
            </w:pPr>
            <w:r>
              <w:rPr>
                <w:rFonts w:hint="eastAsia" w:ascii="宋体" w:hAnsi="宋体"/>
              </w:rPr>
              <w:t>领导胜任力提升（胡月星）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11189</w:t>
            </w:r>
          </w:p>
        </w:tc>
        <w:tc>
          <w:tcPr>
            <w:tcW w:w="3498" w:type="dxa"/>
            <w:shd w:val="clear" w:color="000000" w:fill="FFFFFF"/>
            <w:vAlign w:val="center"/>
          </w:tcPr>
          <w:p>
            <w:pPr>
              <w:rPr>
                <w:rFonts w:ascii="宋体" w:hAnsi="宋体" w:cs="宋体"/>
              </w:rPr>
            </w:pPr>
            <w:r>
              <w:rPr>
                <w:rFonts w:hint="eastAsia" w:ascii="宋体" w:hAnsi="宋体"/>
              </w:rPr>
              <w:t>现代领导人才测评方法（胡月星）</w:t>
            </w:r>
          </w:p>
        </w:tc>
        <w:tc>
          <w:tcPr>
            <w:tcW w:w="754" w:type="dxa"/>
            <w:shd w:val="clear" w:color="000000" w:fill="FFFFFF"/>
            <w:vAlign w:val="center"/>
          </w:tcPr>
          <w:p>
            <w:pPr>
              <w:jc w:val="center"/>
              <w:rPr>
                <w:rFonts w:ascii="宋体" w:hAnsi="宋体"/>
              </w:rPr>
            </w:pPr>
            <w:r>
              <w:rPr>
                <w:rFonts w:hint="eastAsia" w:ascii="宋体" w:hAnsi="宋体"/>
              </w:rPr>
              <w:t>11190</w:t>
            </w:r>
          </w:p>
        </w:tc>
        <w:tc>
          <w:tcPr>
            <w:tcW w:w="4329" w:type="dxa"/>
            <w:shd w:val="clear" w:color="000000" w:fill="FFFFFF"/>
            <w:vAlign w:val="center"/>
          </w:tcPr>
          <w:p>
            <w:pPr>
              <w:rPr>
                <w:rFonts w:ascii="宋体" w:hAnsi="宋体" w:cs="宋体"/>
              </w:rPr>
            </w:pPr>
            <w:r>
              <w:rPr>
                <w:rFonts w:hint="eastAsia" w:ascii="宋体" w:hAnsi="宋体"/>
              </w:rPr>
              <w:t>心理危机与健康调适（胡月星）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11191</w:t>
            </w:r>
          </w:p>
        </w:tc>
        <w:tc>
          <w:tcPr>
            <w:tcW w:w="3498" w:type="dxa"/>
            <w:shd w:val="clear" w:color="000000" w:fill="FFFFFF"/>
            <w:vAlign w:val="center"/>
          </w:tcPr>
          <w:p>
            <w:pPr>
              <w:rPr>
                <w:rFonts w:ascii="宋体" w:hAnsi="宋体" w:cs="Arial"/>
              </w:rPr>
            </w:pPr>
            <w:r>
              <w:rPr>
                <w:rFonts w:hint="eastAsia" w:ascii="宋体" w:hAnsi="宋体" w:cs="Arial"/>
              </w:rPr>
              <w:t>领导胜任力模型开发及应用</w:t>
            </w:r>
            <w:r>
              <w:rPr>
                <w:rFonts w:ascii="宋体" w:hAnsi="宋体" w:cs="Arial"/>
              </w:rPr>
              <w:t>•</w:t>
            </w:r>
            <w:r>
              <w:rPr>
                <w:rFonts w:hint="eastAsia" w:ascii="宋体" w:hAnsi="宋体" w:cs="Arial"/>
              </w:rPr>
              <w:t>下篇（胡月星）</w:t>
            </w:r>
          </w:p>
        </w:tc>
        <w:tc>
          <w:tcPr>
            <w:tcW w:w="754" w:type="dxa"/>
            <w:shd w:val="clear" w:color="000000" w:fill="FFFFFF"/>
            <w:vAlign w:val="center"/>
          </w:tcPr>
          <w:p>
            <w:pPr>
              <w:jc w:val="center"/>
              <w:rPr>
                <w:rFonts w:ascii="宋体" w:hAnsi="宋体"/>
              </w:rPr>
            </w:pPr>
            <w:r>
              <w:rPr>
                <w:rFonts w:hint="eastAsia" w:ascii="宋体" w:hAnsi="宋体"/>
              </w:rPr>
              <w:t>11192</w:t>
            </w:r>
          </w:p>
        </w:tc>
        <w:tc>
          <w:tcPr>
            <w:tcW w:w="4329" w:type="dxa"/>
            <w:shd w:val="clear" w:color="000000" w:fill="FFFFFF"/>
            <w:vAlign w:val="center"/>
          </w:tcPr>
          <w:p>
            <w:pPr>
              <w:rPr>
                <w:rFonts w:ascii="宋体" w:hAnsi="宋体" w:cs="宋体"/>
              </w:rPr>
            </w:pPr>
            <w:r>
              <w:rPr>
                <w:rFonts w:hint="eastAsia" w:ascii="宋体" w:hAnsi="宋体"/>
              </w:rPr>
              <w:t>当代人力资源管理的基本理论、战略与方法（李军鹏）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11193</w:t>
            </w:r>
          </w:p>
        </w:tc>
        <w:tc>
          <w:tcPr>
            <w:tcW w:w="3498" w:type="dxa"/>
            <w:shd w:val="clear" w:color="000000" w:fill="FFFFFF"/>
            <w:vAlign w:val="center"/>
          </w:tcPr>
          <w:p>
            <w:pPr>
              <w:rPr>
                <w:rFonts w:ascii="宋体" w:hAnsi="宋体" w:cs="宋体"/>
              </w:rPr>
            </w:pPr>
            <w:r>
              <w:rPr>
                <w:rFonts w:hint="eastAsia" w:ascii="宋体" w:hAnsi="宋体"/>
              </w:rPr>
              <w:t>人才强国战略与人才资源开发创新（李军鹏）</w:t>
            </w:r>
          </w:p>
        </w:tc>
        <w:tc>
          <w:tcPr>
            <w:tcW w:w="754" w:type="dxa"/>
            <w:shd w:val="clear" w:color="000000" w:fill="FFFFFF"/>
            <w:vAlign w:val="center"/>
          </w:tcPr>
          <w:p>
            <w:pPr>
              <w:jc w:val="center"/>
              <w:rPr>
                <w:rFonts w:ascii="宋体" w:hAnsi="宋体"/>
              </w:rPr>
            </w:pPr>
            <w:r>
              <w:rPr>
                <w:rFonts w:hint="eastAsia" w:ascii="宋体" w:hAnsi="宋体"/>
              </w:rPr>
              <w:t>11194</w:t>
            </w:r>
          </w:p>
        </w:tc>
        <w:tc>
          <w:tcPr>
            <w:tcW w:w="4329" w:type="dxa"/>
            <w:shd w:val="clear" w:color="000000" w:fill="FFFFFF"/>
            <w:vAlign w:val="center"/>
          </w:tcPr>
          <w:p>
            <w:pPr>
              <w:rPr>
                <w:rFonts w:ascii="宋体" w:hAnsi="宋体" w:cs="宋体"/>
              </w:rPr>
            </w:pPr>
            <w:r>
              <w:rPr>
                <w:rFonts w:hint="eastAsia" w:ascii="宋体" w:hAnsi="宋体"/>
              </w:rPr>
              <w:t>政务关系与公文处理（李克实）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11195</w:t>
            </w:r>
          </w:p>
        </w:tc>
        <w:tc>
          <w:tcPr>
            <w:tcW w:w="3498" w:type="dxa"/>
            <w:shd w:val="clear" w:color="000000" w:fill="FFFFFF"/>
            <w:vAlign w:val="center"/>
          </w:tcPr>
          <w:p>
            <w:pPr>
              <w:rPr>
                <w:rFonts w:ascii="宋体" w:hAnsi="宋体" w:cs="Arial"/>
              </w:rPr>
            </w:pPr>
            <w:r>
              <w:rPr>
                <w:rFonts w:hint="eastAsia" w:ascii="宋体" w:hAnsi="宋体" w:cs="Arial"/>
              </w:rPr>
              <w:t>怎样当好领导干部</w:t>
            </w:r>
            <w:r>
              <w:rPr>
                <w:rFonts w:ascii="宋体" w:hAnsi="宋体" w:cs="Arial"/>
              </w:rPr>
              <w:t>--</w:t>
            </w:r>
            <w:r>
              <w:rPr>
                <w:rFonts w:hint="eastAsia" w:ascii="宋体" w:hAnsi="宋体" w:cs="Arial"/>
              </w:rPr>
              <w:t>领导者的角色、能力与素质要求（李克实）</w:t>
            </w:r>
          </w:p>
        </w:tc>
        <w:tc>
          <w:tcPr>
            <w:tcW w:w="754" w:type="dxa"/>
            <w:shd w:val="clear" w:color="000000" w:fill="FFFFFF"/>
            <w:vAlign w:val="center"/>
          </w:tcPr>
          <w:p>
            <w:pPr>
              <w:jc w:val="center"/>
              <w:rPr>
                <w:rFonts w:ascii="宋体" w:hAnsi="宋体"/>
              </w:rPr>
            </w:pPr>
            <w:r>
              <w:rPr>
                <w:rFonts w:hint="eastAsia" w:ascii="宋体" w:hAnsi="宋体"/>
              </w:rPr>
              <w:t>11196</w:t>
            </w:r>
          </w:p>
        </w:tc>
        <w:tc>
          <w:tcPr>
            <w:tcW w:w="4329" w:type="dxa"/>
            <w:shd w:val="clear" w:color="000000" w:fill="FFFFFF"/>
            <w:vAlign w:val="center"/>
          </w:tcPr>
          <w:p>
            <w:pPr>
              <w:rPr>
                <w:rFonts w:ascii="宋体" w:hAnsi="宋体" w:cs="宋体"/>
              </w:rPr>
            </w:pPr>
            <w:r>
              <w:rPr>
                <w:rFonts w:hint="eastAsia" w:ascii="宋体" w:hAnsi="宋体"/>
              </w:rPr>
              <w:t>公众沟通的艺术（李明）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11197</w:t>
            </w:r>
          </w:p>
        </w:tc>
        <w:tc>
          <w:tcPr>
            <w:tcW w:w="3498" w:type="dxa"/>
            <w:shd w:val="clear" w:color="000000" w:fill="FFFFFF"/>
            <w:vAlign w:val="center"/>
          </w:tcPr>
          <w:p>
            <w:pPr>
              <w:rPr>
                <w:rFonts w:ascii="宋体" w:hAnsi="宋体" w:cs="Arial"/>
              </w:rPr>
            </w:pPr>
            <w:r>
              <w:rPr>
                <w:rFonts w:hint="eastAsia" w:ascii="宋体" w:hAnsi="宋体" w:cs="Arial"/>
              </w:rPr>
              <w:t>进行头脑风暴</w:t>
            </w:r>
            <w:r>
              <w:rPr>
                <w:rFonts w:ascii="宋体" w:hAnsi="宋体" w:cs="Arial"/>
              </w:rPr>
              <w:t>--</w:t>
            </w:r>
            <w:r>
              <w:rPr>
                <w:rFonts w:hint="eastAsia" w:ascii="宋体" w:hAnsi="宋体" w:cs="Arial"/>
              </w:rPr>
              <w:t>提高领导干部开拓创新的能力（李拓）</w:t>
            </w:r>
          </w:p>
        </w:tc>
        <w:tc>
          <w:tcPr>
            <w:tcW w:w="754" w:type="dxa"/>
            <w:shd w:val="clear" w:color="000000" w:fill="FFFFFF"/>
            <w:vAlign w:val="center"/>
          </w:tcPr>
          <w:p>
            <w:pPr>
              <w:jc w:val="center"/>
              <w:rPr>
                <w:rFonts w:ascii="宋体" w:hAnsi="宋体"/>
              </w:rPr>
            </w:pPr>
            <w:r>
              <w:rPr>
                <w:rFonts w:hint="eastAsia" w:ascii="宋体" w:hAnsi="宋体"/>
              </w:rPr>
              <w:t>11198</w:t>
            </w:r>
          </w:p>
        </w:tc>
        <w:tc>
          <w:tcPr>
            <w:tcW w:w="4329" w:type="dxa"/>
            <w:shd w:val="clear" w:color="000000" w:fill="FFFFFF"/>
            <w:vAlign w:val="center"/>
          </w:tcPr>
          <w:p>
            <w:pPr>
              <w:rPr>
                <w:rFonts w:ascii="宋体" w:hAnsi="宋体" w:cs="宋体"/>
              </w:rPr>
            </w:pPr>
            <w:r>
              <w:rPr>
                <w:rFonts w:hint="eastAsia" w:ascii="宋体" w:hAnsi="宋体"/>
              </w:rPr>
              <w:t>决策力与执行力培养（李拓）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11199</w:t>
            </w:r>
          </w:p>
        </w:tc>
        <w:tc>
          <w:tcPr>
            <w:tcW w:w="3498" w:type="dxa"/>
            <w:shd w:val="clear" w:color="000000" w:fill="FFFFFF"/>
            <w:vAlign w:val="center"/>
          </w:tcPr>
          <w:p>
            <w:pPr>
              <w:rPr>
                <w:rFonts w:ascii="宋体" w:hAnsi="宋体" w:cs="宋体"/>
              </w:rPr>
            </w:pPr>
            <w:r>
              <w:rPr>
                <w:rFonts w:hint="eastAsia" w:ascii="宋体" w:hAnsi="宋体"/>
              </w:rPr>
              <w:t>领导艺术与管理创新（李拓）</w:t>
            </w:r>
          </w:p>
        </w:tc>
        <w:tc>
          <w:tcPr>
            <w:tcW w:w="754" w:type="dxa"/>
            <w:shd w:val="clear" w:color="000000" w:fill="FFFFFF"/>
            <w:vAlign w:val="center"/>
          </w:tcPr>
          <w:p>
            <w:pPr>
              <w:jc w:val="center"/>
              <w:rPr>
                <w:rFonts w:ascii="宋体" w:hAnsi="宋体"/>
              </w:rPr>
            </w:pPr>
            <w:r>
              <w:rPr>
                <w:rFonts w:hint="eastAsia" w:ascii="宋体" w:hAnsi="宋体"/>
              </w:rPr>
              <w:t>11200</w:t>
            </w:r>
          </w:p>
        </w:tc>
        <w:tc>
          <w:tcPr>
            <w:tcW w:w="4329" w:type="dxa"/>
            <w:shd w:val="clear" w:color="000000" w:fill="FFFFFF"/>
            <w:vAlign w:val="center"/>
          </w:tcPr>
          <w:p>
            <w:pPr>
              <w:rPr>
                <w:rFonts w:ascii="宋体" w:hAnsi="宋体" w:cs="宋体"/>
              </w:rPr>
            </w:pPr>
            <w:r>
              <w:rPr>
                <w:rFonts w:hint="eastAsia" w:ascii="宋体" w:hAnsi="宋体"/>
              </w:rPr>
              <w:t>领导者的战略思维与素养（李拓）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11201</w:t>
            </w:r>
          </w:p>
        </w:tc>
        <w:tc>
          <w:tcPr>
            <w:tcW w:w="3498" w:type="dxa"/>
            <w:shd w:val="clear" w:color="000000" w:fill="FFFFFF"/>
            <w:vAlign w:val="center"/>
          </w:tcPr>
          <w:p>
            <w:pPr>
              <w:rPr>
                <w:rFonts w:ascii="宋体" w:hAnsi="宋体" w:cs="宋体"/>
              </w:rPr>
            </w:pPr>
            <w:r>
              <w:rPr>
                <w:rFonts w:hint="eastAsia" w:ascii="宋体" w:hAnsi="宋体"/>
              </w:rPr>
              <w:t>领导干部执行力与团队建设（李拓）</w:t>
            </w:r>
          </w:p>
        </w:tc>
        <w:tc>
          <w:tcPr>
            <w:tcW w:w="754" w:type="dxa"/>
            <w:shd w:val="clear" w:color="000000" w:fill="FFFFFF"/>
            <w:vAlign w:val="center"/>
          </w:tcPr>
          <w:p>
            <w:pPr>
              <w:jc w:val="center"/>
              <w:rPr>
                <w:rFonts w:ascii="宋体" w:hAnsi="宋体"/>
              </w:rPr>
            </w:pPr>
            <w:r>
              <w:rPr>
                <w:rFonts w:hint="eastAsia" w:ascii="宋体" w:hAnsi="宋体"/>
              </w:rPr>
              <w:t>11202</w:t>
            </w:r>
          </w:p>
        </w:tc>
        <w:tc>
          <w:tcPr>
            <w:tcW w:w="4329" w:type="dxa"/>
            <w:shd w:val="clear" w:color="000000" w:fill="FFFFFF"/>
            <w:vAlign w:val="center"/>
          </w:tcPr>
          <w:p>
            <w:pPr>
              <w:rPr>
                <w:rFonts w:ascii="宋体" w:hAnsi="宋体" w:cs="宋体"/>
              </w:rPr>
            </w:pPr>
            <w:r>
              <w:rPr>
                <w:rFonts w:hint="eastAsia" w:ascii="宋体" w:hAnsi="宋体"/>
              </w:rPr>
              <w:t>谈判与辩论（李兴国）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11203</w:t>
            </w:r>
          </w:p>
        </w:tc>
        <w:tc>
          <w:tcPr>
            <w:tcW w:w="3498" w:type="dxa"/>
            <w:shd w:val="clear" w:color="000000" w:fill="FFFFFF"/>
            <w:vAlign w:val="center"/>
          </w:tcPr>
          <w:p>
            <w:pPr>
              <w:rPr>
                <w:rFonts w:ascii="宋体" w:hAnsi="宋体" w:cs="宋体"/>
              </w:rPr>
            </w:pPr>
            <w:r>
              <w:rPr>
                <w:rFonts w:hint="eastAsia" w:ascii="宋体" w:hAnsi="宋体"/>
              </w:rPr>
              <w:t>政务演讲的密码（李兴国）</w:t>
            </w:r>
          </w:p>
        </w:tc>
        <w:tc>
          <w:tcPr>
            <w:tcW w:w="754" w:type="dxa"/>
            <w:shd w:val="clear" w:color="000000" w:fill="FFFFFF"/>
            <w:vAlign w:val="center"/>
          </w:tcPr>
          <w:p>
            <w:pPr>
              <w:jc w:val="center"/>
              <w:rPr>
                <w:rFonts w:ascii="宋体" w:hAnsi="宋体"/>
              </w:rPr>
            </w:pPr>
            <w:r>
              <w:rPr>
                <w:rFonts w:hint="eastAsia" w:ascii="宋体" w:hAnsi="宋体"/>
              </w:rPr>
              <w:t>11204</w:t>
            </w:r>
          </w:p>
        </w:tc>
        <w:tc>
          <w:tcPr>
            <w:tcW w:w="4329" w:type="dxa"/>
            <w:shd w:val="clear" w:color="000000" w:fill="FFFFFF"/>
            <w:vAlign w:val="center"/>
          </w:tcPr>
          <w:p>
            <w:pPr>
              <w:rPr>
                <w:rFonts w:ascii="宋体" w:hAnsi="宋体" w:cs="宋体"/>
              </w:rPr>
            </w:pPr>
            <w:r>
              <w:rPr>
                <w:rFonts w:hint="eastAsia" w:ascii="宋体" w:hAnsi="宋体"/>
              </w:rPr>
              <w:t>政务演讲的修炼（李兴国）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11205</w:t>
            </w:r>
          </w:p>
        </w:tc>
        <w:tc>
          <w:tcPr>
            <w:tcW w:w="3498" w:type="dxa"/>
            <w:shd w:val="clear" w:color="000000" w:fill="FFFFFF"/>
            <w:vAlign w:val="center"/>
          </w:tcPr>
          <w:p>
            <w:pPr>
              <w:rPr>
                <w:rFonts w:ascii="宋体" w:hAnsi="宋体" w:cs="宋体"/>
              </w:rPr>
            </w:pPr>
            <w:r>
              <w:rPr>
                <w:rFonts w:hint="eastAsia" w:ascii="宋体" w:hAnsi="宋体"/>
              </w:rPr>
              <w:t>提升危机领导力（李雪峰）</w:t>
            </w:r>
          </w:p>
        </w:tc>
        <w:tc>
          <w:tcPr>
            <w:tcW w:w="754" w:type="dxa"/>
            <w:shd w:val="clear" w:color="000000" w:fill="FFFFFF"/>
            <w:vAlign w:val="center"/>
          </w:tcPr>
          <w:p>
            <w:pPr>
              <w:jc w:val="center"/>
              <w:rPr>
                <w:rFonts w:ascii="宋体" w:hAnsi="宋体"/>
              </w:rPr>
            </w:pPr>
            <w:r>
              <w:rPr>
                <w:rFonts w:hint="eastAsia" w:ascii="宋体" w:hAnsi="宋体"/>
              </w:rPr>
              <w:t>11206</w:t>
            </w:r>
          </w:p>
        </w:tc>
        <w:tc>
          <w:tcPr>
            <w:tcW w:w="4329" w:type="dxa"/>
            <w:shd w:val="clear" w:color="000000" w:fill="FFFFFF"/>
            <w:vAlign w:val="center"/>
          </w:tcPr>
          <w:p>
            <w:pPr>
              <w:rPr>
                <w:rFonts w:ascii="宋体" w:hAnsi="宋体" w:cs="Arial"/>
              </w:rPr>
            </w:pPr>
            <w:r>
              <w:rPr>
                <w:rFonts w:hint="eastAsia" w:ascii="宋体" w:hAnsi="宋体" w:cs="Arial"/>
              </w:rPr>
              <w:t>超前预测，判断危机</w:t>
            </w:r>
            <w:r>
              <w:rPr>
                <w:rFonts w:ascii="宋体" w:hAnsi="宋体" w:cs="Arial"/>
              </w:rPr>
              <w:t>——</w:t>
            </w:r>
            <w:r>
              <w:rPr>
                <w:rFonts w:hint="eastAsia" w:ascii="宋体" w:hAnsi="宋体" w:cs="Arial"/>
              </w:rPr>
              <w:t>提高应对风险的能力（刘明福）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11207</w:t>
            </w:r>
          </w:p>
        </w:tc>
        <w:tc>
          <w:tcPr>
            <w:tcW w:w="3498" w:type="dxa"/>
            <w:shd w:val="clear" w:color="000000" w:fill="FFFFFF"/>
            <w:vAlign w:val="center"/>
          </w:tcPr>
          <w:p>
            <w:pPr>
              <w:rPr>
                <w:rFonts w:ascii="宋体" w:hAnsi="宋体" w:cs="Arial"/>
              </w:rPr>
            </w:pPr>
            <w:r>
              <w:rPr>
                <w:rFonts w:hint="eastAsia" w:ascii="宋体" w:hAnsi="宋体" w:cs="Arial"/>
              </w:rPr>
              <w:t>提高领导干部应急管理能力（刘永艳）</w:t>
            </w:r>
          </w:p>
        </w:tc>
        <w:tc>
          <w:tcPr>
            <w:tcW w:w="754" w:type="dxa"/>
            <w:shd w:val="clear" w:color="000000" w:fill="FFFFFF"/>
            <w:vAlign w:val="center"/>
          </w:tcPr>
          <w:p>
            <w:pPr>
              <w:jc w:val="center"/>
              <w:rPr>
                <w:rFonts w:ascii="宋体" w:hAnsi="宋体"/>
              </w:rPr>
            </w:pPr>
            <w:r>
              <w:rPr>
                <w:rFonts w:hint="eastAsia" w:ascii="宋体" w:hAnsi="宋体"/>
              </w:rPr>
              <w:t>11208</w:t>
            </w:r>
          </w:p>
        </w:tc>
        <w:tc>
          <w:tcPr>
            <w:tcW w:w="4329" w:type="dxa"/>
            <w:shd w:val="clear" w:color="000000" w:fill="FFFFFF"/>
            <w:vAlign w:val="center"/>
          </w:tcPr>
          <w:p>
            <w:pPr>
              <w:rPr>
                <w:rFonts w:ascii="宋体" w:hAnsi="宋体" w:cs="宋体"/>
              </w:rPr>
            </w:pPr>
            <w:r>
              <w:rPr>
                <w:rFonts w:hint="eastAsia" w:ascii="宋体" w:hAnsi="宋体"/>
              </w:rPr>
              <w:t>领导形象与领导魅力（刘志伟）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11209</w:t>
            </w:r>
          </w:p>
        </w:tc>
        <w:tc>
          <w:tcPr>
            <w:tcW w:w="3498" w:type="dxa"/>
            <w:shd w:val="clear" w:color="000000" w:fill="FFFFFF"/>
            <w:vAlign w:val="center"/>
          </w:tcPr>
          <w:p>
            <w:pPr>
              <w:rPr>
                <w:rFonts w:ascii="宋体" w:hAnsi="宋体" w:cs="宋体"/>
              </w:rPr>
            </w:pPr>
            <w:r>
              <w:rPr>
                <w:rFonts w:hint="eastAsia" w:ascii="宋体" w:hAnsi="宋体"/>
              </w:rPr>
              <w:t>创新思维与领导艺术（刘志伟）</w:t>
            </w:r>
          </w:p>
        </w:tc>
        <w:tc>
          <w:tcPr>
            <w:tcW w:w="754" w:type="dxa"/>
            <w:shd w:val="clear" w:color="000000" w:fill="FFFFFF"/>
            <w:vAlign w:val="center"/>
          </w:tcPr>
          <w:p>
            <w:pPr>
              <w:jc w:val="center"/>
              <w:rPr>
                <w:rFonts w:ascii="宋体" w:hAnsi="宋体"/>
              </w:rPr>
            </w:pPr>
            <w:r>
              <w:rPr>
                <w:rFonts w:hint="eastAsia" w:ascii="宋体" w:hAnsi="宋体"/>
              </w:rPr>
              <w:t>11210</w:t>
            </w:r>
          </w:p>
        </w:tc>
        <w:tc>
          <w:tcPr>
            <w:tcW w:w="4329" w:type="dxa"/>
            <w:shd w:val="clear" w:color="000000" w:fill="FFFFFF"/>
            <w:vAlign w:val="center"/>
          </w:tcPr>
          <w:p>
            <w:pPr>
              <w:rPr>
                <w:rFonts w:ascii="宋体" w:hAnsi="宋体" w:cs="宋体"/>
              </w:rPr>
            </w:pPr>
            <w:r>
              <w:rPr>
                <w:rFonts w:hint="eastAsia" w:ascii="宋体" w:hAnsi="宋体"/>
              </w:rPr>
              <w:t>领导力与执行力提升（刘志伟）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11221</w:t>
            </w:r>
          </w:p>
        </w:tc>
        <w:tc>
          <w:tcPr>
            <w:tcW w:w="3498" w:type="dxa"/>
            <w:shd w:val="clear" w:color="000000" w:fill="FFFFFF"/>
            <w:vAlign w:val="center"/>
          </w:tcPr>
          <w:p>
            <w:pPr>
              <w:rPr>
                <w:rFonts w:ascii="宋体" w:hAnsi="宋体" w:cs="宋体"/>
              </w:rPr>
            </w:pPr>
            <w:r>
              <w:rPr>
                <w:rFonts w:hint="eastAsia" w:ascii="宋体" w:hAnsi="宋体"/>
              </w:rPr>
              <w:t>创新思维与领导决策（路杰）</w:t>
            </w:r>
          </w:p>
        </w:tc>
        <w:tc>
          <w:tcPr>
            <w:tcW w:w="754" w:type="dxa"/>
            <w:shd w:val="clear" w:color="000000" w:fill="FFFFFF"/>
            <w:vAlign w:val="center"/>
          </w:tcPr>
          <w:p>
            <w:pPr>
              <w:jc w:val="center"/>
              <w:rPr>
                <w:rFonts w:ascii="宋体" w:hAnsi="宋体"/>
              </w:rPr>
            </w:pPr>
            <w:r>
              <w:rPr>
                <w:rFonts w:hint="eastAsia" w:ascii="宋体" w:hAnsi="宋体"/>
              </w:rPr>
              <w:t>11222</w:t>
            </w:r>
          </w:p>
        </w:tc>
        <w:tc>
          <w:tcPr>
            <w:tcW w:w="4329" w:type="dxa"/>
            <w:shd w:val="clear" w:color="000000" w:fill="FFFFFF"/>
            <w:vAlign w:val="center"/>
          </w:tcPr>
          <w:p>
            <w:pPr>
              <w:rPr>
                <w:rFonts w:ascii="宋体" w:hAnsi="宋体" w:cs="宋体"/>
              </w:rPr>
            </w:pPr>
            <w:r>
              <w:rPr>
                <w:rFonts w:hint="eastAsia" w:ascii="宋体" w:hAnsi="宋体"/>
              </w:rPr>
              <w:t>创新思维与治理能力现代化（路杰）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11223</w:t>
            </w:r>
          </w:p>
        </w:tc>
        <w:tc>
          <w:tcPr>
            <w:tcW w:w="3498" w:type="dxa"/>
            <w:shd w:val="clear" w:color="000000" w:fill="FFFFFF"/>
            <w:vAlign w:val="center"/>
          </w:tcPr>
          <w:p>
            <w:pPr>
              <w:rPr>
                <w:rFonts w:ascii="宋体" w:hAnsi="宋体" w:cs="宋体"/>
              </w:rPr>
            </w:pPr>
            <w:r>
              <w:rPr>
                <w:rFonts w:hint="eastAsia" w:ascii="宋体" w:hAnsi="宋体"/>
              </w:rPr>
              <w:t>自媒体时代的网络观（王彩平）</w:t>
            </w:r>
          </w:p>
        </w:tc>
        <w:tc>
          <w:tcPr>
            <w:tcW w:w="754" w:type="dxa"/>
            <w:shd w:val="clear" w:color="000000" w:fill="FFFFFF"/>
            <w:vAlign w:val="center"/>
          </w:tcPr>
          <w:p>
            <w:pPr>
              <w:jc w:val="center"/>
              <w:rPr>
                <w:rFonts w:ascii="宋体" w:hAnsi="宋体"/>
              </w:rPr>
            </w:pPr>
            <w:r>
              <w:rPr>
                <w:rFonts w:hint="eastAsia" w:ascii="宋体" w:hAnsi="宋体"/>
              </w:rPr>
              <w:t>11224</w:t>
            </w:r>
          </w:p>
        </w:tc>
        <w:tc>
          <w:tcPr>
            <w:tcW w:w="4329" w:type="dxa"/>
            <w:shd w:val="clear" w:color="000000" w:fill="FFFFFF"/>
            <w:vAlign w:val="center"/>
          </w:tcPr>
          <w:p>
            <w:pPr>
              <w:rPr>
                <w:rFonts w:ascii="宋体" w:hAnsi="宋体" w:cs="宋体"/>
              </w:rPr>
            </w:pPr>
            <w:r>
              <w:rPr>
                <w:rFonts w:hint="eastAsia" w:ascii="宋体" w:hAnsi="宋体"/>
              </w:rPr>
              <w:t>领导干部语言表达艺术（闻闸）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11225</w:t>
            </w:r>
          </w:p>
        </w:tc>
        <w:tc>
          <w:tcPr>
            <w:tcW w:w="3498" w:type="dxa"/>
            <w:shd w:val="clear" w:color="000000" w:fill="FFFFFF"/>
            <w:vAlign w:val="center"/>
          </w:tcPr>
          <w:p>
            <w:pPr>
              <w:rPr>
                <w:rFonts w:ascii="宋体" w:hAnsi="宋体" w:cs="宋体"/>
              </w:rPr>
            </w:pPr>
            <w:r>
              <w:rPr>
                <w:rFonts w:hint="eastAsia" w:ascii="宋体" w:hAnsi="宋体"/>
              </w:rPr>
              <w:t>组织绩效与卓越领导力和执行力提升（张春晓）</w:t>
            </w:r>
          </w:p>
        </w:tc>
        <w:tc>
          <w:tcPr>
            <w:tcW w:w="754" w:type="dxa"/>
            <w:shd w:val="clear" w:color="000000" w:fill="FFFFFF"/>
            <w:vAlign w:val="center"/>
          </w:tcPr>
          <w:p>
            <w:pPr>
              <w:jc w:val="center"/>
              <w:rPr>
                <w:rFonts w:ascii="宋体" w:hAnsi="宋体"/>
              </w:rPr>
            </w:pPr>
            <w:r>
              <w:rPr>
                <w:rFonts w:hint="eastAsia" w:ascii="宋体" w:hAnsi="宋体"/>
              </w:rPr>
              <w:t>11226</w:t>
            </w:r>
          </w:p>
        </w:tc>
        <w:tc>
          <w:tcPr>
            <w:tcW w:w="4329" w:type="dxa"/>
            <w:shd w:val="clear" w:color="000000" w:fill="FFFFFF"/>
            <w:vAlign w:val="center"/>
          </w:tcPr>
          <w:p>
            <w:pPr>
              <w:rPr>
                <w:rFonts w:ascii="宋体" w:hAnsi="宋体" w:cs="宋体"/>
              </w:rPr>
            </w:pPr>
            <w:r>
              <w:rPr>
                <w:rFonts w:hint="eastAsia" w:ascii="宋体" w:hAnsi="宋体"/>
              </w:rPr>
              <w:t>中层领导干部角色转换及能力提升（张德信）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11228</w:t>
            </w:r>
          </w:p>
        </w:tc>
        <w:tc>
          <w:tcPr>
            <w:tcW w:w="3498" w:type="dxa"/>
            <w:shd w:val="clear" w:color="000000" w:fill="FFFFFF"/>
            <w:vAlign w:val="center"/>
          </w:tcPr>
          <w:p>
            <w:pPr>
              <w:rPr>
                <w:rFonts w:ascii="宋体" w:hAnsi="宋体" w:cs="Arial"/>
              </w:rPr>
            </w:pPr>
            <w:r>
              <w:rPr>
                <w:rFonts w:hint="eastAsia" w:ascii="宋体" w:hAnsi="宋体" w:cs="Arial"/>
              </w:rPr>
              <w:t>如何综合运用调研方法</w:t>
            </w:r>
            <w:r>
              <w:rPr>
                <w:rFonts w:ascii="宋体" w:hAnsi="宋体" w:cs="Arial"/>
              </w:rPr>
              <w:t>--</w:t>
            </w:r>
            <w:r>
              <w:rPr>
                <w:rFonts w:hint="eastAsia" w:ascii="宋体" w:hAnsi="宋体" w:cs="Arial"/>
              </w:rPr>
              <w:t>调研之道漫谈（张孝德）</w:t>
            </w:r>
          </w:p>
        </w:tc>
        <w:tc>
          <w:tcPr>
            <w:tcW w:w="754" w:type="dxa"/>
            <w:shd w:val="clear" w:color="000000" w:fill="FFFFFF"/>
            <w:vAlign w:val="center"/>
          </w:tcPr>
          <w:p>
            <w:pPr>
              <w:jc w:val="center"/>
              <w:rPr>
                <w:rFonts w:ascii="宋体" w:hAnsi="宋体"/>
              </w:rPr>
            </w:pPr>
            <w:r>
              <w:rPr>
                <w:rFonts w:hint="eastAsia" w:ascii="宋体" w:hAnsi="宋体"/>
              </w:rPr>
              <w:t>11229</w:t>
            </w:r>
          </w:p>
        </w:tc>
        <w:tc>
          <w:tcPr>
            <w:tcW w:w="4329" w:type="dxa"/>
            <w:shd w:val="clear" w:color="000000" w:fill="FFFFFF"/>
            <w:vAlign w:val="center"/>
          </w:tcPr>
          <w:p>
            <w:pPr>
              <w:rPr>
                <w:rFonts w:ascii="宋体" w:hAnsi="宋体" w:cs="宋体"/>
              </w:rPr>
            </w:pPr>
            <w:r>
              <w:rPr>
                <w:rFonts w:hint="eastAsia" w:ascii="宋体" w:hAnsi="宋体"/>
              </w:rPr>
              <w:t>领导干部如何同媒体打交道（赵兹）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11230</w:t>
            </w:r>
          </w:p>
        </w:tc>
        <w:tc>
          <w:tcPr>
            <w:tcW w:w="3498" w:type="dxa"/>
            <w:shd w:val="clear" w:color="000000" w:fill="FFFFFF"/>
            <w:vAlign w:val="center"/>
          </w:tcPr>
          <w:p>
            <w:pPr>
              <w:rPr>
                <w:rFonts w:ascii="宋体" w:hAnsi="宋体" w:cs="Arial"/>
              </w:rPr>
            </w:pPr>
            <w:r>
              <w:rPr>
                <w:rFonts w:hint="eastAsia" w:ascii="宋体" w:hAnsi="宋体" w:cs="Arial"/>
              </w:rPr>
              <w:t>创新思维与创新能力</w:t>
            </w:r>
            <w:r>
              <w:rPr>
                <w:rFonts w:ascii="宋体" w:hAnsi="宋体" w:cs="Arial"/>
              </w:rPr>
              <w:t>--</w:t>
            </w:r>
            <w:r>
              <w:rPr>
                <w:rFonts w:hint="eastAsia" w:ascii="宋体" w:hAnsi="宋体" w:cs="Arial"/>
              </w:rPr>
              <w:t>基于创造性解决工作难题的视角（朱谐汉）</w:t>
            </w:r>
          </w:p>
        </w:tc>
        <w:tc>
          <w:tcPr>
            <w:tcW w:w="754" w:type="dxa"/>
            <w:shd w:val="clear" w:color="000000" w:fill="FFFFFF"/>
            <w:vAlign w:val="center"/>
          </w:tcPr>
          <w:p>
            <w:pPr>
              <w:jc w:val="center"/>
              <w:rPr>
                <w:rFonts w:ascii="宋体" w:hAnsi="宋体"/>
              </w:rPr>
            </w:pPr>
            <w:r>
              <w:rPr>
                <w:rFonts w:hint="eastAsia" w:ascii="宋体" w:hAnsi="宋体"/>
              </w:rPr>
              <w:t>11218</w:t>
            </w:r>
          </w:p>
        </w:tc>
        <w:tc>
          <w:tcPr>
            <w:tcW w:w="4329" w:type="dxa"/>
            <w:shd w:val="clear" w:color="000000" w:fill="FFFFFF"/>
            <w:vAlign w:val="center"/>
          </w:tcPr>
          <w:p>
            <w:pPr>
              <w:rPr>
                <w:rFonts w:ascii="宋体" w:hAnsi="宋体" w:cs="宋体"/>
              </w:rPr>
            </w:pPr>
            <w:r>
              <w:rPr>
                <w:rFonts w:hint="eastAsia" w:ascii="宋体" w:hAnsi="宋体"/>
              </w:rPr>
              <w:t>女性领导的辩证思维（</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11219</w:t>
            </w:r>
          </w:p>
        </w:tc>
        <w:tc>
          <w:tcPr>
            <w:tcW w:w="3498" w:type="dxa"/>
            <w:shd w:val="clear" w:color="000000" w:fill="FFFFFF"/>
            <w:vAlign w:val="center"/>
          </w:tcPr>
          <w:p>
            <w:pPr>
              <w:rPr>
                <w:rFonts w:ascii="宋体" w:hAnsi="宋体"/>
              </w:rPr>
            </w:pPr>
            <w:r>
              <w:rPr>
                <w:rFonts w:hint="eastAsia" w:ascii="宋体" w:hAnsi="宋体"/>
              </w:rPr>
              <w:t>青年干部的辩证思维（</w:t>
            </w:r>
            <w:r>
              <w:rPr>
                <w:rFonts w:ascii="宋体" w:hAnsi="宋体"/>
              </w:rPr>
              <w:t>陆林祥</w:t>
            </w:r>
            <w:r>
              <w:rPr>
                <w:rFonts w:hint="eastAsia" w:ascii="宋体" w:hAnsi="宋体"/>
              </w:rPr>
              <w:t>）</w:t>
            </w:r>
          </w:p>
        </w:tc>
        <w:tc>
          <w:tcPr>
            <w:tcW w:w="754" w:type="dxa"/>
            <w:shd w:val="clear" w:color="000000" w:fill="FFFFFF"/>
            <w:vAlign w:val="center"/>
          </w:tcPr>
          <w:p>
            <w:pPr>
              <w:jc w:val="center"/>
              <w:rPr>
                <w:rFonts w:ascii="宋体" w:hAnsi="宋体"/>
              </w:rPr>
            </w:pPr>
            <w:r>
              <w:rPr>
                <w:rFonts w:hint="eastAsia" w:ascii="宋体" w:hAnsi="宋体"/>
              </w:rPr>
              <w:t>11285</w:t>
            </w:r>
          </w:p>
        </w:tc>
        <w:tc>
          <w:tcPr>
            <w:tcW w:w="4329"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程序规范化（杨小军）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11231</w:t>
            </w:r>
          </w:p>
        </w:tc>
        <w:tc>
          <w:tcPr>
            <w:tcW w:w="3498" w:type="dxa"/>
            <w:shd w:val="clear" w:color="000000" w:fill="FFFFFF"/>
            <w:vAlign w:val="center"/>
          </w:tcPr>
          <w:p>
            <w:pPr>
              <w:rPr>
                <w:rFonts w:ascii="宋体" w:hAnsi="宋体"/>
              </w:rPr>
            </w:pPr>
            <w:r>
              <w:rPr>
                <w:rFonts w:hint="eastAsia" w:ascii="宋体" w:hAnsi="宋体"/>
              </w:rPr>
              <w:t>互联网时代下的传媒产业新趋势（郭全中）</w:t>
            </w:r>
          </w:p>
        </w:tc>
        <w:tc>
          <w:tcPr>
            <w:tcW w:w="754" w:type="dxa"/>
            <w:shd w:val="clear" w:color="000000" w:fill="FFFFFF"/>
            <w:vAlign w:val="center"/>
          </w:tcPr>
          <w:p>
            <w:pPr>
              <w:jc w:val="center"/>
              <w:rPr>
                <w:rFonts w:ascii="宋体" w:hAnsi="宋体"/>
              </w:rPr>
            </w:pPr>
            <w:r>
              <w:rPr>
                <w:rFonts w:hint="eastAsia" w:ascii="宋体" w:hAnsi="宋体"/>
              </w:rPr>
              <w:t>11236</w:t>
            </w:r>
          </w:p>
        </w:tc>
        <w:tc>
          <w:tcPr>
            <w:tcW w:w="4329" w:type="dxa"/>
            <w:shd w:val="clear" w:color="000000" w:fill="FFFFFF"/>
            <w:vAlign w:val="center"/>
          </w:tcPr>
          <w:p>
            <w:pPr>
              <w:rPr>
                <w:rFonts w:ascii="宋体" w:hAnsi="宋体"/>
              </w:rPr>
            </w:pPr>
            <w:r>
              <w:rPr>
                <w:rFonts w:hint="eastAsia" w:ascii="宋体" w:hAnsi="宋体"/>
              </w:rPr>
              <w:t>食品安全监管体制创新与变革（罗云波）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11232</w:t>
            </w:r>
          </w:p>
        </w:tc>
        <w:tc>
          <w:tcPr>
            <w:tcW w:w="3498" w:type="dxa"/>
            <w:shd w:val="clear" w:color="000000" w:fill="FFFFFF"/>
            <w:vAlign w:val="center"/>
          </w:tcPr>
          <w:p>
            <w:pPr>
              <w:rPr>
                <w:rFonts w:ascii="宋体" w:hAnsi="宋体"/>
              </w:rPr>
            </w:pPr>
            <w:r>
              <w:rPr>
                <w:rFonts w:hint="eastAsia" w:ascii="宋体" w:hAnsi="宋体"/>
              </w:rPr>
              <w:t>社会治理与公共危机处理（韩冬雪）</w:t>
            </w:r>
          </w:p>
        </w:tc>
        <w:tc>
          <w:tcPr>
            <w:tcW w:w="754" w:type="dxa"/>
            <w:shd w:val="clear" w:color="000000" w:fill="FFFFFF"/>
            <w:vAlign w:val="center"/>
          </w:tcPr>
          <w:p>
            <w:pPr>
              <w:jc w:val="center"/>
              <w:rPr>
                <w:rFonts w:ascii="宋体" w:hAnsi="宋体"/>
              </w:rPr>
            </w:pPr>
            <w:r>
              <w:rPr>
                <w:rFonts w:hint="eastAsia" w:ascii="宋体" w:hAnsi="宋体"/>
              </w:rPr>
              <w:t>11237</w:t>
            </w:r>
          </w:p>
        </w:tc>
        <w:tc>
          <w:tcPr>
            <w:tcW w:w="4329" w:type="dxa"/>
            <w:shd w:val="clear" w:color="000000" w:fill="FFFFFF"/>
            <w:vAlign w:val="center"/>
          </w:tcPr>
          <w:p>
            <w:pPr>
              <w:rPr>
                <w:rFonts w:ascii="宋体" w:hAnsi="宋体"/>
              </w:rPr>
            </w:pPr>
            <w:r>
              <w:rPr>
                <w:rFonts w:hint="eastAsia" w:ascii="宋体" w:hAnsi="宋体"/>
              </w:rPr>
              <w:t>老龄化、劳动就业和人口流动（唐钧）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11233</w:t>
            </w:r>
          </w:p>
        </w:tc>
        <w:tc>
          <w:tcPr>
            <w:tcW w:w="3498" w:type="dxa"/>
            <w:shd w:val="clear" w:color="000000" w:fill="FFFFFF"/>
            <w:vAlign w:val="center"/>
          </w:tcPr>
          <w:p>
            <w:pPr>
              <w:rPr>
                <w:rFonts w:ascii="宋体" w:hAnsi="宋体"/>
              </w:rPr>
            </w:pPr>
            <w:r>
              <w:rPr>
                <w:rFonts w:hint="eastAsia" w:ascii="宋体" w:hAnsi="宋体"/>
              </w:rPr>
              <w:t>公共政策的社会性别分析（李慧英）</w:t>
            </w:r>
          </w:p>
        </w:tc>
        <w:tc>
          <w:tcPr>
            <w:tcW w:w="754" w:type="dxa"/>
            <w:shd w:val="clear" w:color="000000" w:fill="FFFFFF"/>
            <w:vAlign w:val="center"/>
          </w:tcPr>
          <w:p>
            <w:pPr>
              <w:jc w:val="center"/>
              <w:rPr>
                <w:rFonts w:ascii="宋体" w:hAnsi="宋体"/>
              </w:rPr>
            </w:pPr>
            <w:r>
              <w:rPr>
                <w:rFonts w:hint="eastAsia" w:ascii="宋体" w:hAnsi="宋体"/>
              </w:rPr>
              <w:t>11238</w:t>
            </w:r>
          </w:p>
        </w:tc>
        <w:tc>
          <w:tcPr>
            <w:tcW w:w="4329" w:type="dxa"/>
            <w:shd w:val="clear" w:color="000000" w:fill="FFFFFF"/>
            <w:vAlign w:val="center"/>
          </w:tcPr>
          <w:p>
            <w:pPr>
              <w:rPr>
                <w:rFonts w:ascii="宋体" w:hAnsi="宋体"/>
              </w:rPr>
            </w:pPr>
            <w:r>
              <w:rPr>
                <w:rFonts w:hint="eastAsia" w:ascii="宋体" w:hAnsi="宋体"/>
              </w:rPr>
              <w:t>中国文化变迁与民族地区现代化（徐平）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11234</w:t>
            </w:r>
          </w:p>
        </w:tc>
        <w:tc>
          <w:tcPr>
            <w:tcW w:w="3498" w:type="dxa"/>
            <w:shd w:val="clear" w:color="000000" w:fill="FFFFFF"/>
            <w:vAlign w:val="center"/>
          </w:tcPr>
          <w:p>
            <w:pPr>
              <w:rPr>
                <w:rFonts w:ascii="宋体" w:hAnsi="宋体"/>
              </w:rPr>
            </w:pPr>
            <w:r>
              <w:rPr>
                <w:rFonts w:hint="eastAsia" w:ascii="宋体" w:hAnsi="宋体"/>
              </w:rPr>
              <w:t>道德失范如何治理</w:t>
            </w:r>
            <w:r>
              <w:rPr>
                <w:rFonts w:ascii="宋体" w:hAnsi="宋体"/>
              </w:rPr>
              <w:t>——</w:t>
            </w:r>
            <w:r>
              <w:rPr>
                <w:rFonts w:hint="eastAsia" w:ascii="宋体" w:hAnsi="宋体"/>
              </w:rPr>
              <w:t>积聚向善向上的正能量（李军鹏）</w:t>
            </w:r>
          </w:p>
        </w:tc>
        <w:tc>
          <w:tcPr>
            <w:tcW w:w="754" w:type="dxa"/>
            <w:shd w:val="clear" w:color="000000" w:fill="FFFFFF"/>
            <w:vAlign w:val="center"/>
          </w:tcPr>
          <w:p>
            <w:pPr>
              <w:jc w:val="center"/>
              <w:rPr>
                <w:rFonts w:ascii="宋体" w:hAnsi="宋体"/>
              </w:rPr>
            </w:pPr>
            <w:r>
              <w:rPr>
                <w:rFonts w:hint="eastAsia" w:ascii="宋体" w:hAnsi="宋体"/>
              </w:rPr>
              <w:t>11239</w:t>
            </w:r>
          </w:p>
        </w:tc>
        <w:tc>
          <w:tcPr>
            <w:tcW w:w="4329" w:type="dxa"/>
            <w:shd w:val="clear" w:color="000000" w:fill="FFFFFF"/>
            <w:vAlign w:val="center"/>
          </w:tcPr>
          <w:p>
            <w:pPr>
              <w:rPr>
                <w:rFonts w:ascii="宋体" w:hAnsi="宋体"/>
              </w:rPr>
            </w:pPr>
            <w:r>
              <w:rPr>
                <w:rFonts w:hint="eastAsia" w:ascii="宋体" w:hAnsi="宋体"/>
              </w:rPr>
              <w:t>新媒体社会学之移动革命（杨伯溆）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11235</w:t>
            </w:r>
          </w:p>
        </w:tc>
        <w:tc>
          <w:tcPr>
            <w:tcW w:w="3498" w:type="dxa"/>
            <w:shd w:val="clear" w:color="000000" w:fill="FFFFFF"/>
            <w:vAlign w:val="center"/>
          </w:tcPr>
          <w:p>
            <w:pPr>
              <w:rPr>
                <w:rFonts w:ascii="宋体" w:hAnsi="宋体"/>
              </w:rPr>
            </w:pPr>
            <w:r>
              <w:rPr>
                <w:rFonts w:hint="eastAsia" w:ascii="宋体" w:hAnsi="宋体"/>
              </w:rPr>
              <w:t>中国社会保障改革与发展（李志明）</w:t>
            </w:r>
          </w:p>
        </w:tc>
        <w:tc>
          <w:tcPr>
            <w:tcW w:w="754" w:type="dxa"/>
            <w:shd w:val="clear" w:color="000000" w:fill="FFFFFF"/>
            <w:vAlign w:val="center"/>
          </w:tcPr>
          <w:p>
            <w:pPr>
              <w:jc w:val="center"/>
              <w:rPr>
                <w:rFonts w:ascii="宋体" w:hAnsi="宋体"/>
              </w:rPr>
            </w:pPr>
            <w:r>
              <w:rPr>
                <w:rFonts w:hint="eastAsia" w:ascii="宋体" w:hAnsi="宋体"/>
              </w:rPr>
              <w:t>11240</w:t>
            </w:r>
          </w:p>
        </w:tc>
        <w:tc>
          <w:tcPr>
            <w:tcW w:w="4329" w:type="dxa"/>
            <w:shd w:val="clear" w:color="000000" w:fill="FFFFFF"/>
            <w:vAlign w:val="center"/>
          </w:tcPr>
          <w:p>
            <w:pPr>
              <w:rPr>
                <w:rFonts w:ascii="宋体" w:hAnsi="宋体"/>
              </w:rPr>
            </w:pPr>
            <w:r>
              <w:rPr>
                <w:rFonts w:hint="eastAsia" w:ascii="宋体" w:hAnsi="宋体"/>
              </w:rPr>
              <w:t>生态文明与可持续幸福生活模式（张孝德）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11282</w:t>
            </w:r>
          </w:p>
        </w:tc>
        <w:tc>
          <w:tcPr>
            <w:tcW w:w="3498" w:type="dxa"/>
            <w:shd w:val="clear" w:color="000000" w:fill="FFFFFF"/>
            <w:vAlign w:val="center"/>
          </w:tcPr>
          <w:p>
            <w:pPr>
              <w:rPr>
                <w:rFonts w:ascii="宋体" w:hAnsi="宋体"/>
              </w:rPr>
            </w:pPr>
            <w:r>
              <w:rPr>
                <w:rFonts w:hint="eastAsia" w:ascii="宋体" w:hAnsi="宋体"/>
              </w:rPr>
              <w:t>我国应急管理的形势与任务（龚维斌）</w:t>
            </w:r>
          </w:p>
        </w:tc>
        <w:tc>
          <w:tcPr>
            <w:tcW w:w="754" w:type="dxa"/>
            <w:shd w:val="clear" w:color="000000" w:fill="FFFFFF"/>
            <w:vAlign w:val="center"/>
          </w:tcPr>
          <w:p>
            <w:pPr>
              <w:jc w:val="center"/>
              <w:rPr>
                <w:rFonts w:ascii="宋体" w:hAnsi="宋体"/>
              </w:rPr>
            </w:pPr>
            <w:r>
              <w:rPr>
                <w:rFonts w:hint="eastAsia" w:ascii="宋体" w:hAnsi="宋体"/>
              </w:rPr>
              <w:t>11284</w:t>
            </w:r>
          </w:p>
        </w:tc>
        <w:tc>
          <w:tcPr>
            <w:tcW w:w="4329"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许可、处罚、合同（杨小军）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11283</w:t>
            </w:r>
          </w:p>
        </w:tc>
        <w:tc>
          <w:tcPr>
            <w:tcW w:w="3498" w:type="dxa"/>
            <w:shd w:val="clear" w:color="000000" w:fill="FFFFFF"/>
            <w:vAlign w:val="center"/>
          </w:tcPr>
          <w:p>
            <w:pPr>
              <w:jc w:val="left"/>
              <w:rPr>
                <w:rFonts w:ascii="宋体" w:hAnsi="宋体"/>
              </w:rPr>
            </w:pPr>
            <w:r>
              <w:rPr>
                <w:rFonts w:hint="eastAsia" w:ascii="宋体" w:hAnsi="宋体"/>
              </w:rPr>
              <w:t>大数据时代的个人信息保护（宋志红）</w:t>
            </w:r>
          </w:p>
        </w:tc>
        <w:tc>
          <w:tcPr>
            <w:tcW w:w="754" w:type="dxa"/>
            <w:shd w:val="clear" w:color="000000" w:fill="FFFFFF"/>
            <w:vAlign w:val="center"/>
          </w:tcPr>
          <w:p>
            <w:pPr>
              <w:jc w:val="center"/>
              <w:rPr>
                <w:rFonts w:ascii="宋体" w:hAnsi="宋体"/>
              </w:rPr>
            </w:pPr>
            <w:r>
              <w:rPr>
                <w:rFonts w:hint="eastAsia" w:ascii="宋体" w:hAnsi="宋体"/>
              </w:rPr>
              <w:t>11400</w:t>
            </w:r>
          </w:p>
        </w:tc>
        <w:tc>
          <w:tcPr>
            <w:tcW w:w="4329" w:type="dxa"/>
            <w:shd w:val="clear" w:color="000000" w:fill="FFFFFF"/>
            <w:vAlign w:val="center"/>
          </w:tcPr>
          <w:p>
            <w:pPr>
              <w:rPr>
                <w:rFonts w:ascii="宋体" w:hAnsi="宋体"/>
              </w:rPr>
            </w:pPr>
            <w:r>
              <w:rPr>
                <w:rFonts w:hint="eastAsia" w:ascii="宋体" w:hAnsi="宋体"/>
              </w:rPr>
              <w:t>中层管理干部能力提升——教育教学之我见（于海波）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11401</w:t>
            </w:r>
          </w:p>
        </w:tc>
        <w:tc>
          <w:tcPr>
            <w:tcW w:w="3498" w:type="dxa"/>
            <w:shd w:val="clear" w:color="000000" w:fill="FFFFFF"/>
            <w:vAlign w:val="center"/>
          </w:tcPr>
          <w:p>
            <w:pPr>
              <w:jc w:val="left"/>
              <w:rPr>
                <w:rFonts w:ascii="宋体" w:hAnsi="宋体"/>
              </w:rPr>
            </w:pPr>
            <w:r>
              <w:rPr>
                <w:rFonts w:hint="eastAsia" w:ascii="宋体" w:hAnsi="宋体"/>
              </w:rPr>
              <w:t>中层管理干部提升——高校内部质量保障体系建设（谢作栩）</w:t>
            </w:r>
          </w:p>
        </w:tc>
        <w:tc>
          <w:tcPr>
            <w:tcW w:w="754" w:type="dxa"/>
            <w:shd w:val="clear" w:color="000000" w:fill="FFFFFF"/>
            <w:vAlign w:val="center"/>
          </w:tcPr>
          <w:p>
            <w:pPr>
              <w:jc w:val="center"/>
              <w:rPr>
                <w:rFonts w:ascii="宋体" w:hAnsi="宋体"/>
              </w:rPr>
            </w:pPr>
            <w:r>
              <w:rPr>
                <w:rFonts w:hint="eastAsia" w:ascii="宋体" w:hAnsi="宋体"/>
              </w:rPr>
              <w:t>11402</w:t>
            </w:r>
          </w:p>
        </w:tc>
        <w:tc>
          <w:tcPr>
            <w:tcW w:w="4329" w:type="dxa"/>
            <w:shd w:val="clear" w:color="000000" w:fill="FFFFFF"/>
            <w:vAlign w:val="center"/>
          </w:tcPr>
          <w:p>
            <w:pPr>
              <w:rPr>
                <w:rFonts w:ascii="宋体" w:hAnsi="宋体"/>
              </w:rPr>
            </w:pPr>
            <w:r>
              <w:rPr>
                <w:rFonts w:hint="eastAsia" w:ascii="宋体" w:hAnsi="宋体"/>
              </w:rPr>
              <w:t>中层管理干部提升——慕课建设与教学应用探索——以《理论力学》慕课为例（李永强）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11403</w:t>
            </w:r>
          </w:p>
        </w:tc>
        <w:tc>
          <w:tcPr>
            <w:tcW w:w="3498" w:type="dxa"/>
            <w:shd w:val="clear" w:color="000000" w:fill="FFFFFF"/>
            <w:vAlign w:val="center"/>
          </w:tcPr>
          <w:p>
            <w:pPr>
              <w:jc w:val="left"/>
              <w:rPr>
                <w:rFonts w:ascii="宋体" w:hAnsi="宋体"/>
              </w:rPr>
            </w:pPr>
            <w:r>
              <w:rPr>
                <w:rFonts w:hint="eastAsia" w:ascii="宋体" w:hAnsi="宋体"/>
              </w:rPr>
              <w:t>中层管理干部提升——新形势下的专业建设与课程教学（陈后金）</w:t>
            </w:r>
          </w:p>
        </w:tc>
        <w:tc>
          <w:tcPr>
            <w:tcW w:w="754" w:type="dxa"/>
            <w:shd w:val="clear" w:color="000000" w:fill="FFFFFF"/>
            <w:vAlign w:val="center"/>
          </w:tcPr>
          <w:p>
            <w:pPr>
              <w:jc w:val="center"/>
              <w:rPr>
                <w:rFonts w:ascii="宋体" w:hAnsi="宋体"/>
              </w:rPr>
            </w:pPr>
            <w:r>
              <w:rPr>
                <w:rFonts w:hint="eastAsia" w:ascii="宋体" w:hAnsi="宋体"/>
              </w:rPr>
              <w:t>10329</w:t>
            </w:r>
          </w:p>
        </w:tc>
        <w:tc>
          <w:tcPr>
            <w:tcW w:w="4329" w:type="dxa"/>
            <w:shd w:val="clear" w:color="000000" w:fill="FFFFFF"/>
            <w:vAlign w:val="center"/>
          </w:tcPr>
          <w:p>
            <w:pPr>
              <w:rPr>
                <w:rFonts w:ascii="宋体" w:hAnsi="宋体"/>
              </w:rPr>
            </w:pPr>
            <w:r>
              <w:rPr>
                <w:rFonts w:hint="eastAsia" w:ascii="宋体" w:hAnsi="宋体"/>
              </w:rPr>
              <w:t>应用型本科院校专业带头人（负责人）核心能力养成策略（周华丽）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10333</w:t>
            </w:r>
          </w:p>
        </w:tc>
        <w:tc>
          <w:tcPr>
            <w:tcW w:w="3498" w:type="dxa"/>
            <w:shd w:val="clear" w:color="000000" w:fill="FFFFFF"/>
            <w:vAlign w:val="center"/>
          </w:tcPr>
          <w:p>
            <w:pPr>
              <w:rPr>
                <w:rFonts w:ascii="宋体" w:hAnsi="宋体"/>
              </w:rPr>
            </w:pPr>
            <w:r>
              <w:rPr>
                <w:rFonts w:hint="eastAsia" w:ascii="宋体" w:hAnsi="宋体"/>
              </w:rPr>
              <w:t>高校人事和劳动用工的法律风险及预防（李坤刚）</w:t>
            </w:r>
          </w:p>
        </w:tc>
        <w:tc>
          <w:tcPr>
            <w:tcW w:w="754" w:type="dxa"/>
            <w:shd w:val="clear" w:color="000000" w:fill="FFFFFF"/>
            <w:vAlign w:val="center"/>
          </w:tcPr>
          <w:p>
            <w:pPr>
              <w:jc w:val="center"/>
              <w:rPr>
                <w:rFonts w:ascii="宋体" w:hAnsi="宋体"/>
                <w:highlight w:val="yellow"/>
              </w:rPr>
            </w:pPr>
            <w:r>
              <w:rPr>
                <w:rFonts w:ascii="宋体" w:hAnsi="宋体"/>
              </w:rPr>
              <w:t>10383</w:t>
            </w:r>
          </w:p>
        </w:tc>
        <w:tc>
          <w:tcPr>
            <w:tcW w:w="4329" w:type="dxa"/>
            <w:shd w:val="clear" w:color="000000" w:fill="FFFFFF"/>
            <w:vAlign w:val="center"/>
          </w:tcPr>
          <w:p>
            <w:pPr>
              <w:rPr>
                <w:rFonts w:ascii="宋体" w:hAnsi="宋体"/>
                <w:highlight w:val="yellow"/>
              </w:rPr>
            </w:pPr>
            <w:r>
              <w:rPr>
                <w:rFonts w:hint="eastAsia" w:ascii="宋体" w:hAnsi="宋体"/>
              </w:rPr>
              <w:t>您身边的公共关系管理（刘庆龙）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10496</w:t>
            </w:r>
          </w:p>
        </w:tc>
        <w:tc>
          <w:tcPr>
            <w:tcW w:w="3498" w:type="dxa"/>
            <w:shd w:val="clear" w:color="000000" w:fill="FFFFFF"/>
            <w:vAlign w:val="center"/>
          </w:tcPr>
          <w:p>
            <w:pPr>
              <w:rPr>
                <w:rFonts w:ascii="宋体" w:hAnsi="宋体"/>
              </w:rPr>
            </w:pPr>
            <w:r>
              <w:rPr>
                <w:rFonts w:hint="eastAsia" w:ascii="宋体" w:hAnsi="宋体"/>
              </w:rPr>
              <w:t>教研室的职能定位与建设思路（张树永）</w:t>
            </w:r>
          </w:p>
        </w:tc>
        <w:tc>
          <w:tcPr>
            <w:tcW w:w="754" w:type="dxa"/>
            <w:shd w:val="clear" w:color="000000" w:fill="FFFFFF"/>
            <w:vAlign w:val="center"/>
          </w:tcPr>
          <w:p>
            <w:pPr>
              <w:jc w:val="center"/>
              <w:rPr>
                <w:rFonts w:ascii="宋体" w:hAnsi="宋体"/>
              </w:rPr>
            </w:pPr>
            <w:r>
              <w:rPr>
                <w:rFonts w:hint="eastAsia" w:ascii="宋体" w:hAnsi="宋体"/>
              </w:rPr>
              <w:t>10748</w:t>
            </w:r>
          </w:p>
        </w:tc>
        <w:tc>
          <w:tcPr>
            <w:tcW w:w="4329" w:type="dxa"/>
            <w:shd w:val="clear" w:color="000000" w:fill="FFFFFF"/>
            <w:vAlign w:val="center"/>
          </w:tcPr>
          <w:p>
            <w:pPr>
              <w:rPr>
                <w:rFonts w:ascii="宋体" w:hAnsi="宋体"/>
              </w:rPr>
            </w:pPr>
            <w:r>
              <w:rPr>
                <w:rFonts w:hint="eastAsia" w:ascii="宋体" w:hAnsi="宋体"/>
              </w:rPr>
              <w:t>学科专业课程的一体化与高校办学的底层逻辑（李丹青）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10697</w:t>
            </w:r>
          </w:p>
        </w:tc>
        <w:tc>
          <w:tcPr>
            <w:tcW w:w="3498" w:type="dxa"/>
            <w:shd w:val="clear" w:color="000000" w:fill="FFFFFF"/>
            <w:vAlign w:val="center"/>
          </w:tcPr>
          <w:p>
            <w:pPr>
              <w:rPr>
                <w:rFonts w:ascii="宋体" w:hAnsi="宋体"/>
              </w:rPr>
            </w:pPr>
            <w:r>
              <w:rPr>
                <w:rFonts w:hint="eastAsia" w:ascii="宋体" w:hAnsi="宋体"/>
              </w:rPr>
              <w:t>教学质量国家标准的理解、把握与执行（李丹青）</w:t>
            </w:r>
          </w:p>
        </w:tc>
        <w:tc>
          <w:tcPr>
            <w:tcW w:w="754" w:type="dxa"/>
            <w:shd w:val="clear" w:color="000000" w:fill="FFFFFF"/>
            <w:vAlign w:val="center"/>
          </w:tcPr>
          <w:p>
            <w:pPr>
              <w:jc w:val="center"/>
              <w:rPr>
                <w:rFonts w:ascii="宋体" w:hAnsi="宋体"/>
              </w:rPr>
            </w:pPr>
            <w:r>
              <w:rPr>
                <w:rFonts w:hint="eastAsia" w:ascii="宋体" w:hAnsi="宋体"/>
              </w:rPr>
              <w:t>10698</w:t>
            </w:r>
          </w:p>
        </w:tc>
        <w:tc>
          <w:tcPr>
            <w:tcW w:w="4329" w:type="dxa"/>
            <w:shd w:val="clear" w:color="000000" w:fill="FFFFFF"/>
            <w:vAlign w:val="center"/>
          </w:tcPr>
          <w:p>
            <w:pPr>
              <w:rPr>
                <w:rFonts w:ascii="宋体" w:hAnsi="宋体"/>
              </w:rPr>
            </w:pPr>
            <w:r>
              <w:rPr>
                <w:rFonts w:hint="eastAsia" w:ascii="宋体" w:hAnsi="宋体"/>
              </w:rPr>
              <w:t>教学院长岗位胜任力提升：基于职责案例的团队建设与组织管理（郭建校）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10749</w:t>
            </w:r>
          </w:p>
        </w:tc>
        <w:tc>
          <w:tcPr>
            <w:tcW w:w="3498" w:type="dxa"/>
            <w:shd w:val="clear" w:color="000000" w:fill="FFFFFF"/>
            <w:vAlign w:val="center"/>
          </w:tcPr>
          <w:p>
            <w:pPr>
              <w:rPr>
                <w:rFonts w:ascii="宋体" w:hAnsi="宋体"/>
              </w:rPr>
            </w:pPr>
            <w:r>
              <w:rPr>
                <w:rFonts w:hint="eastAsia" w:ascii="宋体" w:hAnsi="宋体"/>
              </w:rPr>
              <w:t>高水平人才培养方案的设计与编制（李丹青）</w:t>
            </w:r>
          </w:p>
        </w:tc>
        <w:tc>
          <w:tcPr>
            <w:tcW w:w="754" w:type="dxa"/>
            <w:shd w:val="clear" w:color="000000" w:fill="FFFFFF"/>
            <w:vAlign w:val="center"/>
          </w:tcPr>
          <w:p>
            <w:pPr>
              <w:jc w:val="center"/>
              <w:rPr>
                <w:rFonts w:ascii="宋体" w:hAnsi="宋体"/>
              </w:rPr>
            </w:pPr>
            <w:r>
              <w:rPr>
                <w:rFonts w:hint="eastAsia" w:ascii="宋体" w:hAnsi="宋体"/>
              </w:rPr>
              <w:t>1224</w:t>
            </w:r>
          </w:p>
        </w:tc>
        <w:tc>
          <w:tcPr>
            <w:tcW w:w="4329" w:type="dxa"/>
            <w:shd w:val="clear" w:color="000000" w:fill="FFFFFF"/>
            <w:vAlign w:val="center"/>
          </w:tcPr>
          <w:p>
            <w:pPr>
              <w:rPr>
                <w:rFonts w:ascii="宋体" w:hAnsi="宋体"/>
              </w:rPr>
            </w:pPr>
            <w:r>
              <w:rPr>
                <w:rFonts w:hint="eastAsia" w:ascii="宋体" w:hAnsi="宋体"/>
              </w:rPr>
              <w:t>高校新设专业建设专题（张力、周华丽、李克军）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10699</w:t>
            </w:r>
          </w:p>
        </w:tc>
        <w:tc>
          <w:tcPr>
            <w:tcW w:w="3498" w:type="dxa"/>
            <w:shd w:val="clear" w:color="000000" w:fill="FFFFFF"/>
            <w:vAlign w:val="center"/>
          </w:tcPr>
          <w:p>
            <w:pPr>
              <w:rPr>
                <w:rFonts w:ascii="宋体" w:hAnsi="宋体"/>
              </w:rPr>
            </w:pPr>
            <w:r>
              <w:rPr>
                <w:rFonts w:hint="eastAsia" w:ascii="宋体" w:hAnsi="宋体"/>
              </w:rPr>
              <w:t>专业认证视角下的专业建设与人才培养模式改革探索（李芳）</w:t>
            </w:r>
          </w:p>
        </w:tc>
        <w:tc>
          <w:tcPr>
            <w:tcW w:w="754" w:type="dxa"/>
            <w:shd w:val="clear" w:color="000000" w:fill="FFFFFF"/>
            <w:vAlign w:val="center"/>
          </w:tcPr>
          <w:p>
            <w:pPr>
              <w:jc w:val="center"/>
              <w:rPr>
                <w:rFonts w:ascii="宋体" w:hAnsi="宋体"/>
              </w:rPr>
            </w:pPr>
            <w:r>
              <w:rPr>
                <w:rFonts w:ascii="宋体" w:hAnsi="宋体"/>
              </w:rPr>
              <w:t>1314</w:t>
            </w:r>
          </w:p>
        </w:tc>
        <w:tc>
          <w:tcPr>
            <w:tcW w:w="4329" w:type="dxa"/>
            <w:shd w:val="clear" w:color="000000" w:fill="FFFFFF"/>
            <w:vAlign w:val="center"/>
          </w:tcPr>
          <w:p>
            <w:pPr>
              <w:rPr>
                <w:rFonts w:ascii="宋体" w:hAnsi="宋体"/>
              </w:rPr>
            </w:pPr>
            <w:r>
              <w:rPr>
                <w:rFonts w:hint="eastAsia" w:ascii="宋体" w:hAnsi="宋体"/>
              </w:rPr>
              <w:t>本科新设专业申报与专业建设专题（张树永、刘振天、周华丽、谈振辉、胡中波）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838" w:type="dxa"/>
            <w:shd w:val="clear" w:color="000000" w:fill="FFFFFF"/>
            <w:vAlign w:val="center"/>
          </w:tcPr>
          <w:p>
            <w:pPr>
              <w:jc w:val="center"/>
              <w:rPr>
                <w:rFonts w:ascii="宋体" w:hAnsi="宋体"/>
              </w:rPr>
            </w:pPr>
            <w:r>
              <w:rPr>
                <w:rFonts w:hint="eastAsia" w:ascii="宋体" w:hAnsi="宋体"/>
              </w:rPr>
              <w:t>1299</w:t>
            </w:r>
          </w:p>
        </w:tc>
        <w:tc>
          <w:tcPr>
            <w:tcW w:w="3498" w:type="dxa"/>
            <w:shd w:val="clear" w:color="000000" w:fill="FFFFFF"/>
            <w:vAlign w:val="center"/>
          </w:tcPr>
          <w:p>
            <w:pPr>
              <w:rPr>
                <w:rFonts w:ascii="宋体" w:hAnsi="宋体"/>
              </w:rPr>
            </w:pPr>
            <w:r>
              <w:rPr>
                <w:rFonts w:hint="eastAsia" w:ascii="宋体" w:hAnsi="宋体"/>
              </w:rPr>
              <w:t>高校新设专业申报工作专题（卢晓东、王万森、周华丽、许敏俊）</w:t>
            </w:r>
          </w:p>
        </w:tc>
        <w:tc>
          <w:tcPr>
            <w:tcW w:w="754" w:type="dxa"/>
            <w:shd w:val="clear" w:color="000000" w:fill="FFFFFF"/>
            <w:vAlign w:val="center"/>
          </w:tcPr>
          <w:p>
            <w:pPr>
              <w:jc w:val="center"/>
              <w:rPr>
                <w:rFonts w:ascii="宋体" w:hAnsi="宋体"/>
              </w:rPr>
            </w:pPr>
            <w:r>
              <w:rPr>
                <w:rFonts w:ascii="宋体" w:hAnsi="宋体"/>
              </w:rPr>
              <w:t>12157</w:t>
            </w:r>
          </w:p>
        </w:tc>
        <w:tc>
          <w:tcPr>
            <w:tcW w:w="4329" w:type="dxa"/>
            <w:shd w:val="clear" w:color="000000" w:fill="FFFFFF"/>
            <w:vAlign w:val="center"/>
          </w:tcPr>
          <w:p>
            <w:pPr>
              <w:rPr>
                <w:rFonts w:ascii="宋体" w:hAnsi="宋体"/>
              </w:rPr>
            </w:pPr>
            <w:r>
              <w:rPr>
                <w:rFonts w:hint="eastAsia" w:ascii="宋体" w:hAnsi="宋体"/>
              </w:rPr>
              <w:t>推进网络社会综合治理 大力提高网络社会治理能力（黄楚新）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838" w:type="dxa"/>
            <w:shd w:val="clear" w:color="000000" w:fill="FFFFFF"/>
            <w:vAlign w:val="center"/>
          </w:tcPr>
          <w:p>
            <w:pPr>
              <w:jc w:val="center"/>
              <w:rPr>
                <w:rFonts w:ascii="宋体" w:hAnsi="宋体"/>
              </w:rPr>
            </w:pPr>
            <w:r>
              <w:rPr>
                <w:rFonts w:ascii="宋体" w:hAnsi="宋体"/>
              </w:rPr>
              <w:t>12156</w:t>
            </w:r>
          </w:p>
        </w:tc>
        <w:tc>
          <w:tcPr>
            <w:tcW w:w="3498" w:type="dxa"/>
            <w:shd w:val="clear" w:color="000000" w:fill="FFFFFF"/>
            <w:vAlign w:val="center"/>
          </w:tcPr>
          <w:p>
            <w:pPr>
              <w:rPr>
                <w:rFonts w:ascii="宋体" w:hAnsi="宋体"/>
              </w:rPr>
            </w:pPr>
            <w:r>
              <w:rPr>
                <w:rFonts w:hint="eastAsia" w:ascii="宋体" w:hAnsi="宋体"/>
              </w:rPr>
              <w:t>统筹发展和安全  建设更高水平的平安中国（罗建波）</w:t>
            </w:r>
          </w:p>
        </w:tc>
        <w:tc>
          <w:tcPr>
            <w:tcW w:w="754" w:type="dxa"/>
            <w:shd w:val="clear" w:color="000000" w:fill="FFFFFF"/>
            <w:vAlign w:val="center"/>
          </w:tcPr>
          <w:p>
            <w:pPr>
              <w:jc w:val="center"/>
              <w:rPr>
                <w:rFonts w:ascii="宋体" w:hAnsi="宋体"/>
              </w:rPr>
            </w:pPr>
            <w:r>
              <w:rPr>
                <w:rFonts w:ascii="宋体" w:hAnsi="宋体"/>
              </w:rPr>
              <w:t>12159</w:t>
            </w:r>
          </w:p>
        </w:tc>
        <w:tc>
          <w:tcPr>
            <w:tcW w:w="4329" w:type="dxa"/>
            <w:shd w:val="clear" w:color="000000" w:fill="FFFFFF"/>
            <w:vAlign w:val="center"/>
          </w:tcPr>
          <w:p>
            <w:pPr>
              <w:rPr>
                <w:rFonts w:ascii="宋体" w:hAnsi="宋体"/>
              </w:rPr>
            </w:pPr>
            <w:r>
              <w:rPr>
                <w:rFonts w:hint="eastAsia" w:ascii="宋体" w:hAnsi="宋体"/>
              </w:rPr>
              <w:t>培养造就可堪大用能担重任的栋梁之才（江文）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shd w:val="clear" w:color="000000" w:fill="FFFFFF"/>
            <w:vAlign w:val="center"/>
          </w:tcPr>
          <w:p>
            <w:pPr>
              <w:jc w:val="center"/>
              <w:rPr>
                <w:rFonts w:ascii="宋体" w:hAnsi="宋体"/>
              </w:rPr>
            </w:pPr>
            <w:r>
              <w:rPr>
                <w:rFonts w:ascii="宋体" w:hAnsi="宋体"/>
              </w:rPr>
              <w:t>12158</w:t>
            </w:r>
          </w:p>
        </w:tc>
        <w:tc>
          <w:tcPr>
            <w:tcW w:w="3498" w:type="dxa"/>
            <w:shd w:val="clear" w:color="000000" w:fill="FFFFFF"/>
            <w:vAlign w:val="center"/>
          </w:tcPr>
          <w:p>
            <w:pPr>
              <w:rPr>
                <w:rFonts w:ascii="宋体" w:hAnsi="宋体"/>
              </w:rPr>
            </w:pPr>
            <w:r>
              <w:rPr>
                <w:rFonts w:hint="eastAsia" w:ascii="宋体" w:hAnsi="宋体"/>
              </w:rPr>
              <w:t>国家公共安全治理体系与治理能力现代化（范维澄）</w:t>
            </w:r>
          </w:p>
        </w:tc>
        <w:tc>
          <w:tcPr>
            <w:tcW w:w="754" w:type="dxa"/>
            <w:shd w:val="clear" w:color="000000" w:fill="FFFFFF"/>
            <w:vAlign w:val="center"/>
          </w:tcPr>
          <w:p>
            <w:pPr>
              <w:jc w:val="center"/>
              <w:rPr>
                <w:rFonts w:ascii="宋体" w:hAnsi="宋体"/>
              </w:rPr>
            </w:pPr>
            <w:r>
              <w:rPr>
                <w:rFonts w:ascii="宋体" w:hAnsi="宋体"/>
              </w:rPr>
              <w:t>13393</w:t>
            </w:r>
          </w:p>
        </w:tc>
        <w:tc>
          <w:tcPr>
            <w:tcW w:w="4329" w:type="dxa"/>
            <w:shd w:val="clear" w:color="000000" w:fill="FFFFFF"/>
            <w:vAlign w:val="center"/>
          </w:tcPr>
          <w:p>
            <w:pPr>
              <w:rPr>
                <w:rFonts w:ascii="宋体" w:hAnsi="宋体"/>
              </w:rPr>
            </w:pPr>
            <w:r>
              <w:rPr>
                <w:rFonts w:hint="eastAsia" w:ascii="宋体" w:hAnsi="宋体"/>
              </w:rPr>
              <w:t>学习习近平总书记关于新时代人才工作的重要论述（吴江）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38" w:type="dxa"/>
            <w:shd w:val="clear" w:color="000000" w:fill="FFFFFF"/>
            <w:vAlign w:val="center"/>
          </w:tcPr>
          <w:p>
            <w:pPr>
              <w:spacing w:line="276" w:lineRule="auto"/>
              <w:jc w:val="center"/>
              <w:rPr>
                <w:rFonts w:ascii="宋体" w:hAnsi="宋体"/>
              </w:rPr>
            </w:pPr>
            <w:r>
              <w:rPr>
                <w:rFonts w:ascii="宋体" w:hAnsi="宋体"/>
              </w:rPr>
              <w:t>12160</w:t>
            </w:r>
          </w:p>
        </w:tc>
        <w:tc>
          <w:tcPr>
            <w:tcW w:w="3498" w:type="dxa"/>
            <w:shd w:val="clear" w:color="000000" w:fill="FFFFFF"/>
            <w:vAlign w:val="center"/>
          </w:tcPr>
          <w:p>
            <w:pPr>
              <w:spacing w:line="276" w:lineRule="auto"/>
              <w:rPr>
                <w:rFonts w:ascii="宋体" w:hAnsi="宋体"/>
              </w:rPr>
            </w:pPr>
            <w:r>
              <w:rPr>
                <w:rFonts w:hint="eastAsia" w:ascii="宋体" w:hAnsi="宋体"/>
              </w:rPr>
              <w:t>在新时代新征程上留下无悔的奋斗足迹（周文彰）</w:t>
            </w:r>
          </w:p>
        </w:tc>
        <w:tc>
          <w:tcPr>
            <w:tcW w:w="754" w:type="dxa"/>
            <w:shd w:val="clear" w:color="000000" w:fill="FFFFFF"/>
            <w:vAlign w:val="center"/>
          </w:tcPr>
          <w:p>
            <w:pPr>
              <w:spacing w:line="276" w:lineRule="auto"/>
              <w:jc w:val="center"/>
              <w:rPr>
                <w:rFonts w:ascii="宋体" w:hAnsi="宋体"/>
              </w:rPr>
            </w:pPr>
            <w:r>
              <w:rPr>
                <w:rFonts w:ascii="宋体" w:hAnsi="宋体"/>
              </w:rPr>
              <w:t>13395</w:t>
            </w:r>
          </w:p>
        </w:tc>
        <w:tc>
          <w:tcPr>
            <w:tcW w:w="4329" w:type="dxa"/>
            <w:shd w:val="clear" w:color="000000" w:fill="FFFFFF"/>
            <w:vAlign w:val="center"/>
          </w:tcPr>
          <w:p>
            <w:pPr>
              <w:spacing w:line="276" w:lineRule="auto"/>
              <w:rPr>
                <w:rFonts w:ascii="宋体" w:hAnsi="宋体"/>
              </w:rPr>
            </w:pPr>
            <w:r>
              <w:rPr>
                <w:rFonts w:hint="eastAsia" w:ascii="宋体" w:hAnsi="宋体"/>
              </w:rPr>
              <w:t>激发各类人才创新活力 建设全球人才高地（鲁晓）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38" w:type="dxa"/>
            <w:shd w:val="clear" w:color="000000" w:fill="FFFFFF"/>
            <w:vAlign w:val="center"/>
          </w:tcPr>
          <w:p>
            <w:pPr>
              <w:spacing w:line="276" w:lineRule="auto"/>
              <w:jc w:val="center"/>
              <w:rPr>
                <w:rFonts w:ascii="宋体" w:hAnsi="宋体"/>
              </w:rPr>
            </w:pPr>
            <w:r>
              <w:rPr>
                <w:rFonts w:ascii="宋体" w:hAnsi="宋体"/>
              </w:rPr>
              <w:t>13394</w:t>
            </w:r>
          </w:p>
        </w:tc>
        <w:tc>
          <w:tcPr>
            <w:tcW w:w="3498" w:type="dxa"/>
            <w:shd w:val="clear" w:color="000000" w:fill="FFFFFF"/>
            <w:vAlign w:val="center"/>
          </w:tcPr>
          <w:p>
            <w:pPr>
              <w:spacing w:line="276" w:lineRule="auto"/>
              <w:rPr>
                <w:rFonts w:ascii="宋体" w:hAnsi="宋体"/>
              </w:rPr>
            </w:pPr>
            <w:r>
              <w:rPr>
                <w:rFonts w:hint="eastAsia" w:ascii="宋体" w:hAnsi="宋体"/>
              </w:rPr>
              <w:t>深入实施新时代人才强国战略 加快建设国家战略人才力量（马亮）</w:t>
            </w:r>
          </w:p>
        </w:tc>
        <w:tc>
          <w:tcPr>
            <w:tcW w:w="754" w:type="dxa"/>
            <w:shd w:val="clear" w:color="000000" w:fill="FFFFFF"/>
            <w:vAlign w:val="center"/>
          </w:tcPr>
          <w:p>
            <w:pPr>
              <w:spacing w:line="276" w:lineRule="auto"/>
              <w:jc w:val="center"/>
              <w:rPr>
                <w:rFonts w:ascii="宋体" w:hAnsi="宋体"/>
              </w:rPr>
            </w:pPr>
            <w:r>
              <w:rPr>
                <w:rFonts w:ascii="宋体" w:hAnsi="宋体"/>
              </w:rPr>
              <w:t>13397</w:t>
            </w:r>
          </w:p>
        </w:tc>
        <w:tc>
          <w:tcPr>
            <w:tcW w:w="4329" w:type="dxa"/>
            <w:shd w:val="clear" w:color="000000" w:fill="FFFFFF"/>
            <w:vAlign w:val="center"/>
          </w:tcPr>
          <w:p>
            <w:pPr>
              <w:spacing w:line="276" w:lineRule="auto"/>
              <w:rPr>
                <w:rFonts w:ascii="宋体" w:hAnsi="宋体"/>
              </w:rPr>
            </w:pPr>
            <w:r>
              <w:rPr>
                <w:rFonts w:hint="eastAsia" w:ascii="宋体" w:hAnsi="宋体"/>
              </w:rPr>
              <w:t>有效沟通与团队建设（曾荣）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38" w:type="dxa"/>
            <w:shd w:val="clear" w:color="000000" w:fill="FFFFFF"/>
            <w:vAlign w:val="center"/>
          </w:tcPr>
          <w:p>
            <w:pPr>
              <w:spacing w:line="276" w:lineRule="auto"/>
              <w:jc w:val="center"/>
              <w:rPr>
                <w:rFonts w:ascii="宋体" w:hAnsi="宋体"/>
              </w:rPr>
            </w:pPr>
            <w:r>
              <w:rPr>
                <w:rFonts w:ascii="宋体" w:hAnsi="宋体"/>
              </w:rPr>
              <w:t>13396</w:t>
            </w:r>
          </w:p>
        </w:tc>
        <w:tc>
          <w:tcPr>
            <w:tcW w:w="3498" w:type="dxa"/>
            <w:shd w:val="clear" w:color="000000" w:fill="FFFFFF"/>
            <w:vAlign w:val="center"/>
          </w:tcPr>
          <w:p>
            <w:pPr>
              <w:spacing w:line="276" w:lineRule="auto"/>
              <w:rPr>
                <w:rFonts w:ascii="宋体" w:hAnsi="宋体"/>
              </w:rPr>
            </w:pPr>
            <w:r>
              <w:rPr>
                <w:rFonts w:hint="eastAsia" w:ascii="宋体" w:hAnsi="宋体"/>
              </w:rPr>
              <w:t>《“十四五”国家应急体系规划》解读（李雪峰）</w:t>
            </w:r>
          </w:p>
        </w:tc>
        <w:tc>
          <w:tcPr>
            <w:tcW w:w="754" w:type="dxa"/>
            <w:shd w:val="clear" w:color="000000" w:fill="FFFFFF"/>
            <w:vAlign w:val="center"/>
          </w:tcPr>
          <w:p>
            <w:pPr>
              <w:spacing w:line="276" w:lineRule="auto"/>
              <w:jc w:val="center"/>
              <w:rPr>
                <w:rFonts w:ascii="宋体" w:hAnsi="宋体"/>
              </w:rPr>
            </w:pPr>
          </w:p>
        </w:tc>
        <w:tc>
          <w:tcPr>
            <w:tcW w:w="4329" w:type="dxa"/>
            <w:shd w:val="clear" w:color="000000" w:fill="FFFFFF"/>
            <w:vAlign w:val="center"/>
          </w:tcPr>
          <w:p>
            <w:pPr>
              <w:spacing w:line="276"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276" w:lineRule="auto"/>
              <w:jc w:val="center"/>
              <w:rPr>
                <w:rFonts w:ascii="宋体" w:hAnsi="宋体"/>
                <w:b/>
              </w:rPr>
            </w:pPr>
            <w:r>
              <w:rPr>
                <w:rFonts w:hint="eastAsia" w:ascii="宋体" w:hAnsi="宋体"/>
                <w:b/>
              </w:rPr>
              <w:t>其他（25）</w:t>
            </w:r>
          </w:p>
          <w:p>
            <w:pPr>
              <w:spacing w:line="276" w:lineRule="auto"/>
              <w:ind w:firstLine="420" w:firstLineChars="200"/>
              <w:rPr>
                <w:rFonts w:ascii="宋体" w:hAnsi="宋体"/>
              </w:rPr>
            </w:pPr>
            <w:r>
              <w:rPr>
                <w:rFonts w:hint="eastAsia"/>
                <w:color w:val="000000"/>
              </w:rPr>
              <w:t>本部分内容涵盖</w:t>
            </w:r>
            <w:r>
              <w:rPr>
                <w:rFonts w:hint="eastAsia" w:ascii="宋体" w:hAnsi="宋体" w:cs="宋体"/>
                <w:color w:val="000000"/>
                <w:kern w:val="0"/>
              </w:rPr>
              <w:t>事业单位改革、突发事件风险管理、新建本科院校的定位和内涵发展、新媒体环境下的民意调查、如何做好高校教师的校本培训等。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10073</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行政类事业单位改革的国际视野（宋世明）</w:t>
            </w:r>
          </w:p>
        </w:tc>
        <w:tc>
          <w:tcPr>
            <w:tcW w:w="754" w:type="dxa"/>
            <w:shd w:val="clear" w:color="000000" w:fill="FFFFFF"/>
            <w:vAlign w:val="center"/>
          </w:tcPr>
          <w:p>
            <w:pPr>
              <w:jc w:val="center"/>
              <w:rPr>
                <w:rFonts w:ascii="宋体" w:hAnsi="宋体"/>
              </w:rPr>
            </w:pPr>
            <w:r>
              <w:rPr>
                <w:rFonts w:hint="eastAsia" w:ascii="宋体" w:hAnsi="宋体"/>
              </w:rPr>
              <w:t>10074</w:t>
            </w:r>
          </w:p>
        </w:tc>
        <w:tc>
          <w:tcPr>
            <w:tcW w:w="4329"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事业单位分类改革的总体思路与政策解读（吴江）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10076</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事业单位收入分配改革（李建忠）</w:t>
            </w:r>
          </w:p>
        </w:tc>
        <w:tc>
          <w:tcPr>
            <w:tcW w:w="754" w:type="dxa"/>
            <w:shd w:val="clear" w:color="000000" w:fill="FFFFFF"/>
            <w:vAlign w:val="center"/>
          </w:tcPr>
          <w:p>
            <w:pPr>
              <w:jc w:val="center"/>
              <w:rPr>
                <w:rFonts w:ascii="宋体" w:hAnsi="宋体"/>
              </w:rPr>
            </w:pPr>
            <w:r>
              <w:rPr>
                <w:rFonts w:hint="eastAsia" w:ascii="宋体" w:hAnsi="宋体"/>
              </w:rPr>
              <w:t>10077</w:t>
            </w:r>
          </w:p>
        </w:tc>
        <w:tc>
          <w:tcPr>
            <w:tcW w:w="4329"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事业单位人事制度的改革（李建忠）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10075</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事业单位养老保障制度改革（李建忠）</w:t>
            </w:r>
          </w:p>
        </w:tc>
        <w:tc>
          <w:tcPr>
            <w:tcW w:w="754" w:type="dxa"/>
            <w:shd w:val="clear" w:color="000000" w:fill="FFFFFF"/>
            <w:vAlign w:val="center"/>
          </w:tcPr>
          <w:p>
            <w:pPr>
              <w:jc w:val="center"/>
              <w:rPr>
                <w:rFonts w:ascii="宋体" w:hAnsi="宋体"/>
              </w:rPr>
            </w:pPr>
            <w:r>
              <w:rPr>
                <w:rFonts w:hint="eastAsia" w:ascii="宋体" w:hAnsi="宋体"/>
              </w:rPr>
              <w:t>10081</w:t>
            </w:r>
          </w:p>
        </w:tc>
        <w:tc>
          <w:tcPr>
            <w:tcW w:w="4329"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突发事件风险管理（张小明）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10082</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突发公共事件应急管理的策略与方法（李明）</w:t>
            </w:r>
          </w:p>
        </w:tc>
        <w:tc>
          <w:tcPr>
            <w:tcW w:w="754" w:type="dxa"/>
            <w:shd w:val="clear" w:color="000000" w:fill="FFFFFF"/>
            <w:vAlign w:val="center"/>
          </w:tcPr>
          <w:p>
            <w:pPr>
              <w:jc w:val="center"/>
              <w:rPr>
                <w:rFonts w:ascii="宋体" w:hAnsi="宋体"/>
              </w:rPr>
            </w:pPr>
            <w:r>
              <w:rPr>
                <w:rFonts w:hint="eastAsia" w:ascii="宋体" w:hAnsi="宋体"/>
              </w:rPr>
              <w:t>10157</w:t>
            </w:r>
          </w:p>
        </w:tc>
        <w:tc>
          <w:tcPr>
            <w:tcW w:w="4329"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新建本科院校的定位、内涵发展与管理（高洪源）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10292</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新媒体环境下的民意调查：理论、操作与误区（金兼斌）</w:t>
            </w:r>
          </w:p>
        </w:tc>
        <w:tc>
          <w:tcPr>
            <w:tcW w:w="754" w:type="dxa"/>
            <w:shd w:val="clear" w:color="000000" w:fill="FFFFFF"/>
            <w:vAlign w:val="center"/>
          </w:tcPr>
          <w:p>
            <w:pPr>
              <w:jc w:val="center"/>
              <w:rPr>
                <w:rFonts w:ascii="宋体" w:hAnsi="宋体"/>
              </w:rPr>
            </w:pPr>
            <w:r>
              <w:rPr>
                <w:rFonts w:hint="eastAsia" w:ascii="宋体" w:hAnsi="宋体"/>
              </w:rPr>
              <w:t>11211</w:t>
            </w:r>
          </w:p>
        </w:tc>
        <w:tc>
          <w:tcPr>
            <w:tcW w:w="4329" w:type="dxa"/>
            <w:shd w:val="clear" w:color="000000" w:fill="FFFFFF"/>
            <w:vAlign w:val="center"/>
          </w:tcPr>
          <w:p>
            <w:pPr>
              <w:rPr>
                <w:rFonts w:ascii="宋体" w:hAnsi="宋体"/>
              </w:rPr>
            </w:pPr>
            <w:r>
              <w:rPr>
                <w:rFonts w:hint="eastAsia" w:ascii="宋体" w:hAnsi="宋体"/>
              </w:rPr>
              <w:t>现代培训理论的应用（</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11212</w:t>
            </w:r>
          </w:p>
        </w:tc>
        <w:tc>
          <w:tcPr>
            <w:tcW w:w="3498" w:type="dxa"/>
            <w:shd w:val="clear" w:color="000000" w:fill="FFFFFF"/>
            <w:vAlign w:val="center"/>
          </w:tcPr>
          <w:p>
            <w:pPr>
              <w:rPr>
                <w:rFonts w:ascii="宋体" w:hAnsi="宋体"/>
              </w:rPr>
            </w:pPr>
            <w:r>
              <w:rPr>
                <w:rFonts w:hint="eastAsia" w:ascii="宋体" w:hAnsi="宋体"/>
              </w:rPr>
              <w:t>现代培训中的思维训练</w:t>
            </w:r>
            <w:r>
              <w:rPr>
                <w:rFonts w:ascii="宋体" w:hAnsi="宋体"/>
              </w:rPr>
              <w:t>——</w:t>
            </w:r>
            <w:r>
              <w:rPr>
                <w:rFonts w:hint="eastAsia" w:ascii="宋体" w:hAnsi="宋体"/>
              </w:rPr>
              <w:t>哈佛</w:t>
            </w:r>
            <w:r>
              <w:rPr>
                <w:rFonts w:ascii="宋体" w:hAnsi="宋体"/>
              </w:rPr>
              <w:t>“</w:t>
            </w:r>
            <w:r>
              <w:rPr>
                <w:rFonts w:hint="eastAsia" w:ascii="宋体" w:hAnsi="宋体"/>
              </w:rPr>
              <w:t>三圈</w:t>
            </w:r>
            <w:r>
              <w:rPr>
                <w:rFonts w:ascii="宋体" w:hAnsi="宋体"/>
              </w:rPr>
              <w:t>”</w:t>
            </w:r>
            <w:r>
              <w:rPr>
                <w:rFonts w:hint="eastAsia" w:ascii="宋体" w:hAnsi="宋体"/>
              </w:rPr>
              <w:t>理论（</w:t>
            </w:r>
            <w:r>
              <w:rPr>
                <w:rFonts w:ascii="Arial" w:hAnsi="Arial" w:cs="Arial"/>
              </w:rPr>
              <w:t>陆林祥</w:t>
            </w:r>
            <w:r>
              <w:rPr>
                <w:rFonts w:hint="eastAsia" w:ascii="宋体" w:hAnsi="宋体" w:cs="宋体"/>
              </w:rPr>
              <w:t>）</w:t>
            </w:r>
          </w:p>
        </w:tc>
        <w:tc>
          <w:tcPr>
            <w:tcW w:w="754" w:type="dxa"/>
            <w:shd w:val="clear" w:color="000000" w:fill="FFFFFF"/>
            <w:vAlign w:val="center"/>
          </w:tcPr>
          <w:p>
            <w:pPr>
              <w:jc w:val="center"/>
              <w:rPr>
                <w:rFonts w:ascii="宋体" w:hAnsi="宋体"/>
              </w:rPr>
            </w:pPr>
            <w:r>
              <w:rPr>
                <w:rFonts w:hint="eastAsia" w:ascii="宋体" w:hAnsi="宋体"/>
              </w:rPr>
              <w:t>11213</w:t>
            </w:r>
          </w:p>
        </w:tc>
        <w:tc>
          <w:tcPr>
            <w:tcW w:w="4329" w:type="dxa"/>
            <w:shd w:val="clear" w:color="000000" w:fill="FFFFFF"/>
            <w:vAlign w:val="center"/>
          </w:tcPr>
          <w:p>
            <w:pPr>
              <w:rPr>
                <w:rFonts w:ascii="宋体" w:hAnsi="宋体"/>
              </w:rPr>
            </w:pPr>
            <w:r>
              <w:rPr>
                <w:rFonts w:hint="eastAsia" w:ascii="宋体" w:hAnsi="宋体"/>
              </w:rPr>
              <w:t>树立现代培训理念强化干部教育培训实务（</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11214</w:t>
            </w:r>
          </w:p>
        </w:tc>
        <w:tc>
          <w:tcPr>
            <w:tcW w:w="3498" w:type="dxa"/>
            <w:shd w:val="clear" w:color="000000" w:fill="FFFFFF"/>
            <w:vAlign w:val="center"/>
          </w:tcPr>
          <w:p>
            <w:pPr>
              <w:rPr>
                <w:rFonts w:ascii="宋体" w:hAnsi="宋体"/>
              </w:rPr>
            </w:pPr>
            <w:r>
              <w:rPr>
                <w:rFonts w:hint="eastAsia" w:ascii="宋体" w:hAnsi="宋体"/>
              </w:rPr>
              <w:t>培训反思与理论建模（</w:t>
            </w:r>
            <w:r>
              <w:rPr>
                <w:rFonts w:ascii="Arial" w:hAnsi="Arial" w:cs="Arial"/>
              </w:rPr>
              <w:t>陆林祥</w:t>
            </w:r>
            <w:r>
              <w:rPr>
                <w:rFonts w:hint="eastAsia" w:ascii="宋体" w:hAnsi="宋体" w:cs="宋体"/>
              </w:rPr>
              <w:t>）</w:t>
            </w:r>
          </w:p>
        </w:tc>
        <w:tc>
          <w:tcPr>
            <w:tcW w:w="754" w:type="dxa"/>
            <w:shd w:val="clear" w:color="000000" w:fill="FFFFFF"/>
            <w:vAlign w:val="center"/>
          </w:tcPr>
          <w:p>
            <w:pPr>
              <w:jc w:val="center"/>
              <w:rPr>
                <w:rFonts w:ascii="宋体" w:hAnsi="宋体"/>
              </w:rPr>
            </w:pPr>
            <w:r>
              <w:rPr>
                <w:rFonts w:hint="eastAsia" w:ascii="宋体" w:hAnsi="宋体"/>
              </w:rPr>
              <w:t>11215</w:t>
            </w:r>
          </w:p>
        </w:tc>
        <w:tc>
          <w:tcPr>
            <w:tcW w:w="4329" w:type="dxa"/>
            <w:shd w:val="clear" w:color="000000" w:fill="FFFFFF"/>
            <w:vAlign w:val="center"/>
          </w:tcPr>
          <w:p>
            <w:pPr>
              <w:rPr>
                <w:rFonts w:ascii="宋体" w:hAnsi="宋体"/>
              </w:rPr>
            </w:pPr>
            <w:r>
              <w:rPr>
                <w:rFonts w:hint="eastAsia" w:ascii="宋体" w:hAnsi="宋体"/>
              </w:rPr>
              <w:t>现代培训理念与实践（</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11216</w:t>
            </w:r>
          </w:p>
        </w:tc>
        <w:tc>
          <w:tcPr>
            <w:tcW w:w="3498" w:type="dxa"/>
            <w:shd w:val="clear" w:color="000000" w:fill="FFFFFF"/>
            <w:vAlign w:val="center"/>
          </w:tcPr>
          <w:p>
            <w:pPr>
              <w:rPr>
                <w:rFonts w:ascii="宋体" w:hAnsi="宋体"/>
              </w:rPr>
            </w:pPr>
            <w:r>
              <w:rPr>
                <w:rFonts w:hint="eastAsia" w:ascii="宋体" w:hAnsi="宋体"/>
              </w:rPr>
              <w:t>培训工作反思</w:t>
            </w:r>
            <w:r>
              <w:rPr>
                <w:rFonts w:ascii="宋体" w:hAnsi="宋体"/>
              </w:rPr>
              <w:t>--</w:t>
            </w:r>
            <w:r>
              <w:rPr>
                <w:rFonts w:hint="eastAsia" w:ascii="宋体" w:hAnsi="宋体"/>
              </w:rPr>
              <w:t>法治培训如何看、怎么办（</w:t>
            </w:r>
            <w:r>
              <w:rPr>
                <w:rFonts w:ascii="Arial" w:hAnsi="Arial" w:cs="Arial"/>
              </w:rPr>
              <w:t>陆林祥</w:t>
            </w:r>
            <w:r>
              <w:rPr>
                <w:rFonts w:hint="eastAsia" w:ascii="宋体" w:hAnsi="宋体" w:cs="宋体"/>
              </w:rPr>
              <w:t>）</w:t>
            </w:r>
          </w:p>
        </w:tc>
        <w:tc>
          <w:tcPr>
            <w:tcW w:w="754" w:type="dxa"/>
            <w:shd w:val="clear" w:color="000000" w:fill="FFFFFF"/>
            <w:vAlign w:val="center"/>
          </w:tcPr>
          <w:p>
            <w:pPr>
              <w:jc w:val="center"/>
              <w:rPr>
                <w:rFonts w:ascii="宋体" w:hAnsi="宋体"/>
              </w:rPr>
            </w:pPr>
            <w:r>
              <w:rPr>
                <w:rFonts w:hint="eastAsia" w:ascii="宋体" w:hAnsi="宋体"/>
              </w:rPr>
              <w:t>11217</w:t>
            </w:r>
          </w:p>
        </w:tc>
        <w:tc>
          <w:tcPr>
            <w:tcW w:w="4329" w:type="dxa"/>
            <w:shd w:val="clear" w:color="000000" w:fill="FFFFFF"/>
            <w:vAlign w:val="center"/>
          </w:tcPr>
          <w:p>
            <w:pPr>
              <w:rPr>
                <w:rFonts w:ascii="宋体" w:hAnsi="宋体"/>
              </w:rPr>
            </w:pPr>
            <w:r>
              <w:rPr>
                <w:rFonts w:hint="eastAsia" w:ascii="宋体" w:hAnsi="宋体"/>
              </w:rPr>
              <w:t>说服人心的力量（</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11180</w:t>
            </w:r>
          </w:p>
        </w:tc>
        <w:tc>
          <w:tcPr>
            <w:tcW w:w="3498" w:type="dxa"/>
            <w:shd w:val="clear" w:color="000000" w:fill="FFFFFF"/>
            <w:vAlign w:val="center"/>
          </w:tcPr>
          <w:p>
            <w:pPr>
              <w:rPr>
                <w:rFonts w:ascii="宋体" w:hAnsi="宋体"/>
              </w:rPr>
            </w:pPr>
            <w:r>
              <w:rPr>
                <w:rFonts w:hint="eastAsia" w:ascii="宋体" w:hAnsi="宋体"/>
              </w:rPr>
              <w:t>培训中的方案设计效果评估与成果转化（董明发）</w:t>
            </w:r>
          </w:p>
        </w:tc>
        <w:tc>
          <w:tcPr>
            <w:tcW w:w="754" w:type="dxa"/>
            <w:shd w:val="clear" w:color="000000" w:fill="FFFFFF"/>
            <w:vAlign w:val="center"/>
          </w:tcPr>
          <w:p>
            <w:pPr>
              <w:jc w:val="center"/>
              <w:rPr>
                <w:rFonts w:ascii="宋体" w:hAnsi="宋体"/>
              </w:rPr>
            </w:pPr>
            <w:r>
              <w:rPr>
                <w:rFonts w:hint="eastAsia" w:ascii="宋体" w:hAnsi="宋体"/>
              </w:rPr>
              <w:t>11227</w:t>
            </w:r>
          </w:p>
        </w:tc>
        <w:tc>
          <w:tcPr>
            <w:tcW w:w="4329" w:type="dxa"/>
            <w:shd w:val="clear" w:color="000000" w:fill="FFFFFF"/>
            <w:vAlign w:val="center"/>
          </w:tcPr>
          <w:p>
            <w:pPr>
              <w:rPr>
                <w:rFonts w:ascii="宋体" w:hAnsi="宋体"/>
              </w:rPr>
            </w:pPr>
            <w:r>
              <w:rPr>
                <w:rFonts w:hint="eastAsia" w:ascii="宋体" w:hAnsi="宋体"/>
              </w:rPr>
              <w:t>现代培训中的需求调查与方案设计（</w:t>
            </w:r>
            <w:r>
              <w:rPr>
                <w:rFonts w:ascii="Arial" w:hAnsi="Arial" w:cs="Arial"/>
              </w:rPr>
              <w:t>张林芬</w:t>
            </w:r>
            <w:r>
              <w:rPr>
                <w:rFonts w:hint="eastAsia"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11220</w:t>
            </w:r>
          </w:p>
        </w:tc>
        <w:tc>
          <w:tcPr>
            <w:tcW w:w="3498" w:type="dxa"/>
            <w:shd w:val="clear" w:color="000000" w:fill="FFFFFF"/>
            <w:vAlign w:val="center"/>
          </w:tcPr>
          <w:p>
            <w:pPr>
              <w:rPr>
                <w:rFonts w:ascii="宋体" w:hAnsi="宋体"/>
              </w:rPr>
            </w:pPr>
            <w:r>
              <w:rPr>
                <w:rFonts w:hint="eastAsia" w:ascii="宋体" w:hAnsi="宋体"/>
              </w:rPr>
              <w:t>教学设计的理念和方法（</w:t>
            </w:r>
            <w:r>
              <w:rPr>
                <w:rFonts w:ascii="Arial" w:hAnsi="Arial" w:cs="Arial"/>
              </w:rPr>
              <w:t>陆林祥</w:t>
            </w:r>
            <w:r>
              <w:rPr>
                <w:rFonts w:hint="eastAsia" w:ascii="宋体" w:hAnsi="宋体" w:cs="宋体"/>
              </w:rPr>
              <w:t>）</w:t>
            </w:r>
          </w:p>
        </w:tc>
        <w:tc>
          <w:tcPr>
            <w:tcW w:w="754" w:type="dxa"/>
            <w:shd w:val="clear" w:color="000000" w:fill="FFFFFF"/>
            <w:vAlign w:val="center"/>
          </w:tcPr>
          <w:p>
            <w:pPr>
              <w:jc w:val="center"/>
              <w:rPr>
                <w:rFonts w:ascii="宋体" w:hAnsi="宋体"/>
              </w:rPr>
            </w:pPr>
            <w:r>
              <w:rPr>
                <w:rFonts w:hint="eastAsia" w:ascii="宋体" w:hAnsi="宋体"/>
              </w:rPr>
              <w:t>11133</w:t>
            </w:r>
          </w:p>
        </w:tc>
        <w:tc>
          <w:tcPr>
            <w:tcW w:w="4329" w:type="dxa"/>
            <w:shd w:val="clear" w:color="000000" w:fill="FFFFFF"/>
            <w:vAlign w:val="center"/>
          </w:tcPr>
          <w:p>
            <w:pPr>
              <w:rPr>
                <w:rFonts w:ascii="宋体" w:hAnsi="宋体" w:cs="宋体"/>
                <w:color w:val="FF0000"/>
                <w:sz w:val="20"/>
                <w:szCs w:val="20"/>
              </w:rPr>
            </w:pPr>
            <w:r>
              <w:rPr>
                <w:rFonts w:hint="eastAsia" w:ascii="宋体" w:hAnsi="宋体"/>
              </w:rPr>
              <w:t>企业绩效管理与评估（刘旭涛）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11134</w:t>
            </w:r>
          </w:p>
        </w:tc>
        <w:tc>
          <w:tcPr>
            <w:tcW w:w="3498" w:type="dxa"/>
            <w:shd w:val="clear" w:color="000000" w:fill="FFFFFF"/>
            <w:vAlign w:val="center"/>
          </w:tcPr>
          <w:p>
            <w:pPr>
              <w:rPr>
                <w:rFonts w:ascii="宋体" w:hAnsi="宋体" w:cs="宋体"/>
                <w:color w:val="FF0000"/>
                <w:sz w:val="20"/>
                <w:szCs w:val="20"/>
              </w:rPr>
            </w:pPr>
            <w:r>
              <w:rPr>
                <w:rFonts w:hint="eastAsia" w:ascii="宋体" w:hAnsi="宋体"/>
              </w:rPr>
              <w:t>企业财务管理（周绍朋）</w:t>
            </w:r>
          </w:p>
        </w:tc>
        <w:tc>
          <w:tcPr>
            <w:tcW w:w="754" w:type="dxa"/>
            <w:shd w:val="clear" w:color="000000" w:fill="FFFFFF"/>
            <w:vAlign w:val="center"/>
          </w:tcPr>
          <w:p>
            <w:pPr>
              <w:jc w:val="center"/>
              <w:rPr>
                <w:rFonts w:ascii="宋体" w:hAnsi="宋体"/>
              </w:rPr>
            </w:pPr>
            <w:r>
              <w:rPr>
                <w:rFonts w:hint="eastAsia" w:ascii="宋体" w:hAnsi="宋体"/>
              </w:rPr>
              <w:t>10358</w:t>
            </w:r>
          </w:p>
        </w:tc>
        <w:tc>
          <w:tcPr>
            <w:tcW w:w="4329" w:type="dxa"/>
            <w:shd w:val="clear" w:color="000000" w:fill="FFFFFF"/>
            <w:vAlign w:val="center"/>
          </w:tcPr>
          <w:p>
            <w:pPr>
              <w:spacing w:line="400" w:lineRule="exact"/>
              <w:rPr>
                <w:rFonts w:ascii="宋体" w:hAnsi="宋体" w:cs="宋体"/>
                <w:kern w:val="0"/>
              </w:rPr>
            </w:pPr>
            <w:r>
              <w:rPr>
                <w:rFonts w:hint="eastAsia" w:ascii="宋体" w:hAnsi="宋体" w:cs="宋体"/>
                <w:kern w:val="0"/>
              </w:rPr>
              <w:t>“雾霾模式”下，呼吸道保护攻略（陈忠斌）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10361</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旅行文化与电影治愈（李彬）</w:t>
            </w:r>
          </w:p>
        </w:tc>
        <w:tc>
          <w:tcPr>
            <w:tcW w:w="754" w:type="dxa"/>
            <w:shd w:val="clear" w:color="000000" w:fill="FFFFFF"/>
            <w:vAlign w:val="center"/>
          </w:tcPr>
          <w:p>
            <w:pPr>
              <w:jc w:val="center"/>
              <w:rPr>
                <w:rFonts w:ascii="宋体" w:hAnsi="宋体"/>
              </w:rPr>
            </w:pPr>
            <w:r>
              <w:rPr>
                <w:rFonts w:hint="eastAsia" w:ascii="宋体" w:hAnsi="宋体"/>
              </w:rPr>
              <w:t>10165</w:t>
            </w:r>
          </w:p>
        </w:tc>
        <w:tc>
          <w:tcPr>
            <w:tcW w:w="4329" w:type="dxa"/>
            <w:shd w:val="clear" w:color="000000" w:fill="FFFFFF"/>
            <w:vAlign w:val="center"/>
          </w:tcPr>
          <w:p>
            <w:pPr>
              <w:rPr>
                <w:rFonts w:ascii="宋体" w:hAnsi="宋体" w:cs="宋体"/>
                <w:kern w:val="0"/>
              </w:rPr>
            </w:pPr>
            <w:r>
              <w:rPr>
                <w:rFonts w:hint="eastAsia" w:ascii="宋体" w:hAnsi="宋体" w:cs="宋体"/>
                <w:kern w:val="0"/>
              </w:rPr>
              <w:t>航空母舰和舰载飞机 （赵文利）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10289</w:t>
            </w:r>
          </w:p>
        </w:tc>
        <w:tc>
          <w:tcPr>
            <w:tcW w:w="3498" w:type="dxa"/>
            <w:shd w:val="clear" w:color="000000" w:fill="FFFFFF"/>
            <w:vAlign w:val="center"/>
          </w:tcPr>
          <w:p>
            <w:pPr>
              <w:rPr>
                <w:rFonts w:ascii="宋体" w:hAnsi="宋体" w:cs="宋体"/>
                <w:kern w:val="0"/>
              </w:rPr>
            </w:pPr>
            <w:r>
              <w:rPr>
                <w:rFonts w:hint="eastAsia" w:ascii="宋体" w:hAnsi="宋体" w:cs="宋体"/>
                <w:kern w:val="0"/>
              </w:rPr>
              <w:t>冰雪运动的艺术（王石安）</w:t>
            </w:r>
          </w:p>
        </w:tc>
        <w:tc>
          <w:tcPr>
            <w:tcW w:w="754" w:type="dxa"/>
            <w:shd w:val="clear" w:color="000000" w:fill="FFFFFF"/>
            <w:vAlign w:val="center"/>
          </w:tcPr>
          <w:p>
            <w:pPr>
              <w:jc w:val="center"/>
              <w:rPr>
                <w:rFonts w:ascii="宋体" w:hAnsi="宋体"/>
              </w:rPr>
            </w:pPr>
          </w:p>
        </w:tc>
        <w:tc>
          <w:tcPr>
            <w:tcW w:w="4329" w:type="dxa"/>
            <w:shd w:val="clear" w:color="000000" w:fill="FFFFFF"/>
            <w:vAlign w:val="center"/>
          </w:tcPr>
          <w:p>
            <w:pPr>
              <w:rPr>
                <w:rFonts w:ascii="宋体" w:hAnsi="宋体" w:cs="宋体"/>
                <w:kern w:val="0"/>
              </w:rPr>
            </w:pPr>
          </w:p>
        </w:tc>
      </w:tr>
    </w:tbl>
    <w:p>
      <w:pPr>
        <w:widowControl/>
        <w:spacing w:line="276" w:lineRule="auto"/>
        <w:rPr>
          <w:rFonts w:ascii="宋体" w:hAnsi="宋体" w:cs="宋体"/>
          <w:bCs/>
          <w:sz w:val="28"/>
          <w:szCs w:val="28"/>
        </w:rPr>
        <w:sectPr>
          <w:footerReference r:id="rId3" w:type="default"/>
          <w:pgSz w:w="11906" w:h="16838"/>
          <w:pgMar w:top="1440" w:right="1797" w:bottom="1134" w:left="1797" w:header="851" w:footer="992" w:gutter="0"/>
          <w:cols w:space="720" w:num="1"/>
          <w:titlePg/>
          <w:docGrid w:type="lines" w:linePitch="312" w:charSpace="0"/>
        </w:sectPr>
      </w:pPr>
    </w:p>
    <w:p>
      <w:pPr>
        <w:widowControl/>
        <w:spacing w:line="276" w:lineRule="auto"/>
        <w:jc w:val="center"/>
        <w:rPr>
          <w:rFonts w:ascii="宋体" w:hAnsi="宋体" w:cs="宋体"/>
          <w:bCs/>
          <w:sz w:val="28"/>
          <w:szCs w:val="28"/>
        </w:rPr>
      </w:pPr>
      <w:r>
        <w:rPr>
          <w:rFonts w:hint="eastAsia" w:ascii="宋体" w:hAnsi="宋体" w:cs="宋体"/>
          <w:bCs/>
          <w:sz w:val="28"/>
          <w:szCs w:val="28"/>
        </w:rPr>
        <w:t>表2</w:t>
      </w:r>
      <w:r>
        <w:rPr>
          <w:rFonts w:ascii="宋体" w:hAnsi="宋体" w:cs="宋体"/>
          <w:bCs/>
          <w:sz w:val="28"/>
          <w:szCs w:val="28"/>
        </w:rPr>
        <w:t xml:space="preserve">   </w:t>
      </w:r>
      <w:r>
        <w:rPr>
          <w:rFonts w:hint="eastAsia" w:ascii="宋体" w:hAnsi="宋体" w:cs="宋体"/>
          <w:bCs/>
          <w:sz w:val="28"/>
          <w:szCs w:val="28"/>
        </w:rPr>
        <w:t>新教师培训课程</w:t>
      </w:r>
    </w:p>
    <w:p>
      <w:pPr>
        <w:widowControl/>
        <w:spacing w:line="276" w:lineRule="auto"/>
        <w:ind w:firstLine="420" w:firstLineChars="200"/>
        <w:jc w:val="left"/>
        <w:rPr>
          <w:rFonts w:ascii="宋体" w:hAnsi="宋体" w:cs="宋体"/>
          <w:bCs/>
        </w:rPr>
      </w:pPr>
      <w:r>
        <w:rPr>
          <w:rFonts w:hint="eastAsia" w:ascii="宋体" w:hAnsi="宋体" w:cs="宋体"/>
          <w:bCs/>
        </w:rPr>
        <w:t>新教师在线点播培训课程面向对象是</w:t>
      </w:r>
      <w:r>
        <w:rPr>
          <w:rFonts w:hint="eastAsia" w:ascii="宋体" w:hAnsi="宋体"/>
        </w:rPr>
        <w:t>高等学校新入职及入职三年之内的教师，内容包括师德师风和基本素养、职业生涯规划、教学技能方法、科研能力提升、</w:t>
      </w:r>
      <w:r>
        <w:rPr>
          <w:rFonts w:hint="eastAsia" w:ascii="宋体" w:hAnsi="宋体" w:eastAsia="宋体" w:cs="宋体"/>
          <w:bCs/>
        </w:rPr>
        <w:t>教育数字化行动与教师数字素养</w:t>
      </w:r>
      <w:r>
        <w:rPr>
          <w:rFonts w:hint="eastAsia" w:ascii="宋体" w:hAnsi="宋体"/>
        </w:rPr>
        <w:t>及人际关系处理等。下表中的课程与前面的表1有重复，请各校、各位学员选课时注意核对课程ID号。</w:t>
      </w:r>
    </w:p>
    <w:tbl>
      <w:tblPr>
        <w:tblStyle w:val="15"/>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568"/>
        <w:gridCol w:w="891"/>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spacing w:line="276" w:lineRule="auto"/>
              <w:jc w:val="center"/>
              <w:rPr>
                <w:rFonts w:ascii="宋体" w:hAnsi="宋体" w:cs="宋体"/>
                <w:b/>
                <w:bCs/>
                <w:color w:val="000000"/>
                <w:kern w:val="0"/>
              </w:rPr>
            </w:pPr>
            <w:r>
              <w:rPr>
                <w:rFonts w:hint="eastAsia" w:ascii="宋体" w:hAnsi="宋体" w:cs="宋体"/>
                <w:b/>
                <w:bCs/>
                <w:color w:val="000000"/>
                <w:kern w:val="0"/>
              </w:rPr>
              <w:t>ID</w:t>
            </w:r>
          </w:p>
          <w:p>
            <w:pPr>
              <w:widowControl/>
              <w:spacing w:line="276" w:lineRule="auto"/>
              <w:jc w:val="center"/>
              <w:rPr>
                <w:rFonts w:ascii="宋体" w:hAnsi="宋体" w:cs="宋体"/>
                <w:b/>
                <w:bCs/>
                <w:color w:val="000000"/>
                <w:kern w:val="0"/>
              </w:rPr>
            </w:pPr>
            <w:r>
              <w:rPr>
                <w:rFonts w:hint="eastAsia" w:ascii="宋体" w:hAnsi="宋体" w:cs="宋体"/>
                <w:b/>
                <w:bCs/>
                <w:color w:val="000000"/>
                <w:kern w:val="0"/>
              </w:rPr>
              <w:t>号</w:t>
            </w:r>
          </w:p>
        </w:tc>
        <w:tc>
          <w:tcPr>
            <w:tcW w:w="3568" w:type="dxa"/>
            <w:shd w:val="clear" w:color="000000" w:fill="FFFFFF"/>
            <w:vAlign w:val="center"/>
          </w:tcPr>
          <w:p>
            <w:pPr>
              <w:widowControl/>
              <w:spacing w:line="276" w:lineRule="auto"/>
              <w:jc w:val="center"/>
              <w:rPr>
                <w:rFonts w:ascii="宋体" w:hAnsi="宋体" w:cs="宋体"/>
                <w:b/>
                <w:bCs/>
                <w:color w:val="000000"/>
                <w:kern w:val="0"/>
              </w:rPr>
            </w:pPr>
            <w:r>
              <w:rPr>
                <w:rFonts w:hint="eastAsia" w:ascii="宋体" w:hAnsi="宋体" w:cs="宋体"/>
                <w:b/>
                <w:bCs/>
                <w:color w:val="000000"/>
                <w:kern w:val="0"/>
              </w:rPr>
              <w:t>培训课程</w:t>
            </w:r>
          </w:p>
        </w:tc>
        <w:tc>
          <w:tcPr>
            <w:tcW w:w="891" w:type="dxa"/>
            <w:shd w:val="clear" w:color="000000" w:fill="FFFFFF"/>
            <w:vAlign w:val="center"/>
          </w:tcPr>
          <w:p>
            <w:pPr>
              <w:widowControl/>
              <w:spacing w:line="276" w:lineRule="auto"/>
              <w:jc w:val="center"/>
              <w:rPr>
                <w:rFonts w:ascii="宋体" w:hAnsi="宋体" w:cs="宋体"/>
                <w:b/>
                <w:bCs/>
                <w:color w:val="000000"/>
                <w:kern w:val="0"/>
              </w:rPr>
            </w:pPr>
            <w:r>
              <w:rPr>
                <w:rFonts w:hint="eastAsia" w:ascii="宋体" w:hAnsi="宋体" w:cs="宋体"/>
                <w:b/>
                <w:bCs/>
                <w:color w:val="000000"/>
                <w:kern w:val="0"/>
              </w:rPr>
              <w:t>ID</w:t>
            </w:r>
          </w:p>
          <w:p>
            <w:pPr>
              <w:widowControl/>
              <w:spacing w:line="276" w:lineRule="auto"/>
              <w:jc w:val="center"/>
              <w:rPr>
                <w:rFonts w:ascii="宋体" w:hAnsi="宋体" w:cs="宋体"/>
                <w:b/>
                <w:bCs/>
                <w:color w:val="000000"/>
                <w:kern w:val="0"/>
              </w:rPr>
            </w:pPr>
            <w:r>
              <w:rPr>
                <w:rFonts w:hint="eastAsia" w:ascii="宋体" w:hAnsi="宋体" w:cs="宋体"/>
                <w:b/>
                <w:bCs/>
                <w:color w:val="000000"/>
                <w:kern w:val="0"/>
              </w:rPr>
              <w:t>号</w:t>
            </w:r>
          </w:p>
        </w:tc>
        <w:tc>
          <w:tcPr>
            <w:tcW w:w="3976" w:type="dxa"/>
            <w:shd w:val="clear" w:color="000000" w:fill="FFFFFF"/>
            <w:vAlign w:val="center"/>
          </w:tcPr>
          <w:p>
            <w:pPr>
              <w:widowControl/>
              <w:spacing w:line="276" w:lineRule="auto"/>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9326" w:type="dxa"/>
            <w:gridSpan w:val="4"/>
            <w:shd w:val="clear" w:color="000000" w:fill="FFFFFF"/>
            <w:vAlign w:val="center"/>
          </w:tcPr>
          <w:p>
            <w:pPr>
              <w:widowControl/>
              <w:spacing w:line="276" w:lineRule="auto"/>
              <w:jc w:val="center"/>
              <w:rPr>
                <w:rFonts w:ascii="宋体" w:hAnsi="宋体" w:cs="宋体"/>
                <w:b/>
                <w:bCs/>
                <w:color w:val="000000"/>
                <w:kern w:val="0"/>
              </w:rPr>
            </w:pPr>
            <w:r>
              <w:rPr>
                <w:rFonts w:hint="eastAsia" w:ascii="宋体" w:hAnsi="宋体" w:cs="宋体"/>
                <w:b/>
                <w:bCs/>
                <w:color w:val="000000"/>
                <w:kern w:val="0"/>
              </w:rPr>
              <w:t>师德师风和基本素养（10）</w:t>
            </w:r>
          </w:p>
          <w:p>
            <w:pPr>
              <w:widowControl/>
              <w:spacing w:line="276" w:lineRule="auto"/>
              <w:ind w:firstLine="420" w:firstLineChars="200"/>
              <w:jc w:val="left"/>
              <w:rPr>
                <w:rFonts w:ascii="宋体" w:hAnsi="宋体" w:cs="宋体"/>
                <w:b/>
                <w:bCs/>
                <w:color w:val="000000"/>
                <w:kern w:val="0"/>
              </w:rPr>
            </w:pPr>
            <w:r>
              <w:rPr>
                <w:rFonts w:hint="eastAsia" w:ascii="宋体" w:hAnsi="宋体" w:eastAsia="宋体" w:cs="Times New Roman"/>
              </w:rPr>
              <w:t>本课程群以引导广大新教师做有理想信念、有道德情操、有扎实学识、有仁爱之心的“四有”好老师为目的。内容包含教师政治素养、道德修养、基本职业素养能力提升等方面课程。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11716</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深入学习习近平总书记关于教育的重要论述（石中英）</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10808</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以德立身 以德施教 不断提高师德修养和育人质量（潘志峰）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11561</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做幸福而自信的“四有”教师（寇彧）</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11690</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师德之美，尽在跨界和细节之中(王新农)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11389</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现代礼仪——言谈礼仪（袁涤非）</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11390</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现代礼仪——仪表仪态礼仪（袁涤非）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11398</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演讲与口才——口才互动与语言技巧（姚小玲）</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13313</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教师的使命与师德（刘芳）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13342</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锤炼教学语言、激活大学课堂（岳瑞锋）</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13397</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有效沟通与团队建设（曾荣）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9326" w:type="dxa"/>
            <w:gridSpan w:val="4"/>
            <w:shd w:val="clear" w:color="000000" w:fill="FFFFFF"/>
            <w:vAlign w:val="center"/>
          </w:tcPr>
          <w:p>
            <w:pPr>
              <w:widowControl/>
              <w:spacing w:line="276" w:lineRule="auto"/>
              <w:jc w:val="center"/>
              <w:rPr>
                <w:rFonts w:ascii="宋体" w:hAnsi="宋体" w:cs="宋体"/>
                <w:b/>
                <w:bCs/>
                <w:color w:val="000000"/>
                <w:kern w:val="0"/>
              </w:rPr>
            </w:pPr>
            <w:r>
              <w:rPr>
                <w:rFonts w:hint="eastAsia" w:ascii="宋体" w:hAnsi="宋体" w:cs="宋体"/>
                <w:b/>
                <w:bCs/>
                <w:color w:val="000000"/>
                <w:kern w:val="0"/>
              </w:rPr>
              <w:t>职业生涯规划（5）</w:t>
            </w:r>
          </w:p>
          <w:p>
            <w:pPr>
              <w:widowControl/>
              <w:spacing w:line="276" w:lineRule="auto"/>
              <w:ind w:firstLine="420" w:firstLineChars="200"/>
              <w:jc w:val="left"/>
              <w:rPr>
                <w:rFonts w:ascii="宋体" w:hAnsi="宋体" w:cs="宋体"/>
                <w:color w:val="000000"/>
                <w:kern w:val="0"/>
              </w:rPr>
            </w:pPr>
            <w:r>
              <w:rPr>
                <w:rFonts w:hint="eastAsia" w:ascii="宋体" w:hAnsi="宋体" w:eastAsia="宋体" w:cs="Times New Roman"/>
              </w:rPr>
              <w:t>本课程群侧重于帮助新教师进行科学的职业规划，实现自身的专业发展。主要包括教师职业生涯的几个发展阶段、基本框架和制定规划的步骤与方法、教学名师从教经验谈等。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10458</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教学名师谈教学——高校教师的职业与事业追求（张静）</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10513</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教学名师谈教学——大学教师的教学、科研与教育科学研究（傅水根）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10746</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基于3C的教育模式与教师职业发展（于海波）</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10853</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顶天立地与知行合一：青年教师成长时间表与路线图（甘德安）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13406</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职业生涯管理 助力成功（金秋萍）</w:t>
            </w:r>
          </w:p>
        </w:tc>
        <w:tc>
          <w:tcPr>
            <w:tcW w:w="891" w:type="dxa"/>
            <w:shd w:val="clear" w:color="000000" w:fill="FFFFFF"/>
            <w:vAlign w:val="center"/>
          </w:tcPr>
          <w:p>
            <w:pPr>
              <w:widowControl/>
              <w:spacing w:line="276" w:lineRule="auto"/>
              <w:rPr>
                <w:rFonts w:ascii="宋体" w:hAnsi="宋体" w:eastAsia="宋体" w:cs="Times New Roman"/>
              </w:rPr>
            </w:pPr>
          </w:p>
        </w:tc>
        <w:tc>
          <w:tcPr>
            <w:tcW w:w="3976" w:type="dxa"/>
            <w:shd w:val="clear" w:color="000000" w:fill="FFFFFF"/>
            <w:vAlign w:val="center"/>
          </w:tcPr>
          <w:p>
            <w:pPr>
              <w:widowControl/>
              <w:spacing w:line="276" w:lineRule="auto"/>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spacing w:line="276" w:lineRule="auto"/>
              <w:jc w:val="center"/>
              <w:rPr>
                <w:rFonts w:ascii="宋体" w:hAnsi="宋体" w:cs="宋体"/>
                <w:b/>
                <w:color w:val="000000"/>
                <w:kern w:val="0"/>
              </w:rPr>
            </w:pPr>
            <w:r>
              <w:rPr>
                <w:rFonts w:hint="eastAsia" w:ascii="宋体" w:hAnsi="宋体" w:cs="宋体"/>
                <w:b/>
                <w:color w:val="000000"/>
                <w:kern w:val="0"/>
              </w:rPr>
              <w:t>教学技能方法（22）</w:t>
            </w:r>
          </w:p>
          <w:p>
            <w:pPr>
              <w:widowControl/>
              <w:spacing w:line="276" w:lineRule="auto"/>
              <w:ind w:firstLine="420" w:firstLineChars="200"/>
              <w:jc w:val="left"/>
              <w:rPr>
                <w:rFonts w:ascii="宋体" w:hAnsi="宋体" w:cs="宋体"/>
                <w:color w:val="000000"/>
                <w:kern w:val="0"/>
              </w:rPr>
            </w:pPr>
            <w:r>
              <w:rPr>
                <w:rFonts w:hint="eastAsia" w:ascii="宋体" w:hAnsi="宋体" w:eastAsia="宋体" w:cs="Times New Roman"/>
              </w:rPr>
              <w:t>本课程群讲解内容覆盖大学教学全流程,帮助新教师教学逐步走向规范化、科学化、专业化。主要包括教学理论和设计、教学方法和策略、教学反思和评价等方面课程。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10774</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如何上好第一堂课（岳瑞锋）</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10823</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课程思政的认识、实践及思考（韩宪洲）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10870</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高校教师教学基本功——教学理念与教学设计（王金发）</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10873</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课程教学中形成性评价的设计、数据获取和应用（于歆杰）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10884</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如何进行启发式教学（熊庆旭）</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11299</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高校教学理念、教学方法与实践（理工）——实验教学理念与方法（孟长功）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11300</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高校教师必备教学技能与案例研讨</w:t>
            </w:r>
            <w:r>
              <w:rPr>
                <w:rFonts w:hint="eastAsia" w:ascii="宋体" w:hAnsi="宋体" w:eastAsia="宋体" w:cs="Times New Roman"/>
              </w:rPr>
              <w:softHyphen/>
            </w:r>
            <w:r>
              <w:rPr>
                <w:rFonts w:hint="eastAsia" w:ascii="宋体" w:hAnsi="宋体" w:eastAsia="宋体" w:cs="Times New Roman"/>
              </w:rPr>
              <w:t>——教学基本规范（邢红军）</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11301</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高校教师必备教学技能与案例研讨</w:t>
            </w:r>
            <w:r>
              <w:rPr>
                <w:rFonts w:hint="eastAsia" w:ascii="宋体" w:hAnsi="宋体" w:eastAsia="宋体" w:cs="Times New Roman"/>
              </w:rPr>
              <w:softHyphen/>
            </w:r>
            <w:r>
              <w:rPr>
                <w:rFonts w:hint="eastAsia" w:ascii="宋体" w:hAnsi="宋体" w:eastAsia="宋体" w:cs="Times New Roman"/>
              </w:rPr>
              <w:t>——课堂教学基本技能之语言技能和导入技能（邢红军）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11302</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高校教师必备教学技能与案例研讨</w:t>
            </w:r>
            <w:r>
              <w:rPr>
                <w:rFonts w:hint="eastAsia" w:ascii="宋体" w:hAnsi="宋体" w:eastAsia="宋体" w:cs="Times New Roman"/>
              </w:rPr>
              <w:softHyphen/>
            </w:r>
            <w:r>
              <w:rPr>
                <w:rFonts w:hint="eastAsia" w:ascii="宋体" w:hAnsi="宋体" w:eastAsia="宋体" w:cs="Times New Roman"/>
              </w:rPr>
              <w:t>——课堂教学基本技能之讲解技能和提问技能（邢红军）</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11303</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高校教师必备教学技能与案例研讨</w:t>
            </w:r>
            <w:r>
              <w:rPr>
                <w:rFonts w:hint="eastAsia" w:ascii="宋体" w:hAnsi="宋体" w:eastAsia="宋体" w:cs="Times New Roman"/>
              </w:rPr>
              <w:softHyphen/>
            </w:r>
            <w:r>
              <w:rPr>
                <w:rFonts w:hint="eastAsia" w:ascii="宋体" w:hAnsi="宋体" w:eastAsia="宋体" w:cs="Times New Roman"/>
              </w:rPr>
              <w:t>——课堂教学基本技能之结束技能和演示技能（邢红军）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11304</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高校教师必备教学技能与案例研讨</w:t>
            </w:r>
            <w:r>
              <w:rPr>
                <w:rFonts w:hint="eastAsia" w:ascii="宋体" w:hAnsi="宋体" w:eastAsia="宋体" w:cs="Times New Roman"/>
              </w:rPr>
              <w:softHyphen/>
            </w:r>
            <w:r>
              <w:rPr>
                <w:rFonts w:hint="eastAsia" w:ascii="宋体" w:hAnsi="宋体" w:eastAsia="宋体" w:cs="Times New Roman"/>
              </w:rPr>
              <w:t>——课堂教学基本技能之板书技能和变化技能（邢红军）</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11305</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高校教师必备教学技能与案例研讨</w:t>
            </w:r>
            <w:r>
              <w:rPr>
                <w:rFonts w:hint="eastAsia" w:ascii="宋体" w:hAnsi="宋体" w:eastAsia="宋体" w:cs="Times New Roman"/>
              </w:rPr>
              <w:softHyphen/>
            </w:r>
            <w:r>
              <w:rPr>
                <w:rFonts w:hint="eastAsia" w:ascii="宋体" w:hAnsi="宋体" w:eastAsia="宋体" w:cs="Times New Roman"/>
              </w:rPr>
              <w:t>——课堂教学基本技能之强化技能和探究技能（邢红军）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11783</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授课技巧及启发式教学方法应用—如何为医学本科生进行理论授课（马云川）</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11941</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基于OBE理念的有效教学设计（薛庆）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11942</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如何进行课程学业过程考核与评价（鲍崇高）</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13337</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新时代大学教师与有效教学（李芒）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13432</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项目式教学（董艳）</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13435</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新教师如何上好一节课（薛庆）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13436</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案例教学法的理念、应用及案例分享（史冬岩）</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13437</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讲授：最基础广泛又高级的教学方法（熊庆旭）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13441</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如何关注学生的个性化和差异化——个别化教学的五种模式和应用（江凤娟）</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13450</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讨论式教学法——实现民主型课堂的策略与技巧（江凤娟）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auto"/>
            <w:vAlign w:val="center"/>
          </w:tcPr>
          <w:p>
            <w:pPr>
              <w:widowControl/>
              <w:spacing w:line="276" w:lineRule="auto"/>
              <w:jc w:val="center"/>
              <w:rPr>
                <w:rFonts w:ascii="宋体" w:hAnsi="宋体" w:cs="宋体"/>
                <w:b/>
                <w:color w:val="000000"/>
                <w:kern w:val="0"/>
              </w:rPr>
            </w:pPr>
            <w:r>
              <w:rPr>
                <w:rFonts w:hint="eastAsia" w:ascii="宋体" w:hAnsi="宋体" w:cs="宋体"/>
                <w:b/>
                <w:color w:val="000000"/>
                <w:kern w:val="0"/>
              </w:rPr>
              <w:t>科研能力提升（12）</w:t>
            </w:r>
          </w:p>
          <w:p>
            <w:pPr>
              <w:spacing w:line="276" w:lineRule="auto"/>
              <w:ind w:firstLine="420" w:firstLineChars="200"/>
              <w:jc w:val="left"/>
              <w:rPr>
                <w:rFonts w:ascii="宋体" w:hAnsi="宋体" w:cs="宋体"/>
                <w:b/>
                <w:color w:val="000000"/>
                <w:kern w:val="0"/>
              </w:rPr>
            </w:pPr>
            <w:r>
              <w:rPr>
                <w:rFonts w:hint="eastAsia" w:ascii="宋体" w:hAnsi="宋体" w:eastAsia="宋体" w:cs="Times New Roman"/>
              </w:rPr>
              <w:t>本课程群重点聚焦提升新教师的科研能力及科研与教学工作的协调发展。内容包含：学术论文写作与发表、科研项目设计与申报、科研方法论与教师科学素养培育等。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12149</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高校青年教师科研基本功夯实与研究技能提升（张伟刚）</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12150</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rPr>
              <w:t>高影响力论文写作与投稿（人文社科类）（万跃华）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13327</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学术写作与高校青年教师专业发展（张斌贤）</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13328</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教育学术论文的写作与发表——以《比较教育研究》期刊为例（刘宝存）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13329</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学术论文的选题与写作（杜凤沛）</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13330</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编辑视角下的学术论文投稿与写作（武晓耕）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13331</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从编辑视角看学术论文的写作与投稿（申秋红）</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13338</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新教师如何快速适应高校教学 ——学术能力奠基与职崖启航的策略（周华丽）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13439</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质性研究的思路和方法（魏戈）</w:t>
            </w:r>
          </w:p>
        </w:tc>
        <w:tc>
          <w:tcPr>
            <w:tcW w:w="891" w:type="dxa"/>
            <w:shd w:val="clear" w:color="000000" w:fill="auto"/>
            <w:vAlign w:val="center"/>
          </w:tcPr>
          <w:p>
            <w:pPr>
              <w:spacing w:line="276" w:lineRule="auto"/>
              <w:jc w:val="center"/>
              <w:rPr>
                <w:rFonts w:ascii="宋体" w:hAnsi="宋体"/>
              </w:rPr>
            </w:pPr>
            <w:r>
              <w:rPr>
                <w:rFonts w:ascii="宋体" w:hAnsi="宋体"/>
              </w:rPr>
              <w:t>13483</w:t>
            </w:r>
          </w:p>
        </w:tc>
        <w:tc>
          <w:tcPr>
            <w:tcW w:w="3976" w:type="dxa"/>
            <w:shd w:val="clear" w:color="000000" w:fill="auto"/>
            <w:vAlign w:val="center"/>
          </w:tcPr>
          <w:p>
            <w:pPr>
              <w:spacing w:line="276" w:lineRule="auto"/>
              <w:rPr>
                <w:rFonts w:ascii="宋体" w:hAnsi="宋体"/>
              </w:rPr>
            </w:pPr>
            <w:r>
              <w:rPr>
                <w:rFonts w:hint="eastAsia" w:ascii="宋体" w:hAnsi="宋体"/>
              </w:rPr>
              <w:t>拓宽视野，提高论文写作水平（陈炳才）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spacing w:line="276" w:lineRule="auto"/>
              <w:jc w:val="center"/>
              <w:rPr>
                <w:rFonts w:ascii="宋体" w:hAnsi="宋体"/>
              </w:rPr>
            </w:pPr>
            <w:r>
              <w:rPr>
                <w:rFonts w:ascii="宋体" w:hAnsi="宋体"/>
              </w:rPr>
              <w:t>13487</w:t>
            </w:r>
          </w:p>
        </w:tc>
        <w:tc>
          <w:tcPr>
            <w:tcW w:w="3568" w:type="dxa"/>
            <w:shd w:val="clear" w:color="000000" w:fill="auto"/>
            <w:vAlign w:val="center"/>
          </w:tcPr>
          <w:p>
            <w:pPr>
              <w:spacing w:line="276" w:lineRule="auto"/>
              <w:rPr>
                <w:rFonts w:ascii="宋体" w:hAnsi="宋体"/>
              </w:rPr>
            </w:pPr>
            <w:r>
              <w:rPr>
                <w:rFonts w:hint="eastAsia" w:ascii="宋体" w:hAnsi="宋体"/>
              </w:rPr>
              <w:t>高质量学术论文的写作与发表策略（欧中洪）</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13488</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国家自然科学基金申报要点和心得</w:t>
            </w:r>
            <w:r>
              <w:rPr>
                <w:rFonts w:hint="eastAsia" w:ascii="宋体" w:hAnsi="宋体"/>
              </w:rPr>
              <w:t>（朱永法）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spacing w:line="276" w:lineRule="auto"/>
              <w:jc w:val="center"/>
              <w:rPr>
                <w:rFonts w:ascii="宋体" w:hAnsi="宋体" w:cs="宋体"/>
                <w:b/>
                <w:color w:val="000000"/>
                <w:kern w:val="0"/>
              </w:rPr>
            </w:pPr>
            <w:r>
              <w:rPr>
                <w:rFonts w:hint="eastAsia" w:ascii="宋体" w:hAnsi="宋体" w:cs="宋体"/>
                <w:b/>
                <w:color w:val="000000"/>
                <w:kern w:val="0"/>
              </w:rPr>
              <w:t>教育数字化行动与教师数字素养（12）</w:t>
            </w:r>
          </w:p>
          <w:p>
            <w:pPr>
              <w:widowControl/>
              <w:spacing w:line="276" w:lineRule="auto"/>
              <w:ind w:firstLine="420" w:firstLineChars="200"/>
              <w:jc w:val="left"/>
              <w:rPr>
                <w:rFonts w:ascii="宋体" w:hAnsi="宋体" w:cs="宋体"/>
                <w:b/>
                <w:color w:val="000000"/>
                <w:kern w:val="0"/>
              </w:rPr>
            </w:pPr>
            <w:r>
              <w:rPr>
                <w:rFonts w:hint="eastAsia" w:ascii="宋体" w:hAnsi="宋体" w:eastAsia="宋体" w:cs="Times New Roman"/>
              </w:rPr>
              <w:t>本课程群聚焦于教育数字化行动的基本理念、数字化赋能教学方式变革、现代多媒体教学工具的使用和技巧等。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10467</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手把手带你一起玩MOOC——如何设计、建设和应用在线开放课程（赵洱岽）</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10710</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依托在线开放课程的教学改革探索与创新（嵩天）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10776</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基于MOOC的混合式教学设计与实践（朱桂萍）</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10931</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微课设计与制作（龚娟）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10949</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用美的视觉传达助力教学——PPT课件设计中的大学问（余洋）</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11324</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高校教师多媒体课件制作技能提升——规范高效制作PPT演示文稿（裴纯礼）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11325</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高校教师多媒体课件制作技能提升——课件中的多媒体与动画应用技术（裴纯礼）</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11332</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 xml:space="preserve"> “互联网+”时代高校教师信息化教学能力提升——融合MOOC与翻转课堂的MF教学模式（谢幼如）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11852</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人工智能的启示与智慧教育的愿景(周傲英)</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13316</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教育数字化行动——新时代教师教学信息素养的内涵体系及提升方法（嵩天）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13426</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大数据支持下的教学创新与教师数字素养提升（陈敏）</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13433</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用信息技术推进课程教学模式和教学评价的变革（袁驷）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326" w:type="dxa"/>
            <w:gridSpan w:val="4"/>
            <w:shd w:val="clear" w:color="000000" w:fill="FFFFFF"/>
            <w:vAlign w:val="center"/>
          </w:tcPr>
          <w:p>
            <w:pPr>
              <w:widowControl/>
              <w:spacing w:line="276" w:lineRule="auto"/>
              <w:jc w:val="center"/>
              <w:rPr>
                <w:rFonts w:ascii="宋体" w:hAnsi="宋体" w:cs="宋体"/>
                <w:b/>
                <w:color w:val="000000"/>
                <w:kern w:val="0"/>
              </w:rPr>
            </w:pPr>
            <w:r>
              <w:rPr>
                <w:rFonts w:hint="eastAsia" w:ascii="宋体" w:hAnsi="宋体" w:cs="宋体"/>
                <w:b/>
                <w:color w:val="000000"/>
                <w:kern w:val="0"/>
              </w:rPr>
              <w:t>人际关系处理（3）</w:t>
            </w:r>
          </w:p>
          <w:p>
            <w:pPr>
              <w:widowControl/>
              <w:spacing w:line="276" w:lineRule="auto"/>
              <w:ind w:firstLine="420" w:firstLineChars="200"/>
              <w:jc w:val="left"/>
              <w:rPr>
                <w:rFonts w:ascii="宋体" w:hAnsi="宋体" w:cs="宋体"/>
                <w:b/>
                <w:color w:val="000000"/>
                <w:kern w:val="0"/>
              </w:rPr>
            </w:pPr>
            <w:r>
              <w:rPr>
                <w:rFonts w:hint="eastAsia" w:ascii="宋体" w:hAnsi="宋体" w:eastAsia="宋体" w:cs="Times New Roman"/>
              </w:rPr>
              <w:t>本课程群内容有助于新教师更全面、准确地认识和处理高校人际关系。内容包含：人际交往基本常识、高校和谐师生关系的形成、教师之间如何合作等。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10433</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师生交往中的沟通策略（赵丽琴）</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10700</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高校教师校园人际沟通：合作学习（宋毅）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11256</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人际关系调整与情绪调控（蔺桂瑞）</w:t>
            </w:r>
          </w:p>
        </w:tc>
        <w:tc>
          <w:tcPr>
            <w:tcW w:w="891" w:type="dxa"/>
            <w:shd w:val="clear" w:color="000000" w:fill="FFFFFF"/>
            <w:vAlign w:val="center"/>
          </w:tcPr>
          <w:p>
            <w:pPr>
              <w:widowControl/>
              <w:spacing w:line="276" w:lineRule="auto"/>
              <w:rPr>
                <w:rFonts w:ascii="宋体" w:hAnsi="宋体" w:eastAsia="宋体" w:cs="Times New Roman"/>
              </w:rPr>
            </w:pPr>
          </w:p>
        </w:tc>
        <w:tc>
          <w:tcPr>
            <w:tcW w:w="3976" w:type="dxa"/>
            <w:shd w:val="clear" w:color="000000" w:fill="FFFFFF"/>
            <w:vAlign w:val="center"/>
          </w:tcPr>
          <w:p>
            <w:pPr>
              <w:widowControl/>
              <w:spacing w:line="276" w:lineRule="auto"/>
              <w:rPr>
                <w:rFonts w:ascii="宋体" w:hAnsi="宋体" w:eastAsia="宋体" w:cs="Times New Roman"/>
              </w:rPr>
            </w:pPr>
          </w:p>
        </w:tc>
      </w:tr>
    </w:tbl>
    <w:p/>
    <w:p>
      <w:pPr>
        <w:widowControl/>
        <w:jc w:val="left"/>
        <w:rPr>
          <w:rFonts w:ascii="宋体" w:hAnsi="宋体" w:cs="宋体"/>
          <w:bCs/>
          <w:sz w:val="28"/>
          <w:szCs w:val="28"/>
        </w:rPr>
      </w:pPr>
      <w:r>
        <w:rPr>
          <w:rFonts w:ascii="宋体" w:hAnsi="宋体" w:cs="宋体"/>
          <w:bCs/>
          <w:sz w:val="28"/>
          <w:szCs w:val="28"/>
        </w:rPr>
        <w:br w:type="page"/>
      </w:r>
    </w:p>
    <w:p>
      <w:pPr>
        <w:widowControl/>
        <w:spacing w:line="276" w:lineRule="auto"/>
        <w:jc w:val="center"/>
        <w:rPr>
          <w:rFonts w:ascii="宋体" w:hAnsi="宋体" w:cs="宋体"/>
          <w:bCs/>
          <w:sz w:val="28"/>
          <w:szCs w:val="28"/>
        </w:rPr>
      </w:pPr>
      <w:r>
        <w:rPr>
          <w:rFonts w:hint="eastAsia" w:ascii="宋体" w:hAnsi="宋体" w:cs="宋体"/>
          <w:bCs/>
          <w:sz w:val="28"/>
          <w:szCs w:val="28"/>
        </w:rPr>
        <w:t>表3</w:t>
      </w:r>
      <w:r>
        <w:rPr>
          <w:rFonts w:ascii="宋体" w:hAnsi="宋体" w:cs="宋体"/>
          <w:bCs/>
          <w:sz w:val="28"/>
          <w:szCs w:val="28"/>
        </w:rPr>
        <w:t xml:space="preserve">   </w:t>
      </w:r>
      <w:r>
        <w:rPr>
          <w:rFonts w:hint="eastAsia" w:ascii="宋体" w:hAnsi="宋体" w:cs="宋体"/>
          <w:bCs/>
          <w:sz w:val="28"/>
          <w:szCs w:val="28"/>
        </w:rPr>
        <w:t>高校教师学科教学类培训课程</w:t>
      </w:r>
    </w:p>
    <w:p>
      <w:pPr>
        <w:widowControl/>
        <w:spacing w:line="276" w:lineRule="auto"/>
        <w:ind w:firstLine="420" w:firstLineChars="200"/>
        <w:jc w:val="left"/>
        <w:rPr>
          <w:rFonts w:ascii="宋体" w:hAnsi="宋体" w:cs="宋体"/>
          <w:bCs/>
        </w:rPr>
      </w:pPr>
      <w:r>
        <w:rPr>
          <w:rFonts w:hint="eastAsia" w:ascii="宋体" w:hAnsi="宋体" w:cs="宋体"/>
          <w:bCs/>
        </w:rPr>
        <w:t>本表课程</w:t>
      </w:r>
      <w:r>
        <w:rPr>
          <w:rFonts w:hint="eastAsia" w:ascii="宋体" w:hAnsi="宋体"/>
        </w:rPr>
        <w:t>内容包括“马工程”重点教材课程教学培训及各学科主要专业的基础课程、核心课程教学培训，涵盖12个学科门类。</w:t>
      </w:r>
    </w:p>
    <w:tbl>
      <w:tblPr>
        <w:tblStyle w:val="15"/>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00"/>
        <w:gridCol w:w="760"/>
        <w:gridCol w:w="4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
                <w:bCs/>
                <w:color w:val="000000"/>
                <w:kern w:val="0"/>
              </w:rPr>
            </w:pPr>
            <w:r>
              <w:rPr>
                <w:rFonts w:hint="eastAsia" w:ascii="宋体" w:hAnsi="宋体" w:cs="宋体"/>
                <w:b/>
                <w:bCs/>
                <w:color w:val="000000"/>
                <w:kern w:val="0"/>
              </w:rPr>
              <w:t>ID</w:t>
            </w:r>
          </w:p>
          <w:p>
            <w:pPr>
              <w:widowControl/>
              <w:spacing w:line="276" w:lineRule="auto"/>
              <w:jc w:val="center"/>
              <w:rPr>
                <w:rFonts w:ascii="宋体" w:hAnsi="宋体" w:cs="宋体"/>
                <w:b/>
                <w:bCs/>
                <w:color w:val="000000"/>
                <w:kern w:val="0"/>
              </w:rPr>
            </w:pPr>
            <w:r>
              <w:rPr>
                <w:rFonts w:hint="eastAsia" w:ascii="宋体" w:hAnsi="宋体" w:cs="宋体"/>
                <w:b/>
                <w:bCs/>
                <w:color w:val="000000"/>
                <w:kern w:val="0"/>
              </w:rPr>
              <w:t>号</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
                <w:bCs/>
                <w:color w:val="000000"/>
                <w:kern w:val="0"/>
              </w:rPr>
            </w:pPr>
            <w:r>
              <w:rPr>
                <w:rFonts w:hint="eastAsia" w:ascii="宋体" w:hAnsi="宋体" w:cs="宋体"/>
                <w:b/>
                <w:bCs/>
                <w:color w:val="000000"/>
                <w:kern w:val="0"/>
              </w:rPr>
              <w:t>培训课程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
                <w:bCs/>
                <w:color w:val="000000"/>
                <w:kern w:val="0"/>
              </w:rPr>
            </w:pPr>
            <w:r>
              <w:rPr>
                <w:rFonts w:hint="eastAsia" w:ascii="宋体" w:hAnsi="宋体" w:cs="宋体"/>
                <w:b/>
                <w:bCs/>
                <w:color w:val="000000"/>
                <w:kern w:val="0"/>
              </w:rPr>
              <w:t>ID</w:t>
            </w:r>
          </w:p>
          <w:p>
            <w:pPr>
              <w:widowControl/>
              <w:spacing w:line="276" w:lineRule="auto"/>
              <w:jc w:val="center"/>
              <w:rPr>
                <w:rFonts w:ascii="宋体" w:hAnsi="宋体" w:cs="宋体"/>
                <w:b/>
                <w:bCs/>
                <w:color w:val="000000"/>
                <w:kern w:val="0"/>
              </w:rPr>
            </w:pPr>
            <w:r>
              <w:rPr>
                <w:rFonts w:hint="eastAsia" w:ascii="宋体" w:hAnsi="宋体" w:cs="宋体"/>
                <w:b/>
                <w:bCs/>
                <w:color w:val="000000"/>
                <w:kern w:val="0"/>
              </w:rPr>
              <w:t>号</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b/>
                <w:color w:val="000000"/>
              </w:rPr>
            </w:pPr>
            <w:r>
              <w:rPr>
                <w:rFonts w:hint="eastAsia" w:ascii="宋体"/>
                <w:b/>
                <w:color w:val="000000"/>
              </w:rPr>
              <w:t>“马工程”重点教材课程教学培训及相关培训课程（</w:t>
            </w:r>
            <w:r>
              <w:rPr>
                <w:rFonts w:hint="eastAsia" w:ascii="宋体"/>
                <w:b/>
              </w:rPr>
              <w:t>1</w:t>
            </w:r>
            <w:r>
              <w:rPr>
                <w:rFonts w:ascii="宋体"/>
                <w:b/>
              </w:rPr>
              <w:t>83</w:t>
            </w:r>
            <w:r>
              <w:rPr>
                <w:rFonts w:hint="eastAsia" w:ascii="宋体"/>
                <w:b/>
                <w:color w:val="000000"/>
              </w:rPr>
              <w:t>）</w:t>
            </w:r>
          </w:p>
          <w:p>
            <w:pPr>
              <w:spacing w:line="276" w:lineRule="auto"/>
              <w:ind w:firstLine="420" w:firstLineChars="200"/>
              <w:rPr>
                <w:rFonts w:cs="黑体" w:asciiTheme="minorEastAsia" w:hAnsiTheme="minorEastAsia"/>
                <w:bCs/>
                <w:szCs w:val="21"/>
              </w:rPr>
            </w:pPr>
            <w:r>
              <w:rPr>
                <w:rFonts w:hint="eastAsia" w:ascii="宋体" w:hAnsi="宋体" w:cs="宋体"/>
                <w:color w:val="000000"/>
                <w:kern w:val="0"/>
              </w:rPr>
              <w:t>本</w:t>
            </w:r>
            <w:r>
              <w:rPr>
                <w:rFonts w:hint="eastAsia"/>
                <w:color w:val="000000"/>
              </w:rPr>
              <w:t>部分</w:t>
            </w:r>
            <w:r>
              <w:rPr>
                <w:rFonts w:hint="eastAsia" w:ascii="宋体"/>
                <w:color w:val="000000"/>
              </w:rPr>
              <w:t>“马工程”重点教材课程教学培训</w:t>
            </w:r>
            <w:r>
              <w:rPr>
                <w:rFonts w:hint="eastAsia" w:ascii="宋体" w:hAnsi="宋体" w:cs="宋体"/>
                <w:kern w:val="0"/>
              </w:rPr>
              <w:t>均由“马工程”教材课题组专家担纲主讲，结合自身多年从事课程教学与研究工作的探索和实践，引导学员学习、领会“马工程”教材编写的指导思想、基本精神和总体要求以及主要内容、课程重点难点。相关培训课程包括</w:t>
            </w:r>
            <w:r>
              <w:rPr>
                <w:rFonts w:hint="eastAsia" w:ascii="宋体" w:hAnsi="宋体" w:cs="宋体"/>
                <w:bCs/>
                <w:color w:val="000000"/>
                <w:kern w:val="0"/>
              </w:rPr>
              <w:t>习近平新时代中国特色社会主义思想专题讲座</w:t>
            </w:r>
            <w:r>
              <w:rPr>
                <w:rFonts w:hint="eastAsia" w:ascii="宋体" w:hAnsi="宋体" w:cs="宋体"/>
                <w:kern w:val="0"/>
              </w:rPr>
              <w:t>、</w:t>
            </w:r>
            <w:r>
              <w:rPr>
                <w:rFonts w:hint="eastAsia" w:asciiTheme="minorEastAsia" w:hAnsiTheme="minorEastAsia"/>
                <w:szCs w:val="21"/>
              </w:rPr>
              <w:t>高校教师</w:t>
            </w:r>
            <w:r>
              <w:rPr>
                <w:rFonts w:hint="eastAsia" w:ascii="宋体" w:hAnsi="宋体" w:cs="宋体"/>
                <w:kern w:val="0"/>
              </w:rPr>
              <w:t>课程思政教学能力提升培训课程等。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color w:val="000000"/>
              </w:rPr>
            </w:pPr>
            <w:r>
              <w:rPr>
                <w:rFonts w:hint="eastAsia" w:ascii="宋体"/>
                <w:color w:val="000000"/>
              </w:rPr>
              <w:t>“马工程”教育学类、马克思主义理论类等（7）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11589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《习近平总书记教育重要论述讲义》使用培训：深入领会习近平总书记关于教育的重要论述的核心要义（</w:t>
            </w:r>
            <w:r>
              <w:rPr>
                <w:rFonts w:ascii="宋体"/>
                <w:color w:val="000000"/>
              </w:rPr>
              <w:t>杨晓慧</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《习近平总书记教育重要论述讲义》使用培训：关于坚持党对教育事业全面领导的重要论述（</w:t>
            </w:r>
            <w:r>
              <w:rPr>
                <w:rFonts w:ascii="Verdana" w:hAnsi="Verdana"/>
                <w:szCs w:val="21"/>
              </w:rPr>
              <w:t>秦宣</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《习近平总书记教育重要论述讲义》使用培训：关于立德树人根本任务的重要论述（</w:t>
            </w:r>
            <w:r>
              <w:rPr>
                <w:rFonts w:ascii="Verdana" w:hAnsi="Verdana"/>
                <w:szCs w:val="21"/>
              </w:rPr>
              <w:t>石中英</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《习近平总书记教育重要论述讲义》使用培训：关于社会主义办学方向和扎根中国大地办教育的重要论述（</w:t>
            </w:r>
            <w:r>
              <w:rPr>
                <w:rFonts w:ascii="Verdana" w:hAnsi="Verdana"/>
                <w:szCs w:val="21"/>
              </w:rPr>
              <w:t>王炳林</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《习近平总书记教育重要论述讲义》使用培训：关于以人民为中心发展教育和深化教育改革创新的重要论述（</w:t>
            </w:r>
            <w:r>
              <w:rPr>
                <w:rFonts w:ascii="Verdana" w:hAnsi="Verdana"/>
                <w:szCs w:val="21"/>
              </w:rPr>
              <w:t>杨银付</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《习近平总书记教育重要论述讲义》使用培训：关于优先发展教育和教育使命的重要论述（</w:t>
            </w:r>
            <w:r>
              <w:rPr>
                <w:rFonts w:ascii="Verdana" w:hAnsi="Verdana"/>
                <w:szCs w:val="21"/>
              </w:rPr>
              <w:t>庞立生</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《习近平总书记教育重要论述讲义》使用培训：关于教师队伍建设的重要论述（</w:t>
            </w:r>
            <w:r>
              <w:rPr>
                <w:rFonts w:ascii="Verdana" w:hAnsi="Verdana"/>
                <w:szCs w:val="21"/>
              </w:rPr>
              <w:t>艾四林</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rPr>
            </w:pPr>
            <w:r>
              <w:rPr>
                <w:rFonts w:hint="eastAsia" w:ascii="宋体"/>
                <w:color w:val="000000"/>
              </w:rPr>
              <w:t>“马工程”马克思主义理论类（</w:t>
            </w:r>
            <w:r>
              <w:rPr>
                <w:rFonts w:ascii="宋体"/>
                <w:color w:val="000000"/>
              </w:rPr>
              <w:t>20</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高校思想政治理论课2021年版教材使用培训：马克思主义基本原理（刘建军、熊晓琳）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高校思想政治理论课2021年版教材使用培训：毛泽东思想和中国特色社会主义理论体系概论（秦宣、孙蚌珠、肖贵清）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w:t>
            </w:r>
            <w:r>
              <w:rPr>
                <w:rFonts w:hint="eastAsia" w:ascii="宋体"/>
                <w:color w:val="000000"/>
              </w:rPr>
              <w:t>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高校思想政治理论课2021年版教材使用培训：中国近现代史纲要（丁俊萍）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w:t>
            </w:r>
            <w:r>
              <w:rPr>
                <w:rFonts w:hint="eastAsia" w:ascii="宋体"/>
                <w:color w:val="000000"/>
              </w:rPr>
              <w:t>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高校思想政治理论课2021年版教材使用培训：思想道德与法治（沈壮海、陈大文）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w:t>
            </w:r>
            <w:r>
              <w:rPr>
                <w:rFonts w:hint="eastAsia" w:ascii="宋体"/>
                <w:color w:val="000000"/>
              </w:rPr>
              <w:t>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高校思想政治理论课2021年版教材使用培训：新时代中国特色社会主义理论与实践（顾海良、王宗礼）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高校思想政治理论课2021年版教材使用培训：中国马克思主义与当代（郝清杰、侯惠勤）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马克思恩格斯列宁经典著作选读（丰子义）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自然辩证法概论（张明国）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asciiTheme="minorEastAsia" w:hAnsiTheme="minorEastAsia"/>
                <w:szCs w:val="21"/>
              </w:rPr>
              <w:t>1144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马克思主义与社会科学方法论（陈曙光）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国际共产主义运动史（第二版）（吴恩远、林建华）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中国革命史1（王炳林、王顺生、欧阳军喜、杨凤城、陈述）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中国革命史2（丁俊萍、郭文亮、宋进）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思想政治教育学原理1（郑永延、骆郁廷、沈壮海、万美容、王雯姝）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思想政治教育学原理</w:t>
            </w:r>
            <w:r>
              <w:rPr>
                <w:rFonts w:hint="eastAsia" w:ascii="宋体"/>
                <w:color w:val="000000"/>
              </w:rPr>
              <w:t>2</w:t>
            </w:r>
            <w:r>
              <w:rPr>
                <w:rFonts w:ascii="宋体"/>
                <w:color w:val="000000"/>
              </w:rPr>
              <w:t>（</w:t>
            </w:r>
            <w:r>
              <w:rPr>
                <w:rFonts w:hint="eastAsia" w:ascii="宋体"/>
                <w:color w:val="000000"/>
              </w:rPr>
              <w:t>刘书林、</w:t>
            </w:r>
            <w:r>
              <w:rPr>
                <w:rFonts w:ascii="宋体"/>
                <w:color w:val="000000"/>
              </w:rPr>
              <w:t>周琪、高国</w:t>
            </w:r>
            <w:r>
              <w:rPr>
                <w:rFonts w:hint="eastAsia" w:ascii="宋体"/>
                <w:color w:val="000000"/>
              </w:rPr>
              <w:t>希</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中国共产党思想政治教育史1（王树荫、项久雨、邱圣宏、韩振峰、李斌雄）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中国共产党思想政治教育史2（王树荫、邱圣宏、韩振峰）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color w:val="000000"/>
              </w:rPr>
              <w:t>13511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#高校思想政治理论课2023年版教材使用培训：马克思主义基本原理（刘建军、熊晓琳）</w:t>
            </w:r>
            <w:r>
              <w:rPr>
                <w:rFonts w:ascii="宋体"/>
                <w:color w:val="000000"/>
              </w:rPr>
              <w:t xml:space="preserve"> </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13512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#高校思想政治理论课2023年版教材使用培训：思想道德与法治（王易、廖奕）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color w:val="000000"/>
              </w:rPr>
              <w:t>13513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#高校思想政治理论课2023年版教材使用培训：中国近现代史纲要（仝华、傅颐）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13514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#高校思想政治理论课2023年版教材使用培训：毛泽东思想和中国特色社会主义理论体系概论（秦宣、陈培永）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rPr>
            </w:pPr>
            <w:r>
              <w:rPr>
                <w:rFonts w:hint="eastAsia" w:ascii="宋体"/>
                <w:color w:val="000000"/>
              </w:rPr>
              <w:t>“马工程”法学类（37）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习近平法治思想大讲堂：习近平法治思想导论(张文显)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习近平法治思想大讲堂：习近平法治思想中的辩证法(徐显明)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习近平法治思想大讲堂：坚持党对全面依法治国的领导(李林)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习近平法治思想大讲堂：坚持以人民为中心(李树忠)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习近平法治思想大讲堂：坚持中国特色社会主义法治道路(汪习根)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习近平法治思想大讲堂：坚持依宪治国、依宪执政(周叶中)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习近平法治思想大讲堂：坚持在法治轨道上推进国家治理体系和治理能力现代化(马怀德)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习近平法治思想大讲堂：坚持建设中国特色社会主义法治体系(申卫星)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习近平法治思想大讲堂：坚持依法治国、依法执政、依法行政共同推进，法治国家、法治政府、法治社会一体建设(胡建淼)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习近平法治思想大讲堂：坚持全面推进科学立法、严格执法、公正司法、全民守法(黄文艺)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习近平法治思想大讲堂：坚持统筹推进国内法治和涉外法治(刘仁山)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习近平法治思想大讲堂：坚持建设德才兼备的高素质法治工作队伍(杨宗科)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习近平法治思想大讲堂：坚持抓住领导干部这个“关键少数”(王新清)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宪法学（第二版）（胡锦光、王磊）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经济法学1（张守文、冯果、邱本、徐孟洲）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经济法学</w:t>
            </w:r>
            <w:r>
              <w:rPr>
                <w:rFonts w:hint="eastAsia" w:ascii="宋体"/>
                <w:color w:val="000000"/>
              </w:rPr>
              <w:t>2（刘大洪、徐孟洲、冯果）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984</w:t>
            </w:r>
          </w:p>
        </w:tc>
        <w:tc>
          <w:tcPr>
            <w:tcW w:w="3500"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国际公法学1（李寿平、何志鹏、江国青、杨泽伟、朱文奇）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国际公法学2（李寿平、</w:t>
            </w:r>
            <w:r>
              <w:rPr>
                <w:rFonts w:ascii="宋体"/>
                <w:color w:val="000000"/>
              </w:rPr>
              <w:t>杨泽伟、何志鹏</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w:t>
            </w:r>
            <w:r>
              <w:rPr>
                <w:rFonts w:ascii="宋体"/>
                <w:color w:val="000000"/>
              </w:rPr>
              <w:t>经济法学</w:t>
            </w:r>
            <w:r>
              <w:rPr>
                <w:rFonts w:hint="eastAsia" w:ascii="宋体"/>
                <w:color w:val="000000"/>
              </w:rPr>
              <w:t>1（韩立余、左海聪、余劲松、韩龙、廖益新）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国际经济法学2（左海聪、</w:t>
            </w:r>
            <w:r>
              <w:rPr>
                <w:rFonts w:ascii="宋体"/>
                <w:color w:val="000000"/>
              </w:rPr>
              <w:t>韩龙、石静霞</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w:t>
            </w:r>
            <w:r>
              <w:rPr>
                <w:rFonts w:ascii="宋体"/>
                <w:color w:val="000000"/>
              </w:rPr>
              <w:t>与行政诉讼法学</w:t>
            </w:r>
            <w:r>
              <w:rPr>
                <w:rFonts w:hint="eastAsia" w:ascii="宋体"/>
                <w:color w:val="000000"/>
              </w:rPr>
              <w:t>1（应松年、薛刚凌、姜明安、胡建淼、马怀德）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行政法与行政诉讼法学2（应松年、马怀德、姜明安）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民事</w:t>
            </w:r>
            <w:r>
              <w:rPr>
                <w:rFonts w:ascii="宋体"/>
                <w:color w:val="000000"/>
              </w:rPr>
              <w:t>诉讼法学</w:t>
            </w:r>
            <w:r>
              <w:rPr>
                <w:rFonts w:hint="eastAsia" w:ascii="宋体"/>
                <w:color w:val="000000"/>
              </w:rPr>
              <w:t>1（宋朝武、谭秋桂、汤维建、肖建国、李浩）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民事诉讼法学2（汤维建</w:t>
            </w:r>
            <w:r>
              <w:rPr>
                <w:rFonts w:ascii="宋体"/>
                <w:color w:val="000000"/>
              </w:rPr>
              <w:t>、刘敏、廖中洪</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w:t>
            </w:r>
            <w:r>
              <w:rPr>
                <w:rFonts w:ascii="宋体"/>
                <w:color w:val="000000"/>
              </w:rPr>
              <w:t>法学</w:t>
            </w:r>
            <w:r>
              <w:rPr>
                <w:rFonts w:hint="eastAsia" w:ascii="宋体"/>
                <w:color w:val="000000"/>
              </w:rPr>
              <w:t>1（顾永忠、陈卫东、周长军、刘计划）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刑事诉讼法学2（闵春雷、</w:t>
            </w:r>
            <w:r>
              <w:rPr>
                <w:rFonts w:ascii="宋体"/>
                <w:color w:val="000000"/>
              </w:rPr>
              <w:t>万</w:t>
            </w:r>
            <w:r>
              <w:rPr>
                <w:rFonts w:hint="eastAsia" w:ascii="宋体"/>
                <w:color w:val="000000"/>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劳动</w:t>
            </w:r>
            <w:r>
              <w:rPr>
                <w:rFonts w:ascii="宋体"/>
                <w:color w:val="000000"/>
              </w:rPr>
              <w:t>与社会保障法学</w:t>
            </w:r>
            <w:r>
              <w:rPr>
                <w:rFonts w:hint="eastAsia" w:ascii="宋体"/>
                <w:color w:val="000000"/>
              </w:rPr>
              <w:t>1（王全兴、林嘉、刘俊、叶静漪、郑尚元）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劳动与社会保障法学2（刘俊、王全兴</w:t>
            </w:r>
            <w:r>
              <w:rPr>
                <w:rFonts w:ascii="宋体"/>
                <w:color w:val="000000"/>
              </w:rPr>
              <w:t>、</w:t>
            </w:r>
            <w:r>
              <w:rPr>
                <w:rFonts w:hint="eastAsia" w:ascii="宋体"/>
                <w:color w:val="000000"/>
              </w:rPr>
              <w:t>林嘉）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w:t>
            </w:r>
            <w:r>
              <w:rPr>
                <w:rFonts w:ascii="宋体"/>
                <w:color w:val="000000"/>
              </w:rPr>
              <w:t>法制史</w:t>
            </w:r>
            <w:r>
              <w:rPr>
                <w:rFonts w:hint="eastAsia" w:ascii="宋体"/>
                <w:color w:val="000000"/>
              </w:rPr>
              <w:t>1（朱勇、张生、王立民、赵晓耕、张希坡）</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中国法制史</w:t>
            </w:r>
            <w:r>
              <w:rPr>
                <w:rFonts w:hint="eastAsia" w:ascii="宋体"/>
                <w:color w:val="000000"/>
              </w:rPr>
              <w:t>2（王立民、李启成</w:t>
            </w:r>
            <w:r>
              <w:rPr>
                <w:rFonts w:ascii="宋体"/>
                <w:color w:val="000000"/>
              </w:rPr>
              <w:t>、</w:t>
            </w:r>
            <w:r>
              <w:rPr>
                <w:rFonts w:hint="eastAsia" w:ascii="宋体"/>
                <w:color w:val="000000"/>
              </w:rPr>
              <w:t>张生）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商法学1（范健、叶林、赵旭东、石少侠、顾功耘）</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商法学2（王建文、冯果、韩长印）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刑法学1（贾宇、刘宪权、齐文远、黄京平、阮齐林）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刑法学2（贾宇、阮齐林、舒洪水）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民法学（王卫国、周友军、王利明、姚辉、房绍坤）</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法理学（第二版）（张文显、黄文艺）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知识产权法学（李琛、李雨峰、郭禾）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rPr>
            </w:pPr>
            <w:r>
              <w:rPr>
                <w:rFonts w:hint="eastAsia" w:ascii="宋体"/>
                <w:color w:val="000000"/>
              </w:rPr>
              <w:t>“马工程”哲学类（17）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马克思主义哲学（第二版）（吴向东、丰子义）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马克思主义哲学史（第二版）（聂锦芳、梁树发）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马克思主义发展史（第二版）（梅荣政、张新）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西方哲学史（第二版）（张伟、韩东晖）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西方美学史（朱立元、陆扬、</w:t>
            </w:r>
            <w:r>
              <w:rPr>
                <w:rFonts w:hint="eastAsia" w:ascii="宋体" w:hAnsi="宋体"/>
              </w:rPr>
              <w:t>苏宏斌、王才勇、刘旭光</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伦理学（第二版）（王淑芹、王泽应）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逻辑学（何向东、王克喜、张建军</w:t>
            </w:r>
            <w:r>
              <w:rPr>
                <w:rFonts w:ascii="宋体"/>
                <w:color w:val="000000"/>
              </w:rPr>
              <w:t>、</w:t>
            </w:r>
            <w:r>
              <w:rPr>
                <w:rFonts w:hint="eastAsia" w:ascii="宋体"/>
                <w:color w:val="000000"/>
              </w:rPr>
              <w:t>马明辉</w:t>
            </w:r>
            <w:r>
              <w:rPr>
                <w:rFonts w:ascii="宋体"/>
                <w:color w:val="000000"/>
              </w:rPr>
              <w:t>、</w:t>
            </w:r>
            <w:r>
              <w:rPr>
                <w:rFonts w:hint="eastAsia" w:ascii="宋体"/>
                <w:color w:val="000000"/>
              </w:rPr>
              <w:t>李娜、任晓明、</w:t>
            </w:r>
            <w:r>
              <w:rPr>
                <w:rFonts w:ascii="宋体"/>
                <w:color w:val="000000"/>
              </w:rPr>
              <w:t>杜国平</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olor w:val="000000"/>
              </w:rPr>
              <w:t>中国伦理思想史（张锡勤、关健英、杨明、张怀承、肖群忠等）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中国美学史（张法</w:t>
            </w:r>
            <w:r>
              <w:rPr>
                <w:rFonts w:ascii="宋体"/>
                <w:color w:val="000000"/>
              </w:rPr>
              <w:t>、刘方喜、刘成</w:t>
            </w:r>
            <w:r>
              <w:rPr>
                <w:rFonts w:hint="eastAsia" w:ascii="宋体"/>
                <w:color w:val="000000"/>
              </w:rPr>
              <w:t>纪、</w:t>
            </w:r>
            <w:r>
              <w:rPr>
                <w:rFonts w:ascii="宋体"/>
                <w:color w:val="000000"/>
              </w:rPr>
              <w:t>余开亮、朱志荣</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color w:val="000000"/>
              </w:rPr>
              <w:t>美学原理（</w:t>
            </w:r>
            <w:r>
              <w:rPr>
                <w:rFonts w:hint="eastAsia" w:ascii="宋体" w:hAnsi="宋体"/>
              </w:rPr>
              <w:t>尤西林、徐恒醇、王旭晓、李西建、杜学敏</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科学技术哲学（刘大椿、刘劲杨、李建会、刘永谋、段伟文、曾华锋、王伯鲁、刘孝廷、肖显静、万小龙、古荒）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西方伦理思想史（陈真、戴茂堂、龚群、任丑、张传有）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当代西方哲学思潮评析（丁立群、欧阳谦、朱志方、罗跃军）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科学社会主义概论（第二版）（方立、蒲国良）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马克思恩格斯列宁哲学经典著作导读（第二版）（金民卿、周丹）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马克思恩格斯列宁历史理论经典著作导读（第二版）（田心铭）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中国哲学史（第二版）（孙熙国、刘成有、苗润田、陈卫平）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rPr>
            </w:pPr>
            <w:r>
              <w:rPr>
                <w:rFonts w:hint="eastAsia" w:ascii="宋体"/>
                <w:color w:val="000000"/>
              </w:rPr>
              <w:t>“马工程”教育</w:t>
            </w:r>
            <w:r>
              <w:rPr>
                <w:rFonts w:ascii="宋体"/>
                <w:color w:val="000000"/>
              </w:rPr>
              <w:t>学类</w:t>
            </w:r>
            <w:r>
              <w:rPr>
                <w:rFonts w:hint="eastAsia" w:ascii="宋体"/>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教育学原理（项贤明、柳海民、冯建军、周兴国、李雁冰）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西方教育思想史（张斌贤、王晨、王保星、陈露茜）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教育哲学1（石中英、王坤庆、郝文武、迟艳杰、朱晓宏）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教育哲学2（石中英、余清臣、朱晓宏）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当代教育思潮评析（刘宝存、易红郡、谷贤林、施晓光）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rPr>
            </w:pPr>
            <w:r>
              <w:rPr>
                <w:rFonts w:hint="eastAsia" w:ascii="宋体"/>
                <w:color w:val="000000"/>
              </w:rPr>
              <w:t>“马工程”</w:t>
            </w:r>
            <w:r>
              <w:rPr>
                <w:rFonts w:hint="eastAsia" w:ascii="宋体" w:hAnsi="宋体"/>
              </w:rPr>
              <w:t>文学类（7）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文学理论（第二版）（王一川、孙士聪）</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r>
              <w:rPr>
                <w:rFonts w:hint="eastAsia" w:ascii="宋体" w:hAnsi="宋体"/>
              </w:rPr>
              <w:t>766</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rPr>
            </w:pPr>
            <w:r>
              <w:rPr>
                <w:rFonts w:hint="eastAsia" w:ascii="宋体" w:hAnsi="宋体"/>
                <w:color w:val="000000"/>
              </w:rPr>
              <w:t>西方文学理论（曾繁仁、李鲁宁、石天强、赵奎英、周计武）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中国文学理论批评史（黄霖、周兴陆、罗书华、李建中、李春青）</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中国古代文学史（傅刚、董上德、陈文新、张文利、孙之梅、袁世硕）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yellow"/>
              </w:rPr>
            </w:pPr>
            <w:r>
              <w:rPr>
                <w:rFonts w:hint="eastAsia" w:ascii="宋体"/>
              </w:rPr>
              <w:t>915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外国文学史（聂珍钊、王立新、刘建军、蒋承勇、苏晖）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ascii="宋体" w:hAnsi="宋体"/>
                <w:color w:val="000000"/>
              </w:rPr>
              <w:t>767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w:t>
            </w:r>
            <w:r>
              <w:rPr>
                <w:rFonts w:ascii="宋体" w:hAnsi="宋体"/>
                <w:color w:val="000000"/>
              </w:rPr>
              <w:t>文学概论（</w:t>
            </w:r>
            <w:r>
              <w:rPr>
                <w:rFonts w:hint="eastAsia" w:ascii="宋体" w:hAnsi="宋体"/>
                <w:color w:val="000000"/>
              </w:rPr>
              <w:t>曹顺庆</w:t>
            </w:r>
            <w:r>
              <w:rPr>
                <w:rFonts w:ascii="宋体" w:hAnsi="宋体"/>
                <w:color w:val="000000"/>
              </w:rPr>
              <w:t>、陈跃红、谢天振、王宁</w:t>
            </w:r>
            <w:r>
              <w:rPr>
                <w:rFonts w:hint="eastAsia" w:ascii="宋体" w:hAnsi="宋体"/>
                <w:color w:val="000000"/>
              </w:rPr>
              <w:t>、高旭东</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771</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当代西方文学思潮评析（</w:t>
            </w:r>
            <w:r>
              <w:rPr>
                <w:rFonts w:hint="eastAsia" w:ascii="宋体" w:hAnsi="宋体"/>
              </w:rPr>
              <w:t>周启超、冯宪光、傅其林、马海良、陈永国</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rPr>
            </w:pPr>
            <w:r>
              <w:rPr>
                <w:rFonts w:hint="eastAsia" w:ascii="宋体"/>
                <w:color w:val="000000"/>
              </w:rPr>
              <w:t>“马工程”</w:t>
            </w:r>
            <w:r>
              <w:rPr>
                <w:rFonts w:hint="eastAsia" w:ascii="宋体"/>
              </w:rPr>
              <w:t>经管</w:t>
            </w:r>
            <w:r>
              <w:rPr>
                <w:rFonts w:ascii="宋体"/>
              </w:rPr>
              <w:t>类</w:t>
            </w:r>
            <w:r>
              <w:rPr>
                <w:rFonts w:hint="eastAsia" w:ascii="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b/>
                <w:color w:val="000000"/>
              </w:rPr>
            </w:pPr>
            <w:r>
              <w:rPr>
                <w:rFonts w:hint="eastAsia" w:ascii="宋体"/>
                <w:color w:val="000000"/>
              </w:rPr>
              <w:t>西方经济学（第二版）（吴汉洪、李俊青）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西方经济学2（颜鹏飞</w:t>
            </w:r>
            <w:r>
              <w:rPr>
                <w:rFonts w:ascii="宋体"/>
                <w:color w:val="000000"/>
              </w:rPr>
              <w:t>、文建东、王志伟</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西方经济学流派评析（王志伟、沈越、方福前、贾根良、薛宇峰）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世界经济概论（第二版）（关雪凌、张兵）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《资本论》导读（第二版）（李琼、徐洋）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马克思主义经济学说史（第二版）（顾海良、李楠）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区域经济学（安虎森、孙久文、吴殿廷、高新才、薄文广）</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世界经济史（高德步、王珏、巫云仙、徐铁、杨乙丹）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中国经济史 1（王玉茹、萧国亮、宁欣、武力、 燕红忠）</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中国经济史2（李晓、兰日旭、隋福民）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人口、资源与环境经济学（刘学敏、何爱平、吴健、马中、徐波、吕昭河）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管理学（陈传明、赵丽芬、张玉利、徐向艺）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社会保障概论1（邓大松、薛惠元、杨燕绥、杨翠迎、仇雨临、林毓铭）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社会保障概论2（杨燕绥、刘昌平、仇雨临）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公共财政概论（樊丽明、姜爱华、杨志勇）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马克思主义政治经济学概论（第二版）（胡家勇、黄瑾）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组织行为学1（张德、李永瑞、魏钧、孙健敏、张勉）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组织行为学2（李永瑞、孙健敏、周文霞）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发展经济学1（郭熙保、宋利芳、高波、叶初升、张建华）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发展经济学2（马春文、彭刚、张建华）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rPr>
            </w:pPr>
            <w:r>
              <w:rPr>
                <w:rFonts w:hint="eastAsia" w:ascii="宋体"/>
                <w:color w:val="000000"/>
              </w:rPr>
              <w:t>“马工程”</w:t>
            </w:r>
            <w:r>
              <w:rPr>
                <w:rFonts w:hint="eastAsia" w:ascii="宋体" w:hAnsi="宋体"/>
                <w:color w:val="000000"/>
              </w:rPr>
              <w:t>政治学类（8）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政治学概论（第二版）（王浦劬、周光辉）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中国政治思想史（第二版）（孙晓春、颜德如）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西方政治思想史（第二版）（佟德志、庞金友）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地方政府与政治（</w:t>
            </w:r>
            <w:r>
              <w:rPr>
                <w:rFonts w:hint="eastAsia" w:ascii="宋体"/>
                <w:color w:val="000000"/>
              </w:rPr>
              <w:t>徐勇</w:t>
            </w:r>
            <w:r>
              <w:rPr>
                <w:rFonts w:ascii="宋体"/>
                <w:color w:val="000000"/>
              </w:rPr>
              <w:t>、沈荣华、邓大才、徐增阳、陈国申）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国际组织（</w:t>
            </w:r>
            <w:r>
              <w:rPr>
                <w:rFonts w:hint="eastAsia" w:ascii="宋体"/>
                <w:color w:val="000000"/>
              </w:rPr>
              <w:t>郑启荣、张贵洪</w:t>
            </w:r>
            <w:r>
              <w:rPr>
                <w:rFonts w:ascii="宋体"/>
                <w:color w:val="000000"/>
              </w:rPr>
              <w:t>、</w:t>
            </w:r>
            <w:r>
              <w:rPr>
                <w:rFonts w:hint="eastAsia" w:ascii="宋体"/>
                <w:color w:val="000000"/>
              </w:rPr>
              <w:t>严双伍</w:t>
            </w:r>
            <w:r>
              <w:rPr>
                <w:rFonts w:ascii="宋体"/>
                <w:color w:val="000000"/>
              </w:rPr>
              <w:t>、</w:t>
            </w:r>
            <w:r>
              <w:rPr>
                <w:rFonts w:hint="eastAsia" w:ascii="宋体"/>
                <w:color w:val="000000"/>
              </w:rPr>
              <w:t>蒲俜、薄燕</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国际政治学（陈岳、刘清才、刘雪莲、方长平、田野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当代中国外交（门洪华、李宝俊、金灿荣、宫力、张清敏）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国际政治经济学（王正毅、田野、张建新、曲博）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rPr>
            </w:pPr>
            <w:r>
              <w:rPr>
                <w:rFonts w:hint="eastAsia" w:ascii="宋体"/>
                <w:color w:val="000000"/>
                <w:u w:val="none"/>
              </w:rPr>
              <w:t>“马工程”</w:t>
            </w:r>
            <w:r>
              <w:rPr>
                <w:rFonts w:hint="eastAsia" w:ascii="宋体"/>
                <w:u w:val="none"/>
              </w:rPr>
              <w:t>历史学类（11）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史学概论（第二版）（李捷、于沛）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中国思想史（张茂泽、刘学智、肖永明、周群）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世界古代史1（杨共乐、晏绍祥、刘健、刘城、王晋新）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世界古代史2（周巩固、徐家玲、张乃和）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世界现代史（第二版）（于沛、黄民兴）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中国近代史（第二版）（张海鹏、刘国新）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外国史学史（陈恒、彭刚、陈新、李隆国、梁民愫）</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中国史学史（瞿林东、向燕南、张越、汪受宽、李勇）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博物馆学概论（史吉祥、陈红京、陈刚、陆建松）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文物学概论（贾洪波、袁胜文、刘尊志）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考古学概论（</w:t>
            </w:r>
            <w:r>
              <w:rPr>
                <w:rFonts w:ascii="宋体" w:hAnsi="宋体"/>
                <w:color w:val="000000"/>
              </w:rPr>
              <w:t>栾丰实</w:t>
            </w:r>
            <w:r>
              <w:rPr>
                <w:rFonts w:hint="eastAsia" w:ascii="宋体" w:hAnsi="宋体"/>
                <w:color w:val="000000"/>
              </w:rPr>
              <w:t>、</w:t>
            </w:r>
            <w:r>
              <w:rPr>
                <w:rFonts w:hint="eastAsia" w:ascii="宋体" w:hAnsi="宋体"/>
              </w:rPr>
              <w:t>钱耀鹏、方  辉、靳桂云、陈洪海</w:t>
            </w:r>
            <w:r>
              <w:rPr>
                <w:rFonts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rPr>
            </w:pPr>
            <w:r>
              <w:rPr>
                <w:rFonts w:hint="eastAsia" w:ascii="宋体"/>
                <w:color w:val="000000"/>
              </w:rPr>
              <w:t>“马工程”新闻</w:t>
            </w:r>
            <w:r>
              <w:rPr>
                <w:rFonts w:ascii="宋体"/>
                <w:color w:val="000000"/>
              </w:rPr>
              <w:t>学类</w:t>
            </w:r>
            <w:r>
              <w:rPr>
                <w:rFonts w:hint="eastAsia" w:ascii="宋体"/>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新闻学概论（第二版）（张垒、丁丁）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新闻编辑（</w:t>
            </w:r>
            <w:r>
              <w:rPr>
                <w:rFonts w:hint="eastAsia" w:ascii="宋体"/>
                <w:color w:val="000000"/>
              </w:rPr>
              <w:t>许正林、王君超</w:t>
            </w:r>
            <w:r>
              <w:rPr>
                <w:rFonts w:ascii="宋体"/>
                <w:color w:val="000000"/>
              </w:rPr>
              <w:t>、</w:t>
            </w:r>
            <w:r>
              <w:rPr>
                <w:rFonts w:hint="eastAsia" w:ascii="宋体"/>
                <w:color w:val="000000"/>
              </w:rPr>
              <w:t>甘险峰、刘涛</w:t>
            </w:r>
            <w:r>
              <w:rPr>
                <w:rFonts w:ascii="宋体"/>
                <w:color w:val="000000"/>
              </w:rPr>
              <w:t>、</w:t>
            </w:r>
            <w:r>
              <w:rPr>
                <w:rFonts w:hint="eastAsia" w:ascii="宋体"/>
                <w:color w:val="000000"/>
              </w:rPr>
              <w:t>彭兰</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新闻采访与写作1（罗以澄、张征、辜晓进、丁柏铨、张志安）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新闻采访与写作2（翁昌寿、林晖、周海燕）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rPr>
            </w:pPr>
            <w:r>
              <w:rPr>
                <w:rFonts w:hint="eastAsia" w:ascii="宋体"/>
                <w:color w:val="000000"/>
              </w:rPr>
              <w:t>1110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广告学概论（丁俊杰、金定海、陈培爱、康瑾、王晓华、初广志、杨海军）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中国新闻传播史（吴廷俊、徐新平、陈建云、王润泽、艾红红、蒋含平）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西方传播学理论评析（戴元光、胡翼青、支庭荣）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rPr>
            </w:pPr>
            <w:r>
              <w:rPr>
                <w:rFonts w:hint="eastAsia" w:ascii="宋体"/>
                <w:color w:val="000000"/>
              </w:rPr>
              <w:t>“马工程”艺术</w:t>
            </w:r>
            <w:r>
              <w:rPr>
                <w:rFonts w:ascii="宋体"/>
                <w:color w:val="000000"/>
              </w:rPr>
              <w:t>学类</w:t>
            </w:r>
            <w:r>
              <w:rPr>
                <w:rFonts w:hint="eastAsia" w:ascii="宋体"/>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艺术学概论1（王一川、彭吉象、陈旭光、雍文昴、田川流）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艺术学概论2（彭吉象、王一川、黄宗贤）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中国舞蹈史1（袁禾、郑慧慧）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中国舞蹈史2（袁禾、郑慧慧）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中国美术史1（郑岩、贺西林、邵彦、黄小峰）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中国美术史2（邵彦、吴雪杉、黄小峰）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中国戏曲史（</w:t>
            </w:r>
            <w:r>
              <w:rPr>
                <w:rFonts w:hint="eastAsia" w:ascii="宋体"/>
                <w:color w:val="000000"/>
              </w:rPr>
              <w:t>郑传寅、俞为民</w:t>
            </w:r>
            <w:r>
              <w:rPr>
                <w:rFonts w:ascii="宋体"/>
                <w:color w:val="000000"/>
              </w:rPr>
              <w:t>、</w:t>
            </w:r>
            <w:r>
              <w:rPr>
                <w:rFonts w:hint="eastAsia" w:ascii="宋体"/>
                <w:color w:val="000000"/>
              </w:rPr>
              <w:t>朱恒夫</w:t>
            </w:r>
            <w:r>
              <w:rPr>
                <w:rFonts w:ascii="宋体"/>
                <w:color w:val="000000"/>
              </w:rPr>
              <w:t>、</w:t>
            </w:r>
            <w:r>
              <w:rPr>
                <w:rFonts w:hint="eastAsia" w:ascii="宋体"/>
                <w:color w:val="000000"/>
              </w:rPr>
              <w:t>郭英德、刘祯</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rPr>
            </w:pPr>
            <w:r>
              <w:rPr>
                <w:rFonts w:hint="eastAsia" w:ascii="宋体"/>
                <w:color w:val="000000"/>
              </w:rPr>
              <w:t>“马工程”社会学类（7）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人类学概论（周大鸣、马翀炜、刘夏蓓、程瑜、何明）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社会政策概论（关信平、徐月宾、林闽钢、丁建定）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社会学概论（第二版）（冯仕政、关信平）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社会心理学概论（周晓虹、翟学伟、管健、汪新建）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中国社会学史（杨敏、江立华、陆远、黄家亮）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中国社会思想史（王处辉、桂胜、宣朝庆、田毅鹏）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农村社会学（钟涨宝、万江红、陆益龙、林聚任、罗峰、狄金华、田北海、董磊明）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rPr>
            </w:pPr>
            <w:r>
              <w:rPr>
                <w:rFonts w:hint="eastAsia" w:ascii="宋体" w:hAnsi="宋体" w:cs="宋体"/>
                <w:bCs/>
                <w:color w:val="000000"/>
                <w:kern w:val="0"/>
              </w:rPr>
              <w:t>习近平新时代中国特色社会主义思想专题讲座</w:t>
            </w:r>
            <w:r>
              <w:rPr>
                <w:rFonts w:hint="eastAsia" w:ascii="宋体"/>
                <w:color w:val="00000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cs="宋体"/>
                <w:bCs/>
                <w:color w:val="000000"/>
                <w:kern w:val="0"/>
              </w:rPr>
              <w:t>11975</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习近平新时代中国特色社会主义思想：前言 本课程的教学内容和体系（孙蚌珠）</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11976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习近平新时代中国特色社会主义思想：第一讲 新时代 新思想 新飞跃（秦宣）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cs="宋体"/>
                <w:bCs/>
                <w:color w:val="000000"/>
                <w:kern w:val="0"/>
              </w:rPr>
              <w:t>11977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习近平新时代中国特色社会主义思想：第二讲 坚持党的全面领导（王炳林）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11978</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习近平新时代中国特色社会主义思想：第三讲 坚持以人民为中心（宋友文）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cs="宋体"/>
                <w:bCs/>
                <w:color w:val="000000"/>
                <w:kern w:val="0"/>
              </w:rPr>
              <w:t>11979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习近平新时代中国特色社会主义思想：第四讲 全面建设社会主义现代化国家（陈培永）</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11980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习近平新时代中国特色社会主义思想：第五讲 全面深化改革（韩喜平）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cs="宋体"/>
                <w:bCs/>
                <w:color w:val="000000"/>
                <w:kern w:val="0"/>
              </w:rPr>
              <w:t>11981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习近平新时代中国特色社会主义思想：第六讲 习近平经济思想（王生升）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11982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习近平新时代中国特色社会主义思想：第七讲 新时代中国特色社会主义政治思想（蔡文成）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cs="宋体"/>
                <w:bCs/>
                <w:color w:val="000000"/>
                <w:kern w:val="0"/>
              </w:rPr>
              <w:t>11983</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习近平新时代中国特色社会主义思想：第八讲 习近平法治思想（张会峰）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11984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习近平新时代中国特色社会主义思想：第九讲 新时代中国特色社会主义文化思想（孙熙国）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cs="宋体"/>
                <w:bCs/>
                <w:color w:val="000000"/>
                <w:kern w:val="0"/>
              </w:rPr>
              <w:t>11985</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习近平新时代中国特色社会主义思想：第十讲 新时代中国特色社会主义社会建设思想（孟宪生）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11986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习近平新时代中国特色社会主义思想：第十一讲 习近平生态文明思想</w:t>
            </w:r>
          </w:p>
          <w:p>
            <w:pPr>
              <w:rPr>
                <w:rFonts w:ascii="宋体" w:hAnsi="宋体" w:cs="宋体"/>
                <w:bCs/>
                <w:color w:val="000000"/>
                <w:kern w:val="0"/>
              </w:rPr>
            </w:pPr>
            <w:r>
              <w:rPr>
                <w:rFonts w:hint="eastAsia" w:ascii="宋体" w:hAnsi="宋体" w:cs="宋体"/>
                <w:bCs/>
                <w:color w:val="000000"/>
                <w:kern w:val="0"/>
              </w:rPr>
              <w:t>（贺大兴）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cs="宋体"/>
                <w:bCs/>
                <w:color w:val="000000"/>
                <w:kern w:val="0"/>
              </w:rPr>
              <w:t>11987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习近平新时代中国特色社会主义思想：第十二讲 新时代坚持和发展中国特色社会主义的重要保障（颜晓峰）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11988</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习近平新时代中国特色社会主义思想：第十三讲 推动构建人类命运共同体（孙来斌）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cs="宋体"/>
                <w:bCs/>
                <w:color w:val="000000"/>
                <w:kern w:val="0"/>
              </w:rPr>
              <w:t>11989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习近平新时代中国特色社会主义思想：第十四讲 全面从严治党（张士海）</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11990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习近平新时代中国特色社会主义思想：第十五讲 做担当时代大任的青年（佘双好）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cs="宋体"/>
                <w:bCs/>
                <w:color w:val="000000"/>
                <w:kern w:val="0"/>
              </w:rPr>
              <w:t>11991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习近平新时代中国特色社会主义思想：附录 中国共产党百年奋斗的历史意义和历史经验</w:t>
            </w:r>
          </w:p>
          <w:p>
            <w:pPr>
              <w:rPr>
                <w:rFonts w:ascii="宋体" w:hAnsi="宋体" w:cs="宋体"/>
                <w:bCs/>
                <w:color w:val="000000"/>
                <w:kern w:val="0"/>
              </w:rPr>
            </w:pPr>
            <w:r>
              <w:rPr>
                <w:rFonts w:hint="eastAsia" w:ascii="宋体" w:hAnsi="宋体" w:cs="宋体"/>
                <w:bCs/>
                <w:color w:val="000000"/>
                <w:kern w:val="0"/>
              </w:rPr>
              <w:t>（肖贵清）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rPr>
            </w:pPr>
            <w:r>
              <w:rPr>
                <w:rFonts w:hint="eastAsia" w:asciiTheme="minorEastAsia" w:hAnsiTheme="minorEastAsia"/>
                <w:szCs w:val="21"/>
              </w:rPr>
              <w:t>高校教师</w:t>
            </w:r>
            <w:r>
              <w:rPr>
                <w:rFonts w:hint="eastAsia" w:ascii="宋体" w:hAnsi="宋体" w:cs="宋体"/>
                <w:kern w:val="0"/>
              </w:rPr>
              <w:t>课程思政教学能力提升培训（1</w:t>
            </w:r>
            <w:r>
              <w:rPr>
                <w:rFonts w:ascii="宋体" w:hAnsi="宋体" w:cs="宋体"/>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asciiTheme="minorEastAsia" w:hAnsiTheme="minorEastAsia"/>
                <w:szCs w:val="21"/>
              </w:rPr>
              <w:t>11893</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高校教师课程思政教学能力培训:全面推进高校课程思政高质量建设（吴岩）</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asciiTheme="minorEastAsia" w:hAnsiTheme="minorEastAsia"/>
                <w:szCs w:val="21"/>
              </w:rPr>
              <w:t>11894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高校教师课程思政教学能力培训：中央高校课程思政建设组织与实施（1）（彭刚）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asciiTheme="minorEastAsia" w:hAnsiTheme="minorEastAsia"/>
                <w:szCs w:val="21"/>
              </w:rPr>
              <w:t>11897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高校教师课程思政教学能力培训：中央高校课程思政建设组织与实施（2）（樊丽明）</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asciiTheme="minorEastAsia" w:hAnsiTheme="minorEastAsia"/>
                <w:szCs w:val="21"/>
              </w:rPr>
              <w:t>11896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高校教师课程思政教学能力培训：地方课程思政建设统筹与实施（王平）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asciiTheme="minorEastAsia" w:hAnsiTheme="minorEastAsia"/>
                <w:szCs w:val="21"/>
              </w:rPr>
              <w:t>11898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高校教师课程思政教学能力培训：地方高校课程思政建设组织与实施（韩宪洲）</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asciiTheme="minorEastAsia" w:hAnsiTheme="minorEastAsia"/>
                <w:szCs w:val="21"/>
              </w:rPr>
              <w:t>11895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高校教师课程思政教学能力培训：法学类专业课程思政建设探索与实践——以中国政法大学为例（马怀德）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asciiTheme="minorEastAsia" w:hAnsiTheme="minorEastAsia"/>
                <w:szCs w:val="21"/>
              </w:rPr>
              <w:t>11899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高校教师课程思政教学能力培训：经济类专业课程思政建设探索与实践（刘元春）</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asciiTheme="minorEastAsia" w:hAnsiTheme="minorEastAsia"/>
                <w:szCs w:val="21"/>
              </w:rPr>
              <w:t>11900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高校教师课程思政教学能力培训：历史类专业课程思政建设探索与实践（沈睿文）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高校教师课程思政教学能力培训：潜移默化 启智润心——外语类专业课程思政建设探索与实践（石坚）</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高校教师课程思政教学能力培训：理学类专业课程思政建设探索与实践（李向东）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3</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高校教师课程思政教学能力培训：工学类专业课程思政建设探索与实践（刘经南）</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高校教师课程思政教学能力培训：农学类专业课程思政建设探索与实践（彩万志）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11905</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高校教师课程思政教学能力培训：医学类专业课程思政建设探索与实践（张黎声）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kern w:val="0"/>
              </w:rPr>
            </w:pPr>
            <w:r>
              <w:rPr>
                <w:rFonts w:hint="eastAsia" w:ascii="宋体" w:hAnsi="宋体" w:cs="宋体"/>
                <w:b/>
                <w:bCs/>
                <w:kern w:val="0"/>
              </w:rPr>
              <w:t>政治学类、社会学类、哲学类、历史学类课程教学培训（</w:t>
            </w:r>
            <w:r>
              <w:rPr>
                <w:rFonts w:ascii="宋体" w:hAnsi="宋体" w:cs="宋体"/>
                <w:b/>
                <w:bCs/>
                <w:kern w:val="0"/>
              </w:rPr>
              <w:t>25</w:t>
            </w:r>
            <w:r>
              <w:rPr>
                <w:rFonts w:hint="eastAsia" w:ascii="宋体" w:hAnsi="宋体" w:cs="宋体"/>
                <w:b/>
                <w:bCs/>
                <w:kern w:val="0"/>
              </w:rPr>
              <w:t>）</w:t>
            </w:r>
          </w:p>
          <w:p>
            <w:pPr>
              <w:widowControl/>
              <w:spacing w:line="276" w:lineRule="auto"/>
              <w:ind w:firstLine="420" w:firstLineChars="200"/>
              <w:jc w:val="left"/>
              <w:rPr>
                <w:rFonts w:ascii="宋体" w:hAnsi="宋体" w:cs="宋体"/>
                <w:kern w:val="0"/>
              </w:rPr>
            </w:pPr>
            <w:r>
              <w:rPr>
                <w:rFonts w:hint="eastAsia" w:ascii="宋体" w:hAnsi="宋体" w:cs="宋体"/>
                <w:color w:val="000000"/>
                <w:kern w:val="0"/>
              </w:rPr>
              <w:t>本</w:t>
            </w:r>
            <w:r>
              <w:rPr>
                <w:rFonts w:hint="eastAsia"/>
                <w:color w:val="000000"/>
              </w:rPr>
              <w:t>部分涵盖四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史学概论、世界古代史、中国古代史、考古学概论等主要课程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美学（王德胜、邹华）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中国民间文化（刘晔原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伦理学课程教学培训（王泽应）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874</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中国周边国际环境与海洋安全（吴希来，林宏宇，亓成章）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比较政治制度（谭融）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中西方哲学智慧（宋志明）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社会学研究方法（徐晓军）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中国政治思想史（葛荃）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形式逻辑（毕富生）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当代中国政治制度（浦兴祖）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发展政治学（杨龙）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思想政治教育方法论（</w:t>
            </w:r>
            <w:r>
              <w:rPr>
                <w:rFonts w:ascii="宋体"/>
                <w:color w:val="000000"/>
              </w:rPr>
              <w:t>万美</w:t>
            </w:r>
            <w:r>
              <w:rPr>
                <w:rFonts w:hint="eastAsia" w:ascii="宋体"/>
                <w:color w:val="000000"/>
              </w:rPr>
              <w:t>容</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社会学概论（王思斌）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法学概论（</w:t>
            </w:r>
            <w:r>
              <w:rPr>
                <w:rFonts w:ascii="宋体"/>
                <w:color w:val="000000"/>
              </w:rPr>
              <w:t>黄新民等）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规范伦理学的四种形态（</w:t>
            </w:r>
            <w:r>
              <w:rPr>
                <w:rFonts w:hint="eastAsia"/>
              </w:rPr>
              <w:t>龚群</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考古学概论（钱耀鹏）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史学概论（庞卓恒）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中国古代史（赵毅、田广林、李玉君）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西方文明史教学方法（朱孝远）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世界古代史（杨共乐）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中国历史文选（</w:t>
            </w:r>
            <w:r>
              <w:rPr>
                <w:rFonts w:ascii="宋体"/>
                <w:color w:val="000000"/>
              </w:rPr>
              <w:t>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二十世纪世界史（郑寅达）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西方文明史（陈永国）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10770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新中国史学七十年发展大势（瞿林东）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276" w:lineRule="auto"/>
              <w:jc w:val="center"/>
              <w:rPr>
                <w:rFonts w:ascii="宋体" w:hAnsi="宋体" w:cs="宋体"/>
                <w:b/>
                <w:bCs/>
                <w:kern w:val="0"/>
              </w:rPr>
            </w:pPr>
            <w:r>
              <w:rPr>
                <w:rFonts w:hint="eastAsia" w:ascii="宋体" w:hAnsi="宋体" w:cs="宋体"/>
                <w:b/>
                <w:bCs/>
                <w:kern w:val="0"/>
              </w:rPr>
              <w:t>经济学类课程教学培训（61）</w:t>
            </w:r>
          </w:p>
          <w:p>
            <w:pPr>
              <w:widowControl/>
              <w:spacing w:line="276" w:lineRule="auto"/>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无形资产评估</w:t>
            </w:r>
            <w:r>
              <w:rPr>
                <w:rFonts w:ascii="宋体"/>
                <w:color w:val="000000"/>
              </w:rPr>
              <w:t>（苑泽明）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技术经济学（陈戈止）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公共经济学（朱柏铭）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西方经济学（刘骏民）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计量经济学（李子奈）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工程经济（周礼、李正卫、虞晓芬）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国际经济学（黄春媛）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世界经济概论（周申）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流通经济学（洪涛）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中国近代经济史（马陵合）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政治经济学（刘灿、陈志舟）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区域经济学（张泰城、孙久文）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社会主义市场经济理论与实践（白永秀）</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商业银行管理（李志辉）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金融学（张强）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国际金融学（杨胜刚）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金融工程学（吴冲锋）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国际金融学（范小云）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证券投资学（杨德勇、葛红玲、张伟等）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金融投资学（胡金焱）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税收管理（古建芹）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国际投资学（卢进勇等）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中国经济史（王玉茹）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国际经济与贸易专业课程建设与教学辅导——国际贸易实务类课程建设（刘重力）（原569）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国际经济与贸易专业课程建设与教学辅导——课程建设：经验与思考，国际金融前沿（范小云）（原569）</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国际经济与贸易专业课程建设与教学辅导——国际经济学课程建设情况（黄春媛）（原569）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国际经济与贸易专业课程建设与教学辅导——世界经济概论教学方法与教学手段（周申）（原569）</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12220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国际经济与贸易专业课程建设与教学辅导——高职国际贸易实务专业建设思考（章安平）（原569）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国际经济与贸易专业课程建设与教学辅导——国际贸易实务课程建设（邹建华）（原569）</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hAnsi="宋体" w:cs="宋体"/>
                <w:bCs/>
                <w:kern w:val="0"/>
              </w:rPr>
              <w:t>1137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国家精品慕课名师讲堂——经济学类在线课程建设与课堂运用（文建东）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货币银行学（李健）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财政学（张馨）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投入产出分析（刘起运）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财务学原理（熊剑、樊莹）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国际税收（罗宏斌）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税务筹划（盖地、罗斌元）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金融学专业课程建设与教学辅导（李健、杨胜刚、范小云等）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国际结算（陈岩）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国际贸易（杨盛标、刘文华）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国际贸易实务（邹建华）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国际贸易实务（刘重力）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国际保险（刘玮）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保险学（王绪瑾、栾红、徐徐、宁威）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中国税收（朱晓波）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经济学类专业教学与科研（佟家栋、李子奈）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宏观经济学（叶航）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产业经济学（王俊豪）</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微观经济学（刘东）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发展经济学（马春文）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经济法教程（非法学专业）(曲振涛、王福友)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信用管理专业核心课程培训(1)——《信用管理学》、《信用经济学》、《企业信用管理》（吴晶妹等）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信用管理专业核心课程培训（2）——《消费者信用管理》、《金融机构信用管理》、《信用评级》（吴晶妹等）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信用管理专业核心课程培训（3）——《信用风险度量》、《征信理论与实务》（吴晶妹等）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12648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中国特色社会主义政治经济学——经济发展理论的创新（洪银兴）</w:t>
            </w:r>
            <w:r>
              <w:rPr>
                <w:rFonts w:hint="eastAsia" w:ascii="宋体" w:hAnsi="宋体" w:cs="宋体"/>
                <w:color w:val="000000"/>
                <w:kern w:val="0"/>
              </w:rPr>
              <w:t>（原</w:t>
            </w:r>
            <w:r>
              <w:rPr>
                <w:rFonts w:ascii="宋体"/>
              </w:rPr>
              <w:t>1018</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12649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中国特色社会主义政治经济学——中国特色社会主义政治经济学需要深入研究的若干问题（张宇）</w:t>
            </w:r>
            <w:r>
              <w:rPr>
                <w:rFonts w:hint="eastAsia" w:ascii="宋体" w:hAnsi="宋体" w:cs="宋体"/>
                <w:color w:val="000000"/>
                <w:kern w:val="0"/>
              </w:rPr>
              <w:t>（原</w:t>
            </w:r>
            <w:r>
              <w:rPr>
                <w:rFonts w:ascii="宋体"/>
              </w:rPr>
              <w:t>1018</w:t>
            </w:r>
            <w:r>
              <w:rPr>
                <w:rFonts w:hint="eastAsia" w:ascii="宋体" w:hAnsi="宋体" w:cs="宋体"/>
                <w:color w:val="000000"/>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12650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中国特色社会主义政治经济学——深化中国特色社会主义政治经济学对重大现实问题的研究（何自力）</w:t>
            </w:r>
            <w:r>
              <w:rPr>
                <w:rFonts w:hint="eastAsia" w:ascii="宋体" w:hAnsi="宋体" w:cs="宋体"/>
                <w:color w:val="000000"/>
                <w:kern w:val="0"/>
              </w:rPr>
              <w:t>（原</w:t>
            </w:r>
            <w:r>
              <w:rPr>
                <w:rFonts w:ascii="宋体"/>
              </w:rPr>
              <w:t>1018</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12651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中国特色社会主义政治经济学——积极探索和构建中国特色社会主义经济发展规律（蒋永穆）</w:t>
            </w:r>
            <w:r>
              <w:rPr>
                <w:rFonts w:hint="eastAsia" w:ascii="宋体" w:hAnsi="宋体" w:cs="宋体"/>
                <w:color w:val="000000"/>
                <w:kern w:val="0"/>
              </w:rPr>
              <w:t>（原</w:t>
            </w:r>
            <w:r>
              <w:rPr>
                <w:rFonts w:ascii="宋体"/>
              </w:rPr>
              <w:t>1018</w:t>
            </w:r>
            <w:r>
              <w:rPr>
                <w:rFonts w:hint="eastAsia" w:ascii="宋体" w:hAnsi="宋体" w:cs="宋体"/>
                <w:color w:val="000000"/>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12652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中国特色社会主义政治经济学——增强中国特色社会主义政治经济学对经济运行规律的解释力和话语权（谢地）</w:t>
            </w:r>
            <w:r>
              <w:rPr>
                <w:rFonts w:hint="eastAsia" w:ascii="宋体" w:hAnsi="宋体" w:cs="宋体"/>
                <w:color w:val="000000"/>
                <w:kern w:val="0"/>
              </w:rPr>
              <w:t>（原</w:t>
            </w:r>
            <w:r>
              <w:rPr>
                <w:rFonts w:ascii="宋体"/>
              </w:rPr>
              <w:t>1018</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10757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新结构经济学导论（林毅夫、付才辉）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11717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如何学好计量经济学、做好中国经济实证研究(陈诗一)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12013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教学大师谈教学——兼谈我国经济学理论、学科与课程教材创新（林毅夫）</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276" w:lineRule="auto"/>
              <w:jc w:val="center"/>
              <w:rPr>
                <w:rFonts w:ascii="宋体" w:hAnsi="宋体" w:cs="宋体"/>
                <w:b/>
                <w:bCs/>
                <w:kern w:val="0"/>
              </w:rPr>
            </w:pPr>
            <w:r>
              <w:rPr>
                <w:rFonts w:hint="eastAsia" w:ascii="宋体" w:hAnsi="宋体" w:cs="宋体"/>
                <w:b/>
                <w:bCs/>
                <w:color w:val="000000"/>
                <w:kern w:val="0"/>
              </w:rPr>
              <w:t>法学类课程</w:t>
            </w:r>
            <w:r>
              <w:rPr>
                <w:rFonts w:hint="eastAsia" w:ascii="宋体" w:hAnsi="宋体" w:cs="宋体"/>
                <w:b/>
                <w:bCs/>
                <w:kern w:val="0"/>
              </w:rPr>
              <w:t>教学培训（1</w:t>
            </w:r>
            <w:r>
              <w:rPr>
                <w:rFonts w:ascii="宋体" w:hAnsi="宋体" w:cs="宋体"/>
                <w:b/>
                <w:bCs/>
                <w:kern w:val="0"/>
              </w:rPr>
              <w:t>4</w:t>
            </w:r>
            <w:r>
              <w:rPr>
                <w:rFonts w:hint="eastAsia" w:ascii="宋体" w:hAnsi="宋体" w:cs="宋体"/>
                <w:b/>
                <w:bCs/>
                <w:kern w:val="0"/>
              </w:rPr>
              <w:t>）</w:t>
            </w:r>
          </w:p>
          <w:p>
            <w:pPr>
              <w:widowControl/>
              <w:spacing w:line="276" w:lineRule="auto"/>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cs="宋体"/>
                <w:color w:val="000000"/>
                <w:kern w:val="0"/>
              </w:rPr>
              <w:t>为法理学、宪法、民法、刑法、刑事诉讼法、国际公法、公司法等法学专业核心课程及专业基础课的教学培训课程。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法理学（姚建宗、李拥军）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民法学（房绍坤）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宪法学（焦洪昌、姚国建等）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刑法学（孙国祥）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国际法（周忠海）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国际环境法（林灿铃）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知识产权法学（魏纪林）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中国法制史（张晋藩）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国际私法（刘仁山）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商法学（赵旭东）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劳动法（常凯、陈布雷、李坤刚）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w:t>
            </w:r>
            <w:r>
              <w:rPr>
                <w:rFonts w:ascii="Verdana" w:hAnsi="Verdana"/>
                <w:color w:val="000000"/>
                <w:shd w:val="clear" w:color="auto" w:fill="FFFFFF"/>
              </w:rPr>
              <w:t>李浩</w:t>
            </w:r>
            <w:r>
              <w:rPr>
                <w:rFonts w:hint="eastAsia" w:ascii="Verdana" w:hAnsi="Verdana"/>
                <w:color w:val="000000"/>
                <w:shd w:val="clear" w:color="auto" w:fill="FFFFFF"/>
              </w:rPr>
              <w:t>、</w:t>
            </w:r>
            <w:r>
              <w:rPr>
                <w:rFonts w:ascii="Verdana" w:hAnsi="Verdana"/>
                <w:color w:val="000000"/>
                <w:shd w:val="clear" w:color="auto" w:fill="FFFFFF"/>
              </w:rPr>
              <w:t>谭秋桂</w:t>
            </w:r>
            <w:r>
              <w:rPr>
                <w:rFonts w:hint="eastAsia" w:ascii="Verdana" w:hAnsi="Verdana"/>
                <w:color w:val="000000"/>
                <w:shd w:val="clear" w:color="auto" w:fill="FFFFFF"/>
              </w:rPr>
              <w:t>、</w:t>
            </w:r>
            <w:r>
              <w:rPr>
                <w:rFonts w:ascii="Verdana" w:hAnsi="Verdana"/>
                <w:color w:val="000000"/>
                <w:shd w:val="clear" w:color="auto" w:fill="FFFFFF"/>
              </w:rPr>
              <w:t>肖建国、汤维建</w:t>
            </w:r>
            <w:r>
              <w:rPr>
                <w:rFonts w:hint="eastAsia" w:ascii="Verdana" w:hAnsi="Verdana"/>
                <w:color w:val="000000"/>
                <w:shd w:val="clear" w:color="auto" w:fill="FFFFFF"/>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公司法学</w:t>
            </w:r>
            <w:r>
              <w:rPr>
                <w:rFonts w:ascii="宋体"/>
                <w:color w:val="000000"/>
              </w:rPr>
              <w:t>(</w:t>
            </w:r>
            <w:r>
              <w:rPr>
                <w:rFonts w:hint="eastAsia" w:ascii="宋体"/>
                <w:color w:val="000000"/>
              </w:rPr>
              <w:t>赵旭东、王涌、李建伟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kern w:val="0"/>
              </w:rPr>
            </w:pPr>
            <w:r>
              <w:rPr>
                <w:rFonts w:hint="eastAsia" w:ascii="宋体" w:hAnsi="宋体" w:cs="宋体"/>
                <w:b/>
                <w:bCs/>
                <w:kern w:val="0"/>
              </w:rPr>
              <w:t>教育学类、心理学类课程教学培训（24）</w:t>
            </w:r>
          </w:p>
          <w:p>
            <w:pPr>
              <w:spacing w:line="276" w:lineRule="auto"/>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现代教育技术（陈琳）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学前儿童健康教育（顾荣芳）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中学生心理辅导（伍新春）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学前儿童游戏（杨枫）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小学生认知与学习（陈威、陶钧）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fldChar w:fldCharType="begin"/>
            </w:r>
            <w:r>
              <w:instrText xml:space="preserve"> HYPERLINK "http://www.enetedu.com/course_info.asp?nid=295" </w:instrText>
            </w:r>
            <w:r>
              <w:fldChar w:fldCharType="separate"/>
            </w:r>
            <w:r>
              <w:rPr>
                <w:rFonts w:hint="eastAsia" w:ascii="宋体" w:hAnsi="宋体"/>
                <w:color w:val="000000"/>
              </w:rPr>
              <w:t>心理学研究方法（方平）</w:t>
            </w:r>
            <w:r>
              <w:rPr>
                <w:rFonts w:hint="eastAsia" w:ascii="宋体" w:hAnsi="宋体"/>
                <w:color w:val="00000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心理学史（叶浩生）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认知心理学（张亚旭）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实验心理学（郭秀艳）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人格心理学（郭永玉）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管理心理学（李永鑫）</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心理测量（戴海琦）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心理统计学（胡竹菁）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心理学专业课程建设与教学辅导（张亚旭、郭秀艳、方平等）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心理咨询（江光荣）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小学语文教学法（王松泉、江平）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幼儿园教学活动的设计与实施（朱家雄）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学前教育学（刘焱）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教育学（但武刚、罗祖兵）</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中国教育史（张传燧）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教育学原理（阮成武）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教学理论与设计（盛群力）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教育心理学（刘儒德）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教育见习与实习指导（周跃良）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color w:val="000000"/>
                <w:kern w:val="0"/>
              </w:rPr>
            </w:pPr>
            <w:r>
              <w:rPr>
                <w:rFonts w:hint="eastAsia" w:ascii="宋体" w:hAnsi="宋体" w:cs="宋体"/>
                <w:b/>
                <w:bCs/>
                <w:color w:val="000000"/>
                <w:kern w:val="0"/>
              </w:rPr>
              <w:t>中国语言文学类课程教学培训（46）</w:t>
            </w:r>
          </w:p>
          <w:p>
            <w:pPr>
              <w:spacing w:line="276" w:lineRule="auto"/>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大学语文/写作与通识教育探索与创新（尤西林、李浩、郭丹、文学武）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w:t>
            </w:r>
            <w:r>
              <w:rPr>
                <w:rFonts w:ascii="宋体" w:hAnsi="宋体"/>
                <w:color w:val="000000"/>
              </w:rPr>
              <w:t>文字的前世今生（</w:t>
            </w:r>
            <w:r>
              <w:rPr>
                <w:rFonts w:hint="eastAsia" w:ascii="宋体" w:hAnsi="宋体"/>
                <w:color w:val="000000"/>
              </w:rPr>
              <w:t>赵丽明</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文学</w:t>
            </w:r>
            <w:r>
              <w:rPr>
                <w:rFonts w:ascii="宋体" w:hAnsi="宋体"/>
                <w:color w:val="000000"/>
              </w:rPr>
              <w:t>批评方法（</w:t>
            </w:r>
            <w:r>
              <w:rPr>
                <w:rFonts w:hint="eastAsia" w:ascii="宋体" w:hAnsi="宋体"/>
                <w:color w:val="000000"/>
              </w:rPr>
              <w:t>杨朴</w:t>
            </w:r>
            <w:r>
              <w:rPr>
                <w:rFonts w:ascii="宋体" w:hAnsi="宋体"/>
                <w:color w:val="000000"/>
              </w:rPr>
              <w:t>、宁国利</w:t>
            </w:r>
            <w:r>
              <w:rPr>
                <w:rFonts w:hint="eastAsia" w:ascii="宋体" w:hAnsi="宋体"/>
                <w:color w:val="000000"/>
              </w:rPr>
              <w:t>、张</w:t>
            </w:r>
            <w:r>
              <w:rPr>
                <w:rFonts w:ascii="宋体" w:hAnsi="宋体"/>
                <w:color w:val="000000"/>
              </w:rPr>
              <w:t>丽</w:t>
            </w:r>
            <w:r>
              <w:rPr>
                <w:rFonts w:hint="eastAsia" w:ascii="宋体" w:hAnsi="宋体"/>
                <w:color w:val="000000"/>
              </w:rPr>
              <w:t>红</w:t>
            </w:r>
            <w:r>
              <w:rPr>
                <w:rFonts w:ascii="宋体" w:hAnsi="宋体"/>
                <w:color w:val="000000"/>
              </w:rPr>
              <w:t>、靳瑞芳）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叙事学原理（上）（傅修延,卢普玲,张泽兵,刘亚律）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897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叙事学原理（下）（</w:t>
            </w:r>
            <w:r>
              <w:rPr>
                <w:rFonts w:ascii="宋体"/>
                <w:color w:val="000000"/>
              </w:rPr>
              <w:t>叶青,龙迪勇,倪爱珍,肖惠荣</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707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网络写作（尹相如）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应用写作（胡元德、冒志祥）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写作（高职）（尹相如）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古代汉语（王宁）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语言学（张先亮、聂志平、陈青松）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古代汉语（洪波）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当代语言学（陈保亚）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中国古代文学作品选（先秦</w:t>
            </w:r>
            <w:r>
              <w:rPr>
                <w:rFonts w:ascii="宋体"/>
                <w:color w:val="000000"/>
              </w:rPr>
              <w:t>-</w:t>
            </w:r>
            <w:r>
              <w:rPr>
                <w:rFonts w:hint="eastAsia" w:ascii="宋体"/>
                <w:color w:val="000000"/>
              </w:rPr>
              <w:t>六朝）（郭丹）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文学理论（陶东风）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西方文化概论（赵林）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文书学（倪丽娟）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秘书学概论（杨剑宇、杨树森、徐丽君）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秘书实务（杨剑宇）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秘书实训（杨剑宇）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秘书公关与礼仪（杨剑宇、李玉梅、蒋苏苓）</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文学写作教程（刘海涛）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汉语言文学专业教学与创新人才培养（王步高、骆玉明、刘洪涛）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二十世纪西方文学（刘建军）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现代汉语（郭锐、王韫佳、万艺玲）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中国现当代文学史——新时期新生代小说研究（吴义勤）（原594）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中国现当代文学史——中国现代文学史著新观念和教学创新（朱栋霖）（原594）</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中国现当代文学史——新世纪小说（朱栋霖）（原594）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中国现当代文学史——新时期先锋小说研究（吴义勤）（原594）</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关于中文学科新文科建设的观察与思考(沈立岩)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对外汉语教学（李禄兴、傅由）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外国文学史（刘洪涛）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中国文学批评史（黄霖）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中国古代文学史（骆玉明）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中国古代文学史（郭英德）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中国戏曲史（孙书磊）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中国秘书史（杨剑宇）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大学语文（王步高）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比较文学与外国文学史（孙景尧）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大学语文（陈洪、李瑞山）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中国现当代文学（张福贵、王学谦、孟繁华）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写作（董小玉）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古代文学创新人才培养系列教材建设与教学实践（李浩）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11832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比较文学变异学(曹顺庆)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教师语言艺术(孙惠欣)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新文科视野下的中国古代文学教学探索与实践(李浩)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kern w:val="0"/>
              </w:rPr>
            </w:pPr>
            <w:r>
              <w:rPr>
                <w:rFonts w:hint="eastAsia" w:ascii="宋体" w:hAnsi="宋体" w:cs="宋体"/>
                <w:b/>
                <w:bCs/>
                <w:color w:val="000000"/>
                <w:kern w:val="0"/>
              </w:rPr>
              <w:t>外国语言文学类课程</w:t>
            </w:r>
            <w:r>
              <w:rPr>
                <w:rFonts w:hint="eastAsia" w:ascii="宋体" w:hAnsi="宋体" w:cs="宋体"/>
                <w:b/>
                <w:bCs/>
                <w:kern w:val="0"/>
              </w:rPr>
              <w:t>教学培训（51）</w:t>
            </w:r>
          </w:p>
          <w:p>
            <w:pPr>
              <w:spacing w:line="276" w:lineRule="auto"/>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kern w:val="0"/>
              </w:rPr>
              <w:t>包括</w:t>
            </w:r>
            <w:r>
              <w:rPr>
                <w:rFonts w:hint="eastAsia" w:ascii="宋体" w:hAnsi="宋体"/>
                <w:shd w:val="clear" w:color="auto" w:fill="FFFFFF"/>
              </w:rPr>
              <w:t>主要外语学科</w:t>
            </w:r>
            <w:r>
              <w:rPr>
                <w:rFonts w:ascii="宋体" w:hAnsi="宋体"/>
                <w:shd w:val="clear" w:color="auto" w:fill="FFFFFF"/>
              </w:rPr>
              <w:t>专业课程（</w:t>
            </w:r>
            <w:r>
              <w:rPr>
                <w:rFonts w:hint="eastAsia" w:ascii="宋体" w:hAnsi="宋体"/>
                <w:shd w:val="clear" w:color="auto" w:fill="FFFFFF"/>
              </w:rPr>
              <w:t>大学外语</w:t>
            </w:r>
            <w:r>
              <w:rPr>
                <w:rFonts w:ascii="宋体" w:hAnsi="宋体"/>
                <w:shd w:val="clear" w:color="auto" w:fill="FFFFFF"/>
              </w:rPr>
              <w:t>和专业外语）</w:t>
            </w:r>
            <w:r>
              <w:rPr>
                <w:rFonts w:hint="eastAsia" w:ascii="宋体" w:hAnsi="宋体"/>
                <w:shd w:val="clear" w:color="auto" w:fill="FFFFFF"/>
              </w:rPr>
              <w:t>教学培训</w:t>
            </w:r>
            <w:r>
              <w:rPr>
                <w:rFonts w:ascii="宋体" w:hAnsi="宋体"/>
                <w:shd w:val="clear" w:color="auto" w:fill="FFFFFF"/>
              </w:rPr>
              <w:t>以及外语教学有效方法研究、科研方法研究</w:t>
            </w:r>
            <w:r>
              <w:rPr>
                <w:rFonts w:hint="eastAsia" w:ascii="宋体" w:hAnsi="宋体"/>
                <w:shd w:val="clear" w:color="auto" w:fill="FFFFFF"/>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综合英语（邹为诚、梁晓冬、林渭芳）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高级英语（颜静兰）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12422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英语精读——精读教学中的语言学习（宋颖）（原805）</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英语写作（杨达复、黑玉琴、胡小花、郭粉绒）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12423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英语精读——精读教学中的文化议题（窦薇）（原805）</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12424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英语精读——精读教学中的思辨能力培养（杨莉芳）（原805）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12425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英语精读——精读课中的词汇习得和支架式教学（邱枫）（原805）</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12426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英语精读——大学英语精读课堂活动策略（刘波）（原805）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12427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英语精读——精读课程阶梯分级与目标（李朝晖）（原805）</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12428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英语精读——英语精读教材理念补充说明（杨利民）（原805）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英语语音（王桂珍）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英语词汇学（张维友）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英汉口译（任文、胡敏霞）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翻译理论与实践（王展鹏、马会娟、刘士聪）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英国文学史（曹进、张宝林等）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高校英语教学理论与实践（邹为诚、王海啸、王初明）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大学英语（李霄翔、陈美华、郭锋萍）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大学英语教学改革（王守仁、谢晓苑）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英语课程教学方法和教师科研能力提升（张莲、杨鲁新）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高校英语教师基本功素养提升（杨立民）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医学院校英语教学能力提升（聂文信、汪媛、李智高、高丽、朱宏梅、朱兰、</w:t>
            </w:r>
            <w:r>
              <w:rPr>
                <w:rFonts w:hint="eastAsia" w:ascii="宋体" w:hAnsi="宋体" w:cs="宋体"/>
              </w:rPr>
              <w:t>Maya Wertheimer等）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各类科研项目立项与结项（辜向东、曾用强）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外语研究选题与方案设计（高一虹、曾用强）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外语教师研究设计与国际、国内学术论文发表（冉永平、Lawrence zhang）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948</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外语教学测评：理论，命题与实践（何莲珍、刘鸿章、曾用强）</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687</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文献资料梳理与文献综述撰写（刘建达、吕剑涛）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问卷设计与实验研究方法（曾用强、吕剑涛）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数据统计与分析方法（曾用强、吕剑涛）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外语教学中的定量研究方法与SPSS及AMOS运用（中级班）（曾用强、许宏晨）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高校外语教师“行动研究”的知行效：课堂</w:t>
            </w:r>
            <w:r>
              <w:rPr>
                <w:rFonts w:ascii="宋体" w:hAnsi="宋体"/>
                <w:color w:val="000000"/>
              </w:rPr>
              <w:t>style</w:t>
            </w:r>
            <w:r>
              <w:rPr>
                <w:rFonts w:hint="eastAsia" w:ascii="宋体" w:hAnsi="宋体"/>
                <w:color w:val="000000"/>
              </w:rPr>
              <w:t>（夏纪梅、徐浩）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425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基础日语（蔡全胜）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477</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color w:val="000000"/>
              </w:rPr>
            </w:pPr>
            <w:r>
              <w:rPr>
                <w:rFonts w:hint="eastAsia" w:ascii="宋体" w:hAnsi="宋体"/>
                <w:color w:val="000000"/>
              </w:rPr>
              <w:t>高校教师日语教学能力提升（曹大峰）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669</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课程教学要求与应用</w:t>
            </w:r>
            <w:r>
              <w:rPr>
                <w:rFonts w:ascii="宋体" w:hAnsi="宋体"/>
                <w:color w:val="000000"/>
              </w:rPr>
              <w:t>——</w:t>
            </w:r>
            <w:r>
              <w:rPr>
                <w:rFonts w:hint="eastAsia" w:ascii="宋体" w:hAnsi="宋体"/>
                <w:color w:val="000000"/>
              </w:rPr>
              <w:t>教学目标与学习评价（日语）（修刚、林洪、伊东佑郎、赵华敏、尹松）</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ascii="宋体" w:hAnsi="宋体"/>
                <w:color w:val="000000"/>
              </w:rPr>
              <w:t>902</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外语翻转课堂教学研修（王海啸、杨安康、李霄翔）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12490</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高校英语写作教学实践创新——教学法（王欣）（原</w:t>
            </w:r>
            <w:r>
              <w:rPr>
                <w:rFonts w:hint="eastAsia" w:ascii="宋体" w:hAnsi="宋体"/>
              </w:rPr>
              <w:t>921</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color w:val="000000"/>
              </w:rPr>
              <w:t>959</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大学外语课程教学助力师生审辩思维能力提升（夏纪梅）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12491</w:t>
            </w:r>
          </w:p>
        </w:tc>
        <w:tc>
          <w:tcPr>
            <w:tcW w:w="3500" w:type="dxa"/>
            <w:tcBorders>
              <w:top w:val="single" w:color="auto" w:sz="4" w:space="0"/>
              <w:left w:val="single" w:color="auto" w:sz="4" w:space="0"/>
              <w:bottom w:val="single" w:color="auto" w:sz="4" w:space="0"/>
              <w:right w:val="single" w:color="auto" w:sz="4" w:space="0"/>
            </w:tcBorders>
            <w:vAlign w:val="bottom"/>
          </w:tcPr>
          <w:p>
            <w:pPr>
              <w:widowControl/>
              <w:rPr>
                <w:rFonts w:ascii="宋体"/>
                <w:color w:val="000000"/>
              </w:rPr>
            </w:pPr>
            <w:r>
              <w:rPr>
                <w:rFonts w:hint="eastAsia" w:ascii="宋体"/>
                <w:color w:val="000000"/>
              </w:rPr>
              <w:t>高校英语写作教学实践创新——英语长文写作（何萍）</w:t>
            </w:r>
            <w:r>
              <w:rPr>
                <w:rFonts w:hint="eastAsia" w:ascii="宋体" w:hAnsi="宋体"/>
                <w:color w:val="000000"/>
              </w:rPr>
              <w:t>（原</w:t>
            </w:r>
            <w:r>
              <w:rPr>
                <w:rFonts w:hint="eastAsia" w:ascii="宋体" w:hAnsi="宋体"/>
              </w:rPr>
              <w:t>921</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10233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高校英语写作教学实践创新——学术写作（王欣）（原</w:t>
            </w:r>
            <w:r>
              <w:rPr>
                <w:rFonts w:hint="eastAsia" w:ascii="宋体" w:hAnsi="宋体"/>
              </w:rPr>
              <w:t>921</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color w:val="000000"/>
              </w:rPr>
              <w:t>1022</w:t>
            </w:r>
          </w:p>
        </w:tc>
        <w:tc>
          <w:tcPr>
            <w:tcW w:w="3500"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color w:val="000000"/>
              </w:rPr>
              <w:t>高校英语课堂间师生互动策略与应用（宋毅、马丽媛等）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12716</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高校外语教学中的思辨能力培养——思维导图应用（夏纪梅）（原</w:t>
            </w:r>
            <w:r>
              <w:rPr>
                <w:rFonts w:hint="eastAsia" w:ascii="宋体" w:hAnsi="宋体"/>
              </w:rPr>
              <w:t>1095</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12717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高校外语教学中的思辨能力培养——思辨阅读教学（侯毅凌）</w:t>
            </w:r>
            <w:r>
              <w:rPr>
                <w:rFonts w:hint="eastAsia" w:ascii="宋体" w:hAnsi="宋体"/>
                <w:color w:val="000000"/>
              </w:rPr>
              <w:t>（原</w:t>
            </w:r>
            <w:r>
              <w:rPr>
                <w:rFonts w:hint="eastAsia" w:ascii="宋体" w:hAnsi="宋体"/>
              </w:rPr>
              <w:t>1095</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12718</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高校外语教学中的思辨能力培养——英语写作教学与思辨、学科教育的有机融合（张莲）（原</w:t>
            </w:r>
            <w:r>
              <w:rPr>
                <w:rFonts w:hint="eastAsia" w:ascii="宋体" w:hAnsi="宋体"/>
              </w:rPr>
              <w:t>1095</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12762</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精品在线开放课程：建设、应用与思考（潘月明）（原1124）</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1152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本科新设专业专业建设与课程教学名师讲堂——商务英语（王晓红、王立非）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12763</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录制微课：从教学设计到教学呈现（潘月明）（原1124）</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12764</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慕课环境下的语言教学理论实践与反思(1)（刘源源）</w:t>
            </w:r>
            <w:r>
              <w:rPr>
                <w:rFonts w:hint="eastAsia" w:ascii="宋体"/>
                <w:color w:val="000000"/>
              </w:rPr>
              <w:t>（原1124）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12765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慕课环境下的语言教学理论实践与反思(2)（刘源源）（原1124）</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11924</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外语阅读教学：理念与方法（杨鲁新）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1245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高校公共外语教学改革与教学模式创新（李霄翔等）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10789</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外语教学的理念与实践（杨鲁新）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10854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外语听力教学的理念与实践（</w:t>
            </w:r>
            <w:r>
              <w:rPr>
                <w:rFonts w:hint="eastAsia" w:ascii="宋体" w:hAnsi="宋体"/>
                <w:color w:val="000000"/>
              </w:rPr>
              <w:t>杨鲁新</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11765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外语口语教学：方法与案例（杨鲁新）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13442</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#外语写作教学理念与方法（杨鲁新）</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
                <w:bCs/>
                <w:kern w:val="0"/>
              </w:rPr>
            </w:pPr>
            <w:r>
              <w:rPr>
                <w:rFonts w:hint="eastAsia" w:ascii="宋体" w:hAnsi="宋体" w:cs="宋体"/>
                <w:b/>
                <w:bCs/>
                <w:kern w:val="0"/>
              </w:rPr>
              <w:t>新闻传播学类课程教学培训（14）</w:t>
            </w:r>
          </w:p>
          <w:p>
            <w:pPr>
              <w:widowControl/>
              <w:spacing w:line="276" w:lineRule="auto"/>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实践中的马克思主义新闻观案例教学（段京肃、王晓红、汪振军、陈开和）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本科新设专业专业建设与课程教学名师讲堂——网络与新媒体（孙振虎、曾祥敏、顾洁）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数字传播技术应用（彭兰）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传播学（胡正荣）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中国新闻传播史（李彬）</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新闻采访写作（张征）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外国新闻传播史（张昆）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品牌学（赵琛）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新闻学（张征、陈力丹）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广告学概论（陈培爱、张金海）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新媒体的发展趋势及新闻传播教学的变革（彭兰）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rPr>
              <w:t>941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网络传播（杜骏飞、巢乃鹏、王成军）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传媒业的智能化趋势及其影响（彭兰）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后真相时代的媒介素养(金兼斌)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kern w:val="0"/>
              </w:rPr>
            </w:pPr>
            <w:r>
              <w:rPr>
                <w:rFonts w:hint="eastAsia" w:ascii="宋体" w:hAnsi="宋体" w:cs="宋体"/>
                <w:b/>
                <w:bCs/>
                <w:kern w:val="0"/>
              </w:rPr>
              <w:t>数学类、统计学类课程教学培训（49）</w:t>
            </w:r>
          </w:p>
          <w:p>
            <w:pPr>
              <w:spacing w:line="276" w:lineRule="auto"/>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高等数学（郭镜明）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高等代数（张贤科）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高等数学（朱士信）</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概率论（何书元）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新建应用型本科院校高等数学（林丽华）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微积分理论基础（王绵森、马知恩）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偏微分方程（宁吴庆）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多元函数微积分学（王绵森、马知恩）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线性代数（李尚志）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线性代数（游宏）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线性代数与解析几何（李继成）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高等数学教学能力提升（李尚志、郭镜明、乐经良）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解析几何（丘维声）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抽象代数（顾沛）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数学分析（陈纪修）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经济数学（吴传生）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数理统计（何书元）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数学实验与数学建模（李继成）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实变函数论（刘培德）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数学建模与数学实验（朱道元）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一元函数微积分学与无穷级数（马知恩、李换琴）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数理方程（李元杰）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数值分析（韩旭里）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复变函数（王绵森）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运筹学（戎晓霞）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离散数学（屈婉玲）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统计学导论（李勇）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概率与统计（杨孝平）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高等数学（非数学专业）教师能力提升（李承治、彭济根）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统计学——如何上好《统计学》（曾五一）（原587）</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兼谈数学文化课教学（二</w:t>
            </w:r>
            <w:r>
              <w:rPr>
                <w:rFonts w:ascii="宋体"/>
                <w:color w:val="000000"/>
              </w:rPr>
              <w:t>）</w:t>
            </w:r>
            <w:r>
              <w:rPr>
                <w:rFonts w:hint="eastAsia" w:ascii="宋体"/>
                <w:color w:val="000000"/>
              </w:rPr>
              <w:t>（顾沛）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统计学——统计专业教学特点分析（朱建平）（原587）</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统计学——从数据准备体现数据分析的新思维（朱建平）（原587）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统计学——如何开展经济统计学研究（曾五一）（原587）</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统计学——中国统计教育的回顾与展望（曾五一）（原587）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统计学——大数据时代与大数据（朱建平）（原587）</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国家精品慕课名师讲堂——数学分析（柴俊）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兼谈数学文化课教学（一）（顾沛）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w:t>
            </w:r>
            <w:r>
              <w:rPr>
                <w:rFonts w:ascii="宋体"/>
                <w:color w:val="000000"/>
              </w:rPr>
              <w:t>学类专业教学与科研能力提升（耿直、房祥忠、李金昌、朱建平）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高等数学教师思维开拓（徐宗本、何书元、马知恩）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Times New Roman" w:hAnsi="Times New Roman" w:cs="Times New Roman"/>
                <w:color w:val="000000"/>
              </w:rPr>
              <w:t>——</w:t>
            </w:r>
            <w:r>
              <w:rPr>
                <w:rFonts w:hint="eastAsia" w:ascii="宋体"/>
                <w:color w:val="000000"/>
              </w:rPr>
              <w:t>数学文化课案例剖析6：“对称”的观点（顾沛）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w:t>
            </w:r>
            <w:r>
              <w:rPr>
                <w:rFonts w:hint="eastAsia" w:ascii="宋体"/>
                <w:color w:val="000000"/>
              </w:rPr>
              <w:t>40</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rPr>
            </w:pPr>
            <w:r>
              <w:rPr>
                <w:rFonts w:hint="eastAsia" w:ascii="宋体"/>
                <w:color w:val="000000"/>
              </w:rPr>
              <w:t>使用西安交通大学《复变函数》教材的体会与感悟（吴慧卓）</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统计学类专业教学质量国家标准解读解读与应用探讨（曾五一）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10957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rPr>
            </w:pPr>
            <w:r>
              <w:rPr>
                <w:rFonts w:hint="eastAsia" w:ascii="宋体"/>
                <w:color w:val="000000"/>
              </w:rPr>
              <w:t>《经济数学-线性代数》在线开放课程建设与混合式教学改革交流（杨文霞）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大学数学课程的“小班翻转，大班混合”混合式教学模式探索（荣腾中）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10958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信息技术助力一流课程建设（黄正华）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rPr>
            </w:pPr>
            <w:r>
              <w:rPr>
                <w:rFonts w:hint="eastAsia" w:ascii="宋体"/>
                <w:color w:val="000000"/>
              </w:rPr>
              <w:t>新工科人才培养大学数学教学改革的实践（黄廷祝）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11939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代代相传，努力打造符合时代要求的一流教材——编写工科类《复变函数》教材的几点体会（王绵森）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kern w:val="0"/>
              </w:rPr>
            </w:pPr>
            <w:r>
              <w:rPr>
                <w:rFonts w:hint="eastAsia" w:ascii="宋体" w:hAnsi="宋体" w:cs="宋体"/>
                <w:b/>
                <w:bCs/>
                <w:kern w:val="0"/>
              </w:rPr>
              <w:t>物理学类课程教学培训（31）</w:t>
            </w:r>
          </w:p>
          <w:p>
            <w:pPr>
              <w:spacing w:line="276" w:lineRule="auto"/>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大学物理（高景）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大学物理（李元杰）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大学物理实验（霍剑青）</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力学（张汉壮）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理论力学（李俊峰）</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工程力学（施惠基）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热学（秦允豪）</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光学（蔡履中）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电磁学（王稼军）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数学物理方法（姚端正、吴崇试）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量子物理（王笑君）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量子力学（庄鹏飞）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452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电动力学（杨传路）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计算物理（彭芳麟）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ascii="宋体"/>
                <w:color w:val="000000"/>
              </w:rPr>
              <w:t>2</w:t>
            </w:r>
            <w:r>
              <w:rPr>
                <w:rFonts w:hint="eastAsia" w:ascii="宋体"/>
                <w:color w:val="000000"/>
              </w:rPr>
              <w:t>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物理与艺术（施大宁）</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热力学统计物理（段文山）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传热学（姜培学）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909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计算流体力学（李新亮）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教育信息化背景下一流课程的建设与实践（胡涛）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深化课程建设，践行育人使命（张汉壮）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新时代的《大学物理》（王青）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马文蔚《物理学》成长经历兼谈启发式教学的实践（周雨青）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以《物理学》系列教材和配套资源为支撑的课程建设（董科）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《物理学原理在工程技术中的应用》助力大学物理教学（董科）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从笔端到耳畔的历练</w:t>
            </w:r>
            <w:r>
              <w:rPr>
                <w:rFonts w:ascii="Microsoft Tai Le" w:hAnsi="Microsoft Tai Le" w:cs="Microsoft Tai Le"/>
                <w:color w:val="000000"/>
              </w:rPr>
              <w:t>——</w:t>
            </w:r>
            <w:r>
              <w:rPr>
                <w:rFonts w:hint="eastAsia" w:ascii="宋体"/>
                <w:color w:val="000000"/>
              </w:rPr>
              <w:t>大学物理知识点的课堂讲解（庞海荣）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新工科背景下的物理课程衔接和思维提升（彭毅）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围绕《物理学》教材-“大学物理”课程开展混合式教学的探索与实践（张建锋）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11829</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马文蔚《物理学》教材助力综合类院校提升大学物理教学（李鹏）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大学物理课程思政的案例设计与教学指南（张勇）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利用雨课堂充分发挥《物理学》教材的作用（刘甦）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高校物理基础课教学与创新（宋庆功）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cs="宋体"/>
                <w:b/>
                <w:bCs/>
                <w:kern w:val="0"/>
              </w:rPr>
            </w:pPr>
            <w:r>
              <w:rPr>
                <w:rFonts w:hint="eastAsia" w:ascii="宋体" w:hAnsi="宋体" w:cs="宋体"/>
                <w:b/>
                <w:bCs/>
                <w:kern w:val="0"/>
              </w:rPr>
              <w:t>化学类、化工类课程教学培训（39）</w:t>
            </w:r>
          </w:p>
          <w:p>
            <w:pPr>
              <w:spacing w:line="276" w:lineRule="auto"/>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大学化学（强亮生）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基础化学（陈恒武、杨宏孝、高占先、张丽丹）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大学化学实验（张丽丹）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普通化学（吴庆生）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无机化学（宋天佑、徐家宁、孟长功）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化工设计（吴嘉）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有机化学及实验（高占先）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分析化学及实验（刘志广）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物理化学（周亚平、田宜灵、刘俊吉、李松林）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物理化学（黑恩成）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结构化学（孙宏伟）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高分子化学（李伯耿、罗英武、范宏）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化工热力学（高光华）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高分子物理学（吴其晔）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化工原理（钟理）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化工原理（贾绍义）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有机波谱分析课程教学培训（渠桂荣、郭海明）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10966</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《物理化学》在线开放课程的建设与应用（郭琳）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化工原理国家级精品在线开放课程建设与线上线下混合式教学实践（肖武）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基于OBE理念的物理化学混合式教学改革与实践（王旭珍）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化学教学的育人功能（孟长功）</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11583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szCs w:val="21"/>
              </w:rPr>
              <w:t>“互联网+”背景下一流本科课程建设的探索与实践（王莉）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11577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r>
              <w:rPr>
                <w:rFonts w:hint="eastAsia"/>
                <w:color w:val="000000"/>
                <w:szCs w:val="21"/>
              </w:rPr>
              <w:t>化工类专业建设与课程建设思考（夏淑倩）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一流课程的建设实践与规划（汪波）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11578</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积极进取 提升适应信息时代的教师素养（李艳梅）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化工原理国家级精品在线开放课程建设与线上线下混合式教学实践（都健）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激发自主学习兴趣 开发创新思维能力——物理化学课程建设（范楼珍）</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加压氢化反应的虚拟仿真实验建设体会（赵温涛）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化学类新工科建设和化学类专业新工科改造的思路与重点（张树永）</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创新“445”实验教学体系提高基础化学实验的“两性一度”（姜文凤）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基础化学实验中心安全管理体系构建与实践(姜文凤)</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11732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基础化学实验安全教育体系建设(宿艳)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工程模拟信息化下化工专业一流课程建设(田文德)</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11734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基于风险的系统安全管理(刘义)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以全生命周期本质安全为核心的化工安全教学与思考(郝琳)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11736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安全知识MOOC与虚拟仿真实验在高校安全教育中的融合实践(冯红艳)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在晶体结构对称性基础上讨论晶系、晶族、晶胞(段连运)</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11820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讲授结构化学的一点体会(孙宏伟)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新时代结构化学课程教学内容组织(吕鑫)</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kern w:val="0"/>
              </w:rPr>
            </w:pPr>
            <w:r>
              <w:rPr>
                <w:rFonts w:hint="eastAsia" w:ascii="宋体" w:hAnsi="宋体" w:cs="宋体"/>
                <w:b/>
                <w:bCs/>
                <w:kern w:val="0"/>
              </w:rPr>
              <w:t>计算机类课程教学培训（44）</w:t>
            </w:r>
          </w:p>
          <w:p>
            <w:pPr>
              <w:spacing w:line="276" w:lineRule="auto"/>
              <w:ind w:firstLine="420" w:firstLineChars="200"/>
              <w:jc w:val="left"/>
              <w:rPr>
                <w:rFonts w:ascii="宋体"/>
                <w:color w:val="000000"/>
              </w:rPr>
            </w:pPr>
            <w:r>
              <w:rPr>
                <w:rFonts w:hint="eastAsia" w:ascii="宋体" w:hAnsi="宋体" w:cs="宋体"/>
                <w:color w:val="000000"/>
                <w:kern w:val="0"/>
              </w:rPr>
              <w:t>本课程群包含计算机专业所有核心课程及泛计算机类平台课程，如C语言程序设计、计算机网络、数据结构、软件工程、Java程序设计等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计算机系统与网络安全技术（周世杰）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计算机应用基础（刘艳丽）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 xml:space="preserve">Visual Basic </w:t>
            </w:r>
            <w:r>
              <w:rPr>
                <w:rFonts w:hint="eastAsia" w:ascii="宋体" w:hAnsi="宋体"/>
                <w:color w:val="000000"/>
              </w:rPr>
              <w:t>程序设计（龚沛曾）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语言程序设计（王宇颖）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程序设计（钱能）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程序设计（吴文虎）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计算机网络（冯博琴）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计算机网络技术（施晓秋）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计算机网络（谢希仁、陈鸣）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数据库系统概论（王珊）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数据结构（陈越）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数据库技术与应用（李雁翎）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数据结构（耿国华）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计算机组成原理（唐朔飞）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计算机系统结构（张晨曦）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计算机操作系统（刘乃琦）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计算机维修与维护（丁强华）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网络操作系统（卢勤）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软件工程（齐治昌）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软件工程（骆斌）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软件需求工程（骆斌）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Java</w:t>
            </w:r>
            <w:r>
              <w:rPr>
                <w:rFonts w:hint="eastAsia" w:ascii="宋体" w:hAnsi="宋体"/>
                <w:color w:val="000000"/>
              </w:rPr>
              <w:t>程序设计（翁恺）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编译原理（蒋宗礼）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汇编语言（毛希平、曹忠升）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WEB</w:t>
            </w:r>
            <w:r>
              <w:rPr>
                <w:rFonts w:hint="eastAsia" w:ascii="宋体"/>
                <w:color w:val="000000"/>
              </w:rPr>
              <w:t>技术导论（郝兴伟）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计算机安全（韩臻）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物联网概论（田景熙、陈志峰）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微机接口技术（邹逢兴）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计算思维与大学计算机课程教学（何钦铭、李波、王挺等）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网络工程专业教学改革与应用型人才培养（施晓秋）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计算机科学与技术专业规范与专业建设（蒋宗礼、齐治昌）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大学计算机基础（龚沛曾）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基于计算思维的大学计算机基础课程教学改革（战德臣）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宋体"/>
              </w:rPr>
            </w:pPr>
            <w:r>
              <w:rPr>
                <w:rFonts w:hint="eastAsia" w:ascii="宋体"/>
              </w:rPr>
              <w:t>940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C语言程序设计2016（苏小红）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计算机科学与技术类专业建设与创新人才培养（蒋宗礼、高林、陈道蓄等）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12758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数据科学与大数据技术专业知识与专业建设——大数据专业建设与人才培养（王元卓）（原1123）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数据科学与大数据技术专业知识与专业建设——《大数据管理系统》教材介绍（杜小勇）（原1123）</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12760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数据科学与大数据技术专业知识与专业建设——大数据处理（金海、石宣化）（原1123）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数据科学与大数据技术专业知识与专业建设——大数据分析与应用（程学旗、徐君）（原1123）</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大数据技术及应用(李雁翎)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w:t>
            </w:r>
            <w:r>
              <w:rPr>
                <w:rFonts w:ascii="Microsoft Tai Le" w:hAnsi="Microsoft Tai Le" w:cs="Microsoft Tai Le"/>
                <w:color w:val="000000"/>
              </w:rPr>
              <w:t>——</w:t>
            </w:r>
            <w:r>
              <w:rPr>
                <w:rFonts w:hint="eastAsia" w:ascii="宋体"/>
                <w:color w:val="000000"/>
              </w:rPr>
              <w:t>物联网工程（桂小林等）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1138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w:t>
            </w:r>
            <w:r>
              <w:rPr>
                <w:rFonts w:ascii="Microsoft Tai Le" w:hAnsi="Microsoft Tai Le" w:cs="Microsoft Tai Le"/>
                <w:color w:val="000000"/>
              </w:rPr>
              <w:t>——</w:t>
            </w:r>
            <w:r>
              <w:rPr>
                <w:rFonts w:hint="eastAsia" w:ascii="宋体"/>
                <w:color w:val="000000"/>
              </w:rPr>
              <w:t>Python语言程序设计（嵩天）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计算机问题求解基础(何钦铭)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11813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信息产品设计基础(孙凌云)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kern w:val="0"/>
              </w:rPr>
            </w:pPr>
            <w:r>
              <w:rPr>
                <w:rFonts w:hint="eastAsia" w:ascii="宋体" w:hAnsi="宋体" w:cs="宋体"/>
                <w:b/>
                <w:bCs/>
                <w:kern w:val="0"/>
              </w:rPr>
              <w:t>电子信息类、电气及自动化类课程教学培训（114）</w:t>
            </w:r>
          </w:p>
          <w:p>
            <w:pPr>
              <w:widowControl/>
              <w:spacing w:line="276" w:lineRule="auto"/>
              <w:ind w:firstLine="420" w:firstLineChars="200"/>
              <w:jc w:val="left"/>
              <w:rPr>
                <w:rFonts w:ascii="宋体" w:hAnsi="宋体" w:cs="宋体"/>
                <w:color w:val="000000"/>
                <w:kern w:val="0"/>
              </w:rPr>
            </w:pPr>
            <w:r>
              <w:rPr>
                <w:rFonts w:hint="eastAsia" w:ascii="宋体" w:hAnsi="宋体" w:cs="宋体"/>
                <w:color w:val="000000"/>
                <w:kern w:val="0"/>
              </w:rPr>
              <w:t>本课程群包含电气自动化及信息类所有核心课程及绝大部分专业课程，如自动控制原理、信号与系统、通信原理、人工智能、ARM技术等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人工智能（王万良）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系统仿真与</w:t>
            </w:r>
            <w:r>
              <w:rPr>
                <w:rFonts w:ascii="宋体"/>
                <w:color w:val="000000"/>
              </w:rPr>
              <w:t>CAD</w:t>
            </w:r>
            <w:r>
              <w:rPr>
                <w:rFonts w:hint="eastAsia" w:ascii="宋体"/>
                <w:color w:val="000000"/>
              </w:rPr>
              <w:t>（薛定宇）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数字图像处理（杨淑莹）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数字电子技术（王连英）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单片机原理（张毅刚、杨青勇）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电工学（史仪凯）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电子线路（谢自美）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模拟电子线路基础（傅丰林）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人工智能控制（蔡自兴）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STC</w:t>
            </w:r>
            <w:r>
              <w:rPr>
                <w:rFonts w:hint="eastAsia" w:ascii="宋体"/>
                <w:color w:val="000000"/>
              </w:rPr>
              <w:t>单片机技术（王冠凌）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电子信息类专业概论课程如何教学（黄载禄、闫连川）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ARM</w:t>
            </w:r>
            <w:r>
              <w:rPr>
                <w:rFonts w:hint="eastAsia" w:ascii="宋体"/>
                <w:color w:val="000000"/>
              </w:rPr>
              <w:t>技术（陈桂友）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电路（罗先觉）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集成电路制造技术概论（李惠军）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高频电子线路（曾兴雯）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数字逻辑与系统（侯建军）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自动控制原理（程鹏）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信号与系统（陈后金）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现代控制工程（王万良）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数字信号处理（彭启琮）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半导体器件物理与实验（孟庆巨）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通信原理（杨鸿文）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电气工程基础（尹项根）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电力电子技术（王兆安）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电机学（罗应立）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工程应用型自动化专业课堂教学设计与教学艺术（韩九强、张德江、陈桂友等）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电气信息类专业教学与创新人才培养（王泽忠、雷银照、戈宝军等）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全国大学生电子设计竞赛对实验教学及实验教学案例的指导作用（张晓林）（原590）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电子信息类专业基础实验教学案例设计——信号处理实验教学案例的探索与实践（陈后金）（原590）</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电子信息类专业基础实验教学案例设计——通信电路与系统课程小班研究型教学案例（韩力）（原590）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电子信息类专业基础实验教学案例设计——电工电子实践课程的改革与建设（胡仁杰）（原590）</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电子信息类专业基础实验教学案例设计——电子设计竞赛与课程建设和实验室建设（罗伟雄）（原590）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电子信息类专业基础实验教学案例设计——浅谈信号与系统教学中的实用案例（孟桥）（原590）</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电子信息类专业基础实验教学案例设计——电子技术实验少学时下实验教学案例的研究（侯建军）（原590）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电子信息类专业课堂教学设计与教学艺术（华成英、陈后金、侯建军等）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12484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移动通信网络技术——移动通信网络概述（陈德荣）（原</w:t>
            </w:r>
            <w:r>
              <w:rPr>
                <w:rFonts w:hint="eastAsia" w:ascii="宋体"/>
              </w:rPr>
              <w:t>910</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移动通信网络技术——GSM移动通信系统（陈德荣）（原</w:t>
            </w:r>
            <w:r>
              <w:rPr>
                <w:rFonts w:hint="eastAsia" w:ascii="宋体"/>
              </w:rPr>
              <w:t>910</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移动通信网络技术——码分多址技术（陈德荣）（原</w:t>
            </w:r>
            <w:r>
              <w:rPr>
                <w:rFonts w:hint="eastAsia" w:ascii="宋体"/>
              </w:rPr>
              <w:t>910</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移动通信网络技术——移动通信电波传播（陈德荣）（原</w:t>
            </w:r>
            <w:r>
              <w:rPr>
                <w:rFonts w:hint="eastAsia" w:ascii="宋体"/>
              </w:rPr>
              <w:t>919</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12488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移动通信网络技术——无线通信系统射频电路（陈德荣）（原</w:t>
            </w:r>
            <w:r>
              <w:rPr>
                <w:rFonts w:hint="eastAsia" w:ascii="宋体"/>
              </w:rPr>
              <w:t>919</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12489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移动通信网络技术——第四代移动通信技术（陈德荣）（原</w:t>
            </w:r>
            <w:r>
              <w:rPr>
                <w:rFonts w:hint="eastAsia" w:ascii="宋体"/>
              </w:rPr>
              <w:t>919</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单片机原理2016（张毅刚）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12594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通信原理——探索工程教学改革，提高工程教育质量（谈振辉）（原</w:t>
            </w:r>
            <w:r>
              <w:rPr>
                <w:rFonts w:hint="eastAsia" w:ascii="宋体"/>
              </w:rPr>
              <w:t>988）</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第一届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2015</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12595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通信原理——“通信原理”在线开放课程的建设与思考（马东堂）（原</w:t>
            </w:r>
            <w:r>
              <w:rPr>
                <w:rFonts w:hint="eastAsia" w:ascii="宋体"/>
              </w:rPr>
              <w:t>988）</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12596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通信原理——东南大学“通信原理”教学实践 与部分教学实例（宋铁成）（原</w:t>
            </w:r>
            <w:r>
              <w:rPr>
                <w:rFonts w:hint="eastAsia" w:ascii="宋体"/>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12597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通信原理——模拟与数字调制中若干教学问题探讨（杨鸿文）（原</w:t>
            </w:r>
            <w:r>
              <w:rPr>
                <w:rFonts w:hint="eastAsia" w:ascii="宋体"/>
              </w:rPr>
              <w:t>988）</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12598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通信原理——差错控制编码在通原中的广度与深度（张立军）（原</w:t>
            </w:r>
            <w:r>
              <w:rPr>
                <w:rFonts w:hint="eastAsia" w:ascii="宋体"/>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第二届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2017</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第三届全国高等学校青年教师电工学课程教学竞赛（2019）获奖作品集（1）</w:t>
            </w:r>
            <w:r>
              <w:rPr>
                <w:rFonts w:ascii="宋体"/>
                <w:color w:val="000000"/>
              </w:rPr>
              <w:t>（</w:t>
            </w:r>
            <w:r>
              <w:rPr>
                <w:rFonts w:hint="eastAsia" w:ascii="宋体"/>
                <w:color w:val="000000"/>
              </w:rPr>
              <w:t>获奖选手</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第三届全国高等学校青年教师电工学课程教学竞赛（2019）获奖作品集（2）</w:t>
            </w:r>
            <w:r>
              <w:rPr>
                <w:rFonts w:ascii="宋体"/>
                <w:color w:val="000000"/>
              </w:rPr>
              <w:t>（</w:t>
            </w:r>
            <w:r>
              <w:rPr>
                <w:rFonts w:hint="eastAsia" w:ascii="宋体"/>
                <w:color w:val="000000"/>
              </w:rPr>
              <w:t>获奖选手</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全国高等学校2019年电气名师大讲堂：新一届电气类专业教学指导委员会工作报告</w:t>
            </w:r>
            <w:r>
              <w:rPr>
                <w:rFonts w:hint="eastAsia" w:asciiTheme="minorEastAsia" w:hAnsiTheme="minorEastAsia"/>
                <w:color w:val="000000"/>
              </w:rPr>
              <w:t>•</w:t>
            </w:r>
            <w:r>
              <w:rPr>
                <w:rFonts w:hint="eastAsia" w:ascii="宋体"/>
                <w:color w:val="000000"/>
              </w:rPr>
              <w:t>建设线上金课（胡敏强）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全国高等学校2019年电气名师大讲堂：新工科背景下跨学科的建设与思考（冯晓云）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全国高等学校2019年电气名师大讲堂：圆桌访谈（侯世英等）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全国高等学校2019年电气名师大讲堂：电气工程基础（罗毅）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全国高等学校2019年电气名师大讲堂：电工学（吴建强、王萍、王香婷）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全国高等学校2019年电气名师大讲堂：电力电子技术（刘进军、刘邦银）</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全国高等学校2019年电气名师大讲堂：电工电子实验基础（胡仁杰、吴建强）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全国高等学校2019年电气名师大讲堂：电机学（李勇、戈宝军等）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全国高等学校2019年电气名师大讲堂：高速铁路系列特色课程（彭其渊、冯晓云、陈维荣）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color w:val="000000"/>
                <w:szCs w:val="21"/>
              </w:rPr>
              <w:t>11658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szCs w:val="21"/>
              </w:rPr>
              <w:t>《能源互联网导论》课程建设（郭庆来）</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11643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kern w:val="0"/>
                <w:szCs w:val="21"/>
              </w:rPr>
            </w:pPr>
            <w:r>
              <w:rPr>
                <w:rFonts w:hint="eastAsia" w:asciiTheme="minorEastAsia" w:hAnsiTheme="minorEastAsia"/>
                <w:szCs w:val="21"/>
              </w:rPr>
              <w:t>依托MOOC和新形态教材建设，促电工学教学改革的探索与实践（史仪凯）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11633</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kern w:val="0"/>
                <w:szCs w:val="21"/>
              </w:rPr>
            </w:pPr>
            <w:r>
              <w:rPr>
                <w:rFonts w:hint="eastAsia" w:asciiTheme="minorEastAsia" w:hAnsiTheme="minorEastAsia"/>
                <w:szCs w:val="21"/>
              </w:rPr>
              <w:t>电机学——建设优质教材 打造精品课程（戈宝军）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提升电工学课程教学品质的思考与实践（王萍）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11634</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电机学新形态教材建设与教学设计及实践（陶大军）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融合创新——基于MOOC的混合式教学实践以电工技术与电子技术为例（王香婷）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11635</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借助计算机辅助分析在电机学中提升兴趣加深理解（李勇）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电工电子基础实验（李琰）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11636</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电机与拖动的教学思考与MOOC课程（卢琴芬）</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单片机课程讲授的体会与思考（张毅刚）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《电机与拖动》——线上线下混合式教学课程建设（厉虹）</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11648</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单片机基础（王俊）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11638</w:t>
            </w:r>
          </w:p>
        </w:tc>
        <w:tc>
          <w:tcPr>
            <w:tcW w:w="350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电路课程的教学内容（罗先觉）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11649</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传感器与检测技术课程教学实践中的几点思考（蔡涛）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电路课程（黄锦安）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基于OBE教育理念的“传感器原理及应用”课程改革（王晓飞）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11640</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浅谈模拟电子技术基础课的几点教学体会（华成英）</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电力电子技术课与电力电子课程体系改革探索（刘进军）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传承•创新•基础•未来——《数字电子技术基础》课程建设（王红）</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《电力电子技术》课程教学经验分享（杨明）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11642</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模拟电子技术（张林）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突破人才培养“最后一公里”的电力系统自动化 “全景式课程”建设与实践（李岩松）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11656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能源转型阶段“电气工程基础”课程内容与教学方法研究（罗毅）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“电力系统自动化” 课程教学探讨（刘东）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11657</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能源互联网专业培养方案的山东大学探索（张恒旭）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电气工程导论的教学实践与体会（范瑜）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11849</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自动控制理论教学体系与教学方法探索与实践（王万良）</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11850</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“自动控制原理”国家一流课程建设经验分享（陈复扬）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11851</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自动化类理论课程的建设与实践——以“自动控制原理”课程为例（樊慧津）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11865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2021年高等学校电气名师大讲堂：《能源互联网导论》课程建设（郭庆来）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1186</w:t>
            </w:r>
            <w:r>
              <w:rPr>
                <w:rFonts w:hint="eastAsia" w:asciiTheme="minorEastAsia" w:hAnsiTheme="minorEastAsia"/>
                <w:color w:val="000000"/>
                <w:szCs w:val="21"/>
              </w:rPr>
              <w:t>6</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2021年高等学校电气名师大讲堂：虚拟仿真实践类课程建设（王开宇）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1186</w:t>
            </w:r>
            <w:r>
              <w:rPr>
                <w:rFonts w:hint="eastAsia" w:asciiTheme="minorEastAsia" w:hAnsiTheme="minorEastAsia"/>
                <w:color w:val="000000"/>
                <w:szCs w:val="21"/>
              </w:rPr>
              <w:t>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2021年高等学校电气名师大讲堂：粤港机器人现代产业学院——企校协同“五跨式”双创人才培养的探索与实践（丁文霞）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1186</w:t>
            </w:r>
            <w:r>
              <w:rPr>
                <w:rFonts w:hint="eastAsia" w:asciiTheme="minorEastAsia" w:hAnsiTheme="minorEastAsia"/>
                <w:color w:val="000000"/>
                <w:szCs w:val="21"/>
              </w:rPr>
              <w:t>8</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2021年高等学校电气名师大讲堂：电机学MOOC教学与课堂教学的提升技巧（李勇）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11870</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2021年高等学校电气名师大讲堂：建设电机学课程优质资源——实现混合式教学（陶大军）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2</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2021年高等学校电气名师大讲堂圆桌访谈（戈宝军、郭庆来、丁文霞、王开宇、刘进军、陈后金、王万良、宋爱国）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3</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2021年高等学校电气名师大讲堂：电路（罗先觉）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4</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2021年高等学校电气名师大讲堂：电工学一流本科课程建设的探索与实践——西北工业大学电工学课程建设与教学体会（史仪凯）</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2021年高等学校电气名师大讲堂：人工智能专业建设与教学方法（王万良）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6</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2021年高等学校电气名师大讲堂：《自动控制原理》教学的探索、实践与思考（王艳东）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2021年高等学校电气名师大讲堂：《自动控制原理》课程重点、难点（卢京潮）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8</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2021年高等学校电气名师大讲堂：自动控制原理/人工智能圆桌讨论（王曙鸿、王万良、王艳东、卢京潮）</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9</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2021年高等学校电气名师大讲堂：电气工程导论（范瑜）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80</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w:t>
            </w:r>
            <w:r>
              <w:rPr>
                <w:rFonts w:hint="eastAsia"/>
                <w:szCs w:val="21"/>
              </w:rPr>
              <w:t>“双碳”背景下电气工程基础课程教学内容和教学方法实践（罗毅）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81</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2021年高等学校电气名师大讲堂：能源电气与自动化导论（韩肖清）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82</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2021年高等学校电气名师大讲堂：电机学圆桌讨论（范瑜、罗毅、韩肖清)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83</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2021年高等学校电气名师大讲堂：《电力电子技术》课程与课程体系改革探索（刘进军）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84</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2021年高等学校电气名师大讲堂：《电力系统自动化》课程（刘东）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2021年高等学校电气名师大讲堂：电力系统继电保护（韩笑）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86</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2021年高等学校电气名师大讲堂：《传感器技术》教学中的若干问题思考（宋爱国）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2021年高等学校电气名师大讲堂：传感器技术（吴琼水）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88</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2021年高等学校电气名师大讲堂：线上线下混合式一流课程建设——以《微机原理与接口技术》为例（吴宁）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89</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2021年高等学校电气名师大讲堂：单片机基础（王俊）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90</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2021年高等学校电气名师大讲堂：教学内涵为本 课程思政为魂 建设信号处理系列课程与教材（陈后金）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91</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2021年高等学校电气名师大讲堂：国家一流课程的建设与教学改革创新——以《信号与系统》国家一流课程为例（郭宝龙）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kern w:val="0"/>
              </w:rPr>
            </w:pPr>
            <w:r>
              <w:rPr>
                <w:rFonts w:hint="eastAsia" w:ascii="宋体" w:hAnsi="宋体" w:cs="宋体"/>
                <w:b/>
                <w:bCs/>
                <w:kern w:val="0"/>
              </w:rPr>
              <w:t>机械类、材料类课程教学培训（20）</w:t>
            </w:r>
          </w:p>
          <w:p>
            <w:pPr>
              <w:spacing w:line="276" w:lineRule="auto"/>
              <w:ind w:firstLine="420" w:firstLineChars="200"/>
              <w:jc w:val="left"/>
              <w:rPr>
                <w:rFonts w:ascii="宋体"/>
                <w:color w:val="000000"/>
              </w:rPr>
            </w:pPr>
            <w:r>
              <w:rPr>
                <w:rFonts w:hint="eastAsia" w:ascii="宋体" w:hAnsi="宋体" w:cs="宋体"/>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机械原理（葛文杰）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机械设计（吴鹿鸣）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机械制造技术基础（张世昌）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机械制造及实习（傅水根）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工程制图（陆国栋）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画法几何及工程制图（殷昌贵、王兰美）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机械零件常规加工（何七荣）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机械振动（刘习军）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汽车构造（罗永革、冯樱）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机床数控技术（游有鹏）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P</w:t>
            </w:r>
            <w:r>
              <w:rPr>
                <w:rFonts w:hint="eastAsia" w:ascii="宋体"/>
                <w:color w:val="000000"/>
              </w:rPr>
              <w:t>BL在机电工程专业教学中的应用（王玉）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机械制图与建模（王冰）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测量学（程效军）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金属材料成形基础（陈拂晓）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材料科学与工程基础（顾宜）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土木工程材料（苏达根、钟明峰）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w:t>
            </w:r>
            <w:r>
              <w:rPr>
                <w:rFonts w:hint="eastAsia" w:ascii="宋体"/>
                <w:color w:val="000000"/>
              </w:rPr>
              <w:t>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材料研究方法（许乾慰）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w:t>
            </w:r>
            <w:r>
              <w:rPr>
                <w:rFonts w:ascii="Times New Roman" w:hAnsi="Times New Roman" w:cs="Times New Roman"/>
                <w:color w:val="000000"/>
              </w:rPr>
              <w:t>——</w:t>
            </w:r>
            <w:r>
              <w:rPr>
                <w:rFonts w:hint="eastAsia" w:ascii="宋体"/>
                <w:color w:val="000000"/>
              </w:rPr>
              <w:t>机械电子工程（罗庆生</w:t>
            </w:r>
            <w:r>
              <w:rPr>
                <w:rFonts w:ascii="宋体"/>
                <w:color w:val="000000"/>
              </w:rPr>
              <w:t>、</w:t>
            </w:r>
            <w:r>
              <w:rPr>
                <w:rFonts w:hint="eastAsia" w:ascii="宋体"/>
                <w:color w:val="000000"/>
              </w:rPr>
              <w:t>齐元圣）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10783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新材料科学技术的发展（张人佶）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1325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kern w:val="0"/>
                <w:szCs w:val="21"/>
              </w:rPr>
              <w:t>智能制造导论（周济等）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kern w:val="0"/>
              </w:rPr>
            </w:pPr>
            <w:r>
              <w:rPr>
                <w:rFonts w:hint="eastAsia" w:ascii="宋体" w:hAnsi="宋体" w:cs="宋体"/>
                <w:b/>
                <w:bCs/>
                <w:kern w:val="0"/>
              </w:rPr>
              <w:t>土木类、力学类课程教学培训（23）</w:t>
            </w:r>
          </w:p>
          <w:p>
            <w:pPr>
              <w:widowControl/>
              <w:spacing w:line="276" w:lineRule="auto"/>
              <w:ind w:firstLine="420" w:firstLineChars="200"/>
              <w:jc w:val="left"/>
              <w:rPr>
                <w:rFonts w:ascii="宋体" w:hAnsi="宋体" w:cs="宋体"/>
                <w:bCs/>
                <w:kern w:val="0"/>
              </w:rPr>
            </w:pPr>
            <w:r>
              <w:rPr>
                <w:rFonts w:hint="eastAsia" w:ascii="宋体" w:hAnsi="宋体" w:cs="宋体"/>
                <w:color w:val="000000"/>
                <w:kern w:val="0"/>
              </w:rPr>
              <w:t>本</w:t>
            </w:r>
            <w:r>
              <w:rPr>
                <w:rFonts w:hint="eastAsia" w:ascii="宋体" w:hAnsi="宋体" w:cs="宋体"/>
                <w:bCs/>
                <w:kern w:val="0"/>
              </w:rPr>
              <w:t>课程群涵盖流体力学、材料力学、结构力学、弹性力学、土木工程概论、工程地质、建筑设计基础等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702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水利工程制图（张圣敏）</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流体力学（丁祖荣）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工程地质（白志勇）</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建筑外立面设计（边颖）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水工建筑学（金峰）</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480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建筑设计基础（吴桂宁、许自力）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水质工程学（韩洪军）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混凝土结构（沈蒲生、廖莎）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桥梁工程概论（李亚东、何畏）</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材料力学（张少实）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土力学（李广信）</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结构力学（朱慈勉）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理论力学（洪嘉振）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水力学（李玉柱、贺五洲）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弹性力学（王敏中、黄克服）</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589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水力学（王勤香）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土木工程概论（叶志明）</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900</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u w:val="wavyHeavy"/>
              </w:rPr>
            </w:pPr>
            <w:r>
              <w:rPr>
                <w:rFonts w:hint="eastAsia" w:ascii="宋体"/>
                <w:color w:val="000000"/>
              </w:rPr>
              <w:t>GPS定位测量技术（周建郑等）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梁的弯曲正应力——知识点、发展简史、工程应用（周宏伟）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1193</w:t>
            </w:r>
            <w:r>
              <w:rPr>
                <w:rFonts w:hint="eastAsia" w:ascii="宋体"/>
              </w:rPr>
              <w:t>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应力状态与强度理论（王世斌）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ascii="宋体"/>
                <w:color w:val="000000"/>
              </w:rPr>
              <w:t>1193</w:t>
            </w:r>
            <w:r>
              <w:rPr>
                <w:rFonts w:hint="eastAsia" w:ascii="宋体"/>
                <w:color w:val="000000"/>
              </w:rPr>
              <w:t>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抗压强度和拉压变形（龚晖）</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ascii="宋体"/>
              </w:rPr>
              <w:t>1193</w:t>
            </w:r>
            <w:r>
              <w:rPr>
                <w:rFonts w:hint="eastAsia" w:ascii="宋体"/>
              </w:rPr>
              <w:t>3</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olor w:val="000000"/>
              </w:rPr>
            </w:pPr>
            <w:r>
              <w:rPr>
                <w:rFonts w:hint="eastAsia" w:ascii="宋体"/>
                <w:color w:val="000000"/>
              </w:rPr>
              <w:t>强度失效准则（殷雅俊）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ascii="宋体"/>
                <w:color w:val="000000"/>
              </w:rPr>
              <w:t>1193</w:t>
            </w:r>
            <w:r>
              <w:rPr>
                <w:rFonts w:hint="eastAsia" w:ascii="宋体"/>
                <w:color w:val="000000"/>
              </w:rPr>
              <w:t>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材料力学课程知识点串讲（殷雅俊）</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cs="宋体"/>
                <w:b/>
                <w:bCs/>
                <w:kern w:val="0"/>
              </w:rPr>
            </w:pPr>
            <w:r>
              <w:rPr>
                <w:rFonts w:hint="eastAsia" w:ascii="宋体" w:hAnsi="宋体" w:cs="宋体"/>
                <w:b/>
                <w:bCs/>
                <w:kern w:val="0"/>
              </w:rPr>
              <w:t>医学类课程教学培训（46）</w:t>
            </w:r>
          </w:p>
          <w:p>
            <w:pPr>
              <w:spacing w:line="276" w:lineRule="auto"/>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课程群涵盖生理学、病理学、护理学、药理学、解剖学，偏重医学类课程教学与科研提升，医学专业申报，教学中信息技术的运用等。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生理学（王庭槐）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如何上好内科护理（张小来）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循证医学（李幼平）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病理学（文继舫、李景和）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组织学与解剖学（段相林）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277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医学心理学（胡佩诚）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护理学（娄凤兰）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康复护理学（陈立典、陈锦秀、刘芳）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局部解剖学（李振中）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基础药理学（张庆柱）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制药工程（姚日生）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药物化学（雷小平）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中药鉴定技术（刘来正）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医学类专业教学与科研（王金发、喻荣彬等）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3</w:t>
            </w:r>
            <w:r>
              <w:rPr>
                <w:rFonts w:hint="eastAsia" w:ascii="宋体"/>
              </w:rPr>
              <w:t>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信息技术在医学教学中的应用（王金发、王竹立等）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医学类专业科研申报与科研方法（余章斌、喻荣彬）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蒙医温病学（额尔敦朝鲁等）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12602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预防医学课程教学培训——临床医学生预防医学教学介绍（傅华）（原992）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12603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预防医学课程教学培训——预防医学教学重难点（郑频频）（原992）</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12604</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Cs w:val="21"/>
              </w:rPr>
            </w:pPr>
            <w:r>
              <w:rPr>
                <w:rFonts w:hint="eastAsia" w:asciiTheme="minorEastAsia" w:hAnsiTheme="minorEastAsia"/>
                <w:szCs w:val="21"/>
              </w:rPr>
              <w:t>预防医学课程教学培训——控制烟草使用（郑频频）</w:t>
            </w:r>
            <w:r>
              <w:rPr>
                <w:rFonts w:hint="eastAsia" w:ascii="宋体"/>
              </w:rPr>
              <w:t>（原992）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12605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预防医学课程教学培训——从医教师的医学教育与科研方法（傅华）（原992）</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10769</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高等医学院校临床师资培养模式的实践与探索（王亚军）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国家精品慕课名师讲堂——医学伦理学（魏琳）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11511</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szCs w:val="21"/>
              </w:rPr>
              <w:t>坚持立德树人 注重专业建设 培育一流本科医学人才（欧凤荣）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11465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color w:val="000000"/>
                <w:kern w:val="0"/>
                <w:szCs w:val="21"/>
              </w:rPr>
            </w:pPr>
            <w:r>
              <w:rPr>
                <w:rFonts w:hint="eastAsia" w:asciiTheme="minorEastAsia" w:hAnsiTheme="minorEastAsia"/>
                <w:color w:val="000000"/>
                <w:szCs w:val="21"/>
              </w:rPr>
              <w:t>以新形态教材建设积极推动课程建设（李刚）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深化教学改革 打造一流课程（肖建英）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11466</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基于OBE理念和基础医学类一流课程建设的混合式教学探究（杨保胜）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《组织学与胚胎学》课程与教材建设的探索与实践（石玉秀）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组织学与胚胎学课程与教材建设的实践与思考（谢小熏）</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妇产科护理学虚拟仿真实验教学金课建设的探索（安力彬）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医学实验机能学混合式金课建设（龚永生）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传承精华  守正创新  高等中医药教育改革探索与实践（刘争清）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因时因地 融创结合——桂林医学院病理学线上线下混合式课程建设经验分享（曾思恩）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解剖学课程</w:t>
            </w:r>
            <w:r>
              <w:rPr>
                <w:rFonts w:asciiTheme="minorEastAsia" w:hAnsiTheme="minorEastAsia"/>
                <w:szCs w:val="21"/>
              </w:rPr>
              <w:t>“</w:t>
            </w:r>
            <w:r>
              <w:rPr>
                <w:rFonts w:hint="eastAsia" w:asciiTheme="minorEastAsia" w:hAnsiTheme="minorEastAsia"/>
                <w:szCs w:val="21"/>
              </w:rPr>
              <w:t>混合式教</w:t>
            </w:r>
            <w:r>
              <w:rPr>
                <w:rFonts w:asciiTheme="minorEastAsia" w:hAnsiTheme="minorEastAsia"/>
                <w:szCs w:val="21"/>
              </w:rPr>
              <w:t>+</w:t>
            </w:r>
            <w:r>
              <w:rPr>
                <w:rFonts w:hint="eastAsia" w:asciiTheme="minorEastAsia" w:hAnsiTheme="minorEastAsia"/>
                <w:szCs w:val="21"/>
              </w:rPr>
              <w:t>学</w:t>
            </w:r>
            <w:r>
              <w:rPr>
                <w:rFonts w:asciiTheme="minorEastAsia" w:hAnsiTheme="minorEastAsia"/>
                <w:szCs w:val="21"/>
              </w:rPr>
              <w:t>”</w:t>
            </w:r>
            <w:r>
              <w:rPr>
                <w:rFonts w:hint="eastAsia" w:asciiTheme="minorEastAsia" w:hAnsiTheme="minorEastAsia"/>
                <w:szCs w:val="21"/>
              </w:rPr>
              <w:t>教学改革探索与实践（王巧玲）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加快医学教育创新发展，服务健康中国和教育强国建设（迟宝荣）</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基于卓越医师岗位胜任力培养的“八寓一线”系统整合课程教学体系的构建与实践（朱亮）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以培养卓越人才为目标的“金课”建设探索（解军）</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一流课程与教材建设的探索与实践--以病理生物学为例（肖献忠）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11518</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“新医科”理念和“智能化”背景下病理学教学的未来走向（来茂德）</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11522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以南通大学临床医学一流专业建设为契机推进医学教育创新发展（史亚琴）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11519</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地方医学院校一流专业建设与创新人才培养（曹建明）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11523</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创新驱动数字化转型——麻醉学专业数字课程建设与应用（张咏梅）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11520</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融合创新，构建以学生为中心的基础医学实验教学课程体系（沈苏南）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中医药院校一流课程的建设与思考——以《中药学》为例（唐德才）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11521</w:t>
            </w:r>
          </w:p>
          <w:p>
            <w:pPr>
              <w:jc w:val="center"/>
              <w:rPr>
                <w:rFonts w:asciiTheme="minorEastAsia" w:hAnsiTheme="minorEastAsia"/>
                <w:szCs w:val="21"/>
              </w:rPr>
            </w:pP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实施健康中国战略下南京医科大学一流课程建设（季旻珺）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11783</w:t>
            </w:r>
          </w:p>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授课技巧及启发式教学方法应用—如何为医学本科生进行理论授课（马云川）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b/>
              </w:rPr>
            </w:pPr>
            <w:r>
              <w:rPr>
                <w:rFonts w:hint="eastAsia" w:ascii="宋体" w:hAnsi="宋体" w:cs="宋体"/>
                <w:b/>
                <w:bCs/>
                <w:kern w:val="0"/>
              </w:rPr>
              <w:t>生命科学类、环境科学类、农学类课程</w:t>
            </w:r>
            <w:r>
              <w:rPr>
                <w:rFonts w:hint="eastAsia" w:ascii="宋体"/>
                <w:b/>
              </w:rPr>
              <w:t>教学培训（66）</w:t>
            </w:r>
          </w:p>
          <w:p>
            <w:pPr>
              <w:spacing w:line="276" w:lineRule="auto"/>
              <w:ind w:firstLine="420" w:firstLineChars="200"/>
              <w:jc w:val="left"/>
              <w:rPr>
                <w:rFonts w:ascii="宋体"/>
              </w:rPr>
            </w:pPr>
            <w:r>
              <w:rPr>
                <w:rFonts w:hint="eastAsia" w:ascii="宋体" w:hAnsi="宋体" w:cs="宋体"/>
                <w:color w:val="000000"/>
                <w:kern w:val="0"/>
              </w:rPr>
              <w:t>本</w:t>
            </w:r>
            <w:r>
              <w:rPr>
                <w:rFonts w:hint="eastAsia" w:ascii="宋体" w:hAnsi="宋体" w:cs="宋体"/>
                <w:bCs/>
                <w:kern w:val="0"/>
              </w:rPr>
              <w:t>课程群包括生命科学导论、细胞生物学、遗传学、基因工程、环境科学概论、环境化学、普通生物学、动物生物学、植物生物学等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生物学科教学与科研方法（刘恩山、张润志、张雁云等）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细胞生物学（王金发）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微生物学（陈向东）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细胞工程（柳俊）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普通动物学（张雁云、宋杰）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普通生物学（佟向军）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动物生理学（肖向红）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动物生物学（许崇任）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植物生物学（邵小明）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植物保护学（叶恭银）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遗传学（植物类）（石春海、祝水金、柴明良等）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遗传学（乔守怡）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分子生物学（郑用琏）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生态学（邹建文）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环境化学（孙红文）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生态学（曹凑贵）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生物分离工程（曹学君）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生物反应工程（贾士儒）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基因工程（袁婺洲）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生物化学（杨荣武）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环境科学概论（刘静玲）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生命科学导论（吴敏）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农业政策学（孔祥智）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农业推广学（刘恩财）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普通昆虫学课程教学培训（花保祯）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华东师范大学“计量地理学”混合教学模式探索（徐建华）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“互联网+”背景下《环境监测》教材与课程的融合建设（马春燕）</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11492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立体化动物生物学实验教学模式的探索（杜润蕾）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11460</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color w:val="000000"/>
                <w:kern w:val="0"/>
                <w:szCs w:val="21"/>
              </w:rPr>
            </w:pPr>
            <w:r>
              <w:rPr>
                <w:rFonts w:hint="eastAsia" w:asciiTheme="minorEastAsia" w:hAnsiTheme="minorEastAsia"/>
                <w:color w:val="000000"/>
                <w:szCs w:val="21"/>
              </w:rPr>
              <w:t>基于“五位一体”新工科微生物学智能+信息化教学初探（谢晖）</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专业课程中素质教育探索与实践（刘雅婷）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基于项目学习（PBL）在宏观生物学混合教学中的应用（赵斌）</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11495</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《分子生物学》课程设计与教学实践（郑伟娟）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11462</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生物学“线上+居家”实习的实践与思考（罗建川）</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11498</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进化生物学教学中的思政教育（葛荣朝）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11463</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疫情防控期间在线课程的建设与应用（杨静）</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11499</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《植物学》线上线下混合式教学（赵毓）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11464</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《生理学》线上线下混合式课程建设（汪铭）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11500</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细胞生物学基础实验（王宏英）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11525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r>
              <w:rPr>
                <w:rFonts w:hint="eastAsia"/>
                <w:color w:val="000000"/>
                <w:szCs w:val="21"/>
              </w:rPr>
              <w:t>“细胞生物学实验”线上线下混合式课程的建设与应用（刘艳）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11502</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被子植物营养器官建成“虚实融合”实验教学模式的构建与应用（张彪）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11526</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生命科学一流专业与课程群建设的探索与实践（李森）</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11538</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从一流课程建设到一流专业建设（陈峰）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11527</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“生物技术概论”课程教材建设与实践（周选围）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11539</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“金课”建设背景下的课程意识（张雁）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11528</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新时代中国特色世界一流大学建设背景下湖南大学生命科学发展的机遇与挑战（涂海军）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11540</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生物制药专业课程与教材建设（夏焕章）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11529</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“基因工程”在线课程建设及混合式教学模式的探索与实践（袁婺洲）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11541</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科学问题引领的教学思考与实践（王傲雪）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11530</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“高级生物化学与分子生物学系列实验课程”教学模式初探（李旭）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11544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“金课”落地的关键：考试与学习评价的范式转变（邹方东）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11531</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依托国家精品在线开放课程，打造“植物生理学”混合式金课（夏石头）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11545</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新技术背景下的混合式教学实践（俞洪波）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11532</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厚基础 强能力 重价值——菁英班一流课程建设与教学模式改革（张美玲）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11546</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“开放共享  混合互补”动物解剖及组织胚胎学课程建设与实施（陈正礼）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11533</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基于工程教育认证和专业评价的教学改革探索（林连兵）</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11547</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分子生物学精品资源共享课建设（王祎玲）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11534</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“微生物学”全英文教学的教学改革与探索（王君）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11548</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生物工程设备课程建设与思考（王远山）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szCs w:val="21"/>
              </w:rPr>
            </w:pPr>
            <w:r>
              <w:rPr>
                <w:rFonts w:hint="eastAsia" w:asciiTheme="minorEastAsia" w:hAnsiTheme="minorEastAsia"/>
                <w:szCs w:val="21"/>
              </w:rPr>
              <w:t>11553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探索中的“生物化学”课程研究型教学（张冬梅）</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11549</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szCs w:val="21"/>
              </w:rPr>
              <w:t>专业课教学中采用多元化过程考核培养学生的科学及人文素养（王海燕）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11556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基于线上线下结合模式的《生物化学实验》数字教材的教学实践（刘煜）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生物工程BIOENGINEERING一流专业建设与创新人才培养的实践与探索（李遂焰）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11557</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基于混合教学，面向新时代，培养心有所信的时代建设者（蔡亮）</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生物学实验混合式教学的思考与实践（曹阳）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高效输入，有效输出——基于ICC的细胞生物学课程建设与实践（张晗）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南亚热带生物学野外实习的教学规范和教学思政（廖文波）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b/>
              </w:rPr>
            </w:pPr>
            <w:r>
              <w:rPr>
                <w:rFonts w:hint="eastAsia" w:ascii="宋体" w:hAnsi="宋体" w:cs="宋体"/>
                <w:b/>
                <w:bCs/>
                <w:kern w:val="0"/>
              </w:rPr>
              <w:t>管理学类课程</w:t>
            </w:r>
            <w:r>
              <w:rPr>
                <w:rFonts w:hint="eastAsia" w:ascii="宋体"/>
                <w:b/>
              </w:rPr>
              <w:t>教学培训（96）</w:t>
            </w:r>
          </w:p>
          <w:p>
            <w:pPr>
              <w:spacing w:line="276" w:lineRule="auto"/>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w:t>
            </w:r>
            <w:r>
              <w:rPr>
                <w:rFonts w:hint="eastAsia" w:ascii="宋体" w:hAnsi="宋体" w:cs="宋体"/>
                <w:color w:val="000000"/>
                <w:kern w:val="0"/>
              </w:rPr>
              <w:t>包括工商管理、会计、市场营销、公共管理、物流、工业工程、电子商务等主要专业的专业基础课、主干课教学培训。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社区管理学（孙萍、刘钊）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公共部门危机管理（彭宗超、曹峰）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基础会计（宋献中）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企业会计学（赵惠芳）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会计学基础（陈艳）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中级财务会计（张俊民、路国平）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中级财务会计（杨有红）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审计与会计专业教学改革与人才培养专题（时现、饶艳超 、杨政 、张龙平、林志军）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高级财务会计（刘峰、杨有红、毛新述）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管理会计（吴大军）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财务分析（张先治）</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财务报表分析（张新民）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会计信息系统（艾文国）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筹资实务（楼土明）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资产评估（刘东辉）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审计学（陈汉文）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管理学（郑文全、李品媛）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项目管理学（戚安邦）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战略管理（陈志军）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管理信息系统（黄丽华）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企业战略管理（孟宪忠、谢佩洪）</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管理学（邢以群、鲁柏祥）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管理沟通学（赵振宇）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决策理论与方法（陶长琪）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公司治理（李维安）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创业管理（吴昌南、梅小安）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运筹学（管理）（梅国平）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生产运作管理（马士华）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行政管理学（陈瑞莲）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财务管理学（王化成）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公共关系（陈先红）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组织行为学（段万春）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人力资源管理（廖建桥）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战略人力资源管理（王建民）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人力资源开发与管理（章海鸥）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薪酬管理（王长城）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职务管理（刘俊振）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市场营销学（吕一林）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营销风险管理（二）（张云起）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营销风险管理（一）（张云起）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行政组织学（祝小宁）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营销策划（朱美燕）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网络营销实务（方玲玉）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电子商务概论（李琪）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电子商务实务（胡华江）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电子金融（陈进）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电子商务系统结构与应用（陈德人）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企业资源规划实践（陈冰）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企业物流管理（黄福华）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物流信息技术与应用（刘德军）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现代服装工程管理（冯旭敏、温平则）</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导游实务（邓德智）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前厅运行与管理（吴玲）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旅游学概论（马勇）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化工企业管理实务（梁清山）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现代物流管理（李严锋、冉文学等）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物流学（邬跃、张旭凤等）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物流管理（甘筱青、朱道立）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物流系统工程（王长琼）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物流与供应链管理（霍佳震、邱灿华）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信息资源共享（程焕文、潘燕桃）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市场调查与预测（王德章、周丹）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工商管理专业建设与创新人才培养（王化成、邹统钎）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工商管理类专业教学与科研（郑文全、尤建新、汤定娜等）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12204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案例教学法在工商管理专业教学中的应用——如何运用中国案例组织财务管理案例教学（王化成）（原567）</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工商管理类专业创新人才培养（朱国玮、朱武祥、戈维莉等）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案例教学法在工商管理专业教学中的应用——企业会计学案例设计（潘立生、赵慧芳）（原567）</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12206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案例教学法在工商管理专业教学中的应用——管理案例分析方法（李品媛）（原567）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案例教学法在工商管理专业教学中的应用——案例教学法的应用：动因、实践与创新（汤定娜）（原567）</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案例教学法在工商管理专业教学中的应用——教学组织与案例教学（吕一林）（原567）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案例教学法在工商管理专业教学中的应用——案例教学方法（王建民）（原567）</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人力资源管理专业课程建设与教学辅导（廖建桥、王建民、王长城等）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电子商务专业课程建设与教学辅导（李琪、冯博琴、陈德人等）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行政管理专业课程建设与教学辅导（陈瑞莲、陈先红、胡元德等）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会计学专业课程建设与教学辅导——研究型教学在高财课堂教学中的应用（刘峰）（原568）</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会计学专业课程建设与教学辅导——《审计学》精品课程建设经验及导论示范（陈汉文）（原568）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会计学专业课程建设与教学辅导——管理会计建设的几点体会（吴大军）（原568）</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会计学专业课程建设与教学辅导——课程建设思路、理念与经验（艾文国）（原568）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会计学专业课程建设与教学辅导——《财务会计学》教学的几点体会（徐经长）（原568）</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会计学专业课程建设与教学辅导——《中级财务会计》教学内容与教学方法设计（杨有红）（原568）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信息资源建设（肖希明）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市场营销学专业教学与创新人才培养（汤定娜、张云起、蒋晶）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基础会计（沃健）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标准化基础（李丹青、顾兴全、胡玉华）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会计教学与财税改革（盖地、艾文国、赵合喜、潘立生）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本科新设专业专业建设与课程教学名师讲堂——电子商务（马敏书、帅青红、邵兵家）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国家精品慕课名师讲堂——管理学在线课程建设与“互联网+”应用创新（单凤儒）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11596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管理名家谈管理会计教与学（刘俊勇）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跨学科交叉融合与财务管理课程建设(何瑛)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新商科与公司治理课程建设(李维安)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跨境电子商务和物流管理(潘勇)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《网络零售》课程建设（章剑林）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color w:val="000000"/>
              </w:rPr>
              <w:t>11999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《网络营销》课程设计（华迎）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12000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电子商务安全管理专题培训（张荣刚）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color w:val="000000"/>
              </w:rPr>
              <w:t>12001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电子商务支付（帅青红）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12002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跨境电子商务（熊励）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color w:val="000000"/>
                <w:kern w:val="0"/>
              </w:rPr>
            </w:pPr>
            <w:r>
              <w:rPr>
                <w:rFonts w:hint="eastAsia" w:ascii="宋体" w:hAnsi="宋体" w:cs="宋体"/>
                <w:b/>
                <w:bCs/>
                <w:color w:val="000000"/>
                <w:kern w:val="0"/>
              </w:rPr>
              <w:t>体育学类、艺术学类课程教学培训（</w:t>
            </w:r>
            <w:r>
              <w:rPr>
                <w:rFonts w:ascii="宋体" w:hAnsi="宋体" w:cs="宋体"/>
                <w:b/>
                <w:bCs/>
                <w:color w:val="000000"/>
                <w:kern w:val="0"/>
              </w:rPr>
              <w:t>4</w:t>
            </w:r>
            <w:r>
              <w:rPr>
                <w:rFonts w:hint="eastAsia" w:ascii="宋体" w:hAnsi="宋体" w:cs="宋体"/>
                <w:b/>
                <w:bCs/>
                <w:color w:val="000000"/>
                <w:kern w:val="0"/>
              </w:rPr>
              <w:t>8）</w:t>
            </w:r>
          </w:p>
          <w:p>
            <w:pPr>
              <w:spacing w:line="276" w:lineRule="auto"/>
              <w:ind w:firstLine="420" w:firstLineChars="200"/>
              <w:jc w:val="left"/>
              <w:rPr>
                <w:rFonts w:ascii="宋体"/>
                <w:color w:val="000000"/>
              </w:rPr>
            </w:pPr>
            <w:r>
              <w:rPr>
                <w:rFonts w:hint="eastAsia" w:ascii="宋体" w:hAnsi="宋体" w:cs="宋体"/>
                <w:bCs/>
                <w:kern w:val="0"/>
              </w:rPr>
              <w:t>体育学类课程群包括大学体育、体育与健康、运动心理学等，艺术类课程群包括设计概论、美术、音乐、摄影、书法、动画等课程教学培训，着重突出艺术与体育类课程的教育教学理念与方法。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大学体育教学与科研（郝光安、谢燕歌）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大学体育（邢登江）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体育与健康（毛振明）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大学体育（张威）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军事理论（蔡仁照、李成安）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运动生理学（刘洵）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运动心理学（孙延林）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设计素描（周至禹）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工业设计专业能力提升（一）</w:t>
            </w:r>
            <w:r>
              <w:rPr>
                <w:rFonts w:ascii="仿宋_GB2312" w:eastAsia="仿宋_GB2312"/>
              </w:rPr>
              <w:t>——</w:t>
            </w:r>
            <w:r>
              <w:rPr>
                <w:rFonts w:hint="eastAsia" w:ascii="宋体"/>
                <w:color w:val="000000"/>
              </w:rPr>
              <w:t>色彩设计、交通工具造型设计、</w:t>
            </w:r>
            <w:r>
              <w:rPr>
                <w:rFonts w:ascii="宋体"/>
                <w:color w:val="000000"/>
              </w:rPr>
              <w:t>CMF</w:t>
            </w:r>
            <w:r>
              <w:rPr>
                <w:rFonts w:hint="eastAsia" w:ascii="宋体"/>
                <w:color w:val="000000"/>
              </w:rPr>
              <w:t>（苏华、严扬、左恒峰）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工业设计专业能力提升（二）</w:t>
            </w:r>
            <w:r>
              <w:rPr>
                <w:rFonts w:ascii="仿宋_GB2312" w:eastAsia="仿宋_GB2312"/>
              </w:rPr>
              <w:t>——</w:t>
            </w:r>
            <w:r>
              <w:rPr>
                <w:rFonts w:hint="eastAsia" w:ascii="宋体"/>
                <w:color w:val="000000"/>
              </w:rPr>
              <w:t>交互设计、服务设计、用户研究与设计实践、产品计划与系统设计（鲁晓波、王国胜、赵超、杨霖）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工业设计专业能力提升（三）</w:t>
            </w:r>
            <w:r>
              <w:rPr>
                <w:rFonts w:ascii="仿宋_GB2312" w:eastAsia="仿宋_GB2312"/>
              </w:rPr>
              <w:t>——</w:t>
            </w:r>
            <w:r>
              <w:rPr>
                <w:rFonts w:hint="eastAsia" w:ascii="宋体"/>
                <w:color w:val="000000"/>
              </w:rPr>
              <w:t>设计战略、设计智慧与思维方式（蔡军、马赛、柳冠中）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工业设计前沿发展与教学策略（何人可、柳冠中）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设计概论（陈汗青、李遊宇）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戏剧</w:t>
            </w:r>
            <w:r>
              <w:rPr>
                <w:rFonts w:ascii="宋体"/>
                <w:color w:val="000000"/>
              </w:rPr>
              <w:t>艺术概论（</w:t>
            </w:r>
            <w:r>
              <w:rPr>
                <w:rFonts w:hint="eastAsia" w:ascii="宋体"/>
                <w:color w:val="000000"/>
              </w:rPr>
              <w:t>周安华</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音乐教学论（陈玉丹）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西方音乐史（余志刚、周耀群）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图片摄影（胡巍萍）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中外工艺美术史（张夫也、尚刚）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书写与书法教学与鉴赏（欧阳中石等）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中国美术史论——美术史论研究方法论（尹吉男）（原691）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中国美术史论——汉唐美术史研究与教学的新思考（贺西林）（原691）</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中国美术史论——由图入史：中古中国美术史教学与研究的一个路径（李清泉）（原691）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中国美术史论——中央美术学院美术馆藏北平艺专西画考察（曹庆晖）（原691）</w:t>
            </w:r>
          </w:p>
        </w:tc>
        <w:tc>
          <w:tcPr>
            <w:tcW w:w="7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rPr>
            </w:pPr>
            <w:r>
              <w:rPr>
                <w:rFonts w:ascii="宋体"/>
                <w:color w:val="000000"/>
              </w:rPr>
              <w:t>13308</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color w:val="000000"/>
              </w:rPr>
            </w:pPr>
            <w:r>
              <w:rPr>
                <w:rFonts w:hint="eastAsia" w:ascii="宋体"/>
                <w:color w:val="000000"/>
              </w:rPr>
              <w:t>文物保护理念观察（李耀申）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动画影片制作（屠曙光）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外国美术史论</w:t>
            </w:r>
            <w:r>
              <w:rPr>
                <w:rFonts w:ascii="宋体"/>
                <w:color w:val="000000"/>
              </w:rPr>
              <w:t>(</w:t>
            </w:r>
            <w:r>
              <w:rPr>
                <w:rFonts w:hint="eastAsia" w:ascii="宋体"/>
                <w:color w:val="000000"/>
              </w:rPr>
              <w:t>李军、张敢、沈语冰、邵亦杨</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动画专业创作与教学（</w:t>
            </w:r>
            <w:r>
              <w:rPr>
                <w:rFonts w:ascii="宋体"/>
                <w:color w:val="000000"/>
              </w:rPr>
              <w:t>Becky Bristow</w:t>
            </w:r>
            <w:r>
              <w:rPr>
                <w:rFonts w:hint="eastAsia" w:ascii="宋体"/>
                <w:color w:val="000000"/>
              </w:rPr>
              <w:t>、李杰）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数字媒体艺术专业建设与教学（肖永亮）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艺术美学课程教学培训（黎荔）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摄影知识与摄影技巧（梁君健）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艺术概论（王一川）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美术学类课程教学培训（支林、赵勤、肖飞、寇焱、冯艺）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民俗学类课程教学培训（高丙中、钟俊坤、江帆、刘铁梁、林晓平、万建中）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本科新设专业专业建设与课程教学名师讲堂——数字媒体艺术（李学明）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美学视野下艺术学理论的学科发展战略 ——从“二王”学谈起(祁小春)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跨媒介艺术(何成洲)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数字时代艺术管理的新趋势(范周)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艺术传播学的学科定位与研究方法(王延信)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rPr>
            </w:pPr>
            <w:r>
              <w:rPr>
                <w:rFonts w:ascii="宋体"/>
                <w:color w:val="000000"/>
              </w:rPr>
              <w:t>13298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color w:val="000000"/>
              </w:rPr>
            </w:pPr>
            <w:r>
              <w:rPr>
                <w:rFonts w:hint="eastAsia" w:ascii="宋体"/>
                <w:color w:val="000000"/>
              </w:rPr>
              <w:t>《非物质文化遗产学 1》（苑利）</w:t>
            </w:r>
          </w:p>
        </w:tc>
        <w:tc>
          <w:tcPr>
            <w:tcW w:w="7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rPr>
            </w:pPr>
            <w:r>
              <w:rPr>
                <w:rFonts w:ascii="宋体"/>
                <w:color w:val="000000"/>
              </w:rPr>
              <w:t>13299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color w:val="000000"/>
              </w:rPr>
            </w:pPr>
            <w:r>
              <w:rPr>
                <w:rFonts w:hint="eastAsia" w:ascii="宋体"/>
                <w:color w:val="000000"/>
              </w:rPr>
              <w:t>《非物质文化遗产学 2》（苑利）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rPr>
            </w:pPr>
            <w:r>
              <w:rPr>
                <w:rFonts w:ascii="宋体"/>
                <w:color w:val="000000"/>
              </w:rPr>
              <w:t>13300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color w:val="000000"/>
              </w:rPr>
            </w:pPr>
            <w:r>
              <w:rPr>
                <w:rFonts w:hint="eastAsia" w:ascii="宋体"/>
                <w:color w:val="000000"/>
              </w:rPr>
              <w:t>《非物质文化遗产学 3》（苑利）</w:t>
            </w:r>
          </w:p>
        </w:tc>
        <w:tc>
          <w:tcPr>
            <w:tcW w:w="7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rPr>
            </w:pPr>
            <w:r>
              <w:rPr>
                <w:rFonts w:ascii="宋体"/>
                <w:color w:val="000000"/>
              </w:rPr>
              <w:t>13301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color w:val="000000"/>
              </w:rPr>
            </w:pPr>
            <w:r>
              <w:rPr>
                <w:rFonts w:hint="eastAsia" w:ascii="宋体"/>
                <w:color w:val="000000"/>
              </w:rPr>
              <w:t>《非物质文化遗产学 4》（苑利）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rPr>
            </w:pPr>
            <w:r>
              <w:rPr>
                <w:rFonts w:ascii="宋体"/>
                <w:color w:val="000000"/>
              </w:rPr>
              <w:t>13302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color w:val="000000"/>
              </w:rPr>
            </w:pPr>
            <w:r>
              <w:rPr>
                <w:rFonts w:hint="eastAsia" w:ascii="宋体"/>
                <w:color w:val="000000"/>
              </w:rPr>
              <w:t>《非物质文化遗产学 5》（苑利）</w:t>
            </w:r>
          </w:p>
        </w:tc>
        <w:tc>
          <w:tcPr>
            <w:tcW w:w="7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rPr>
            </w:pPr>
            <w:r>
              <w:rPr>
                <w:rFonts w:ascii="宋体"/>
                <w:color w:val="000000"/>
              </w:rPr>
              <w:t>13303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color w:val="000000"/>
              </w:rPr>
            </w:pPr>
            <w:r>
              <w:rPr>
                <w:rFonts w:hint="eastAsia" w:ascii="宋体"/>
                <w:color w:val="000000"/>
              </w:rPr>
              <w:t>非洲传统工艺美术及特征（张夫也）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rPr>
            </w:pPr>
            <w:r>
              <w:rPr>
                <w:rFonts w:ascii="宋体"/>
                <w:color w:val="000000"/>
              </w:rPr>
              <w:t>13304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color w:val="000000"/>
              </w:rPr>
            </w:pPr>
            <w:r>
              <w:rPr>
                <w:rFonts w:hint="eastAsia" w:ascii="宋体"/>
                <w:color w:val="000000"/>
              </w:rPr>
              <w:t>人类学视角下“非遗”保护理论、方法与路径（方李莉）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color w:val="000000"/>
              </w:rPr>
            </w:pPr>
            <w:r>
              <w:rPr>
                <w:rFonts w:ascii="宋体"/>
                <w:color w:val="000000"/>
              </w:rPr>
              <w:t>13305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color w:val="000000"/>
              </w:rPr>
            </w:pPr>
            <w:r>
              <w:rPr>
                <w:rFonts w:hint="eastAsia" w:ascii="宋体"/>
                <w:color w:val="000000"/>
              </w:rPr>
              <w:t>承担文化责任，助力保护非遗——谈非遗申报书的填写（齐易）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rPr>
            </w:pPr>
            <w:r>
              <w:rPr>
                <w:rFonts w:ascii="宋体"/>
                <w:color w:val="000000"/>
              </w:rPr>
              <w:t>13306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color w:val="000000"/>
              </w:rPr>
            </w:pPr>
            <w:r>
              <w:rPr>
                <w:rFonts w:hint="eastAsia" w:ascii="宋体"/>
                <w:color w:val="000000"/>
              </w:rPr>
              <w:t>中国工艺美术史之唐宋菁华（尚刚）</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color w:val="000000"/>
              </w:rPr>
            </w:pPr>
            <w:r>
              <w:rPr>
                <w:rFonts w:ascii="宋体"/>
                <w:color w:val="000000"/>
              </w:rPr>
              <w:t>13307</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color w:val="000000"/>
              </w:rPr>
            </w:pPr>
            <w:r>
              <w:rPr>
                <w:rFonts w:hint="eastAsia" w:ascii="宋体"/>
                <w:color w:val="000000"/>
              </w:rPr>
              <w:t>博物馆建设及展览工程管理（陆建松）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276" w:lineRule="auto"/>
              <w:jc w:val="center"/>
              <w:rPr>
                <w:rFonts w:ascii="宋体" w:hAnsi="宋体"/>
                <w:b/>
              </w:rPr>
            </w:pPr>
            <w:r>
              <w:rPr>
                <w:rFonts w:hint="eastAsia" w:ascii="宋体" w:hAnsi="宋体"/>
                <w:b/>
              </w:rPr>
              <w:t>学科、专业建设及其他课程教学（7</w:t>
            </w:r>
            <w:r>
              <w:rPr>
                <w:rFonts w:ascii="宋体" w:hAnsi="宋体"/>
                <w:b/>
              </w:rPr>
              <w:t>7</w:t>
            </w:r>
            <w:r>
              <w:rPr>
                <w:rFonts w:hint="eastAsia" w:ascii="宋体" w:hAnsi="宋体"/>
                <w:b/>
              </w:rPr>
              <w:t>）</w:t>
            </w:r>
          </w:p>
          <w:p>
            <w:pPr>
              <w:widowControl/>
              <w:spacing w:line="276" w:lineRule="auto"/>
              <w:ind w:firstLine="420" w:firstLineChars="200"/>
              <w:rPr>
                <w:rFonts w:ascii="宋体" w:hAnsi="宋体" w:cs="宋体"/>
                <w:kern w:val="0"/>
              </w:rPr>
            </w:pPr>
            <w:r>
              <w:rPr>
                <w:rFonts w:hint="eastAsia" w:ascii="宋体" w:hAnsi="宋体" w:cs="宋体"/>
                <w:color w:val="000000"/>
                <w:kern w:val="0"/>
              </w:rPr>
              <w:t>本部分为学科、专业建设创新理念、实践探索及其他课程教学的补充资源。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10116</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论中国人的灵性与宗教（魏德东）</w:t>
            </w:r>
          </w:p>
        </w:tc>
        <w:tc>
          <w:tcPr>
            <w:tcW w:w="760" w:type="dxa"/>
            <w:shd w:val="clear" w:color="000000" w:fill="FFFFFF"/>
            <w:vAlign w:val="center"/>
          </w:tcPr>
          <w:p>
            <w:pPr>
              <w:jc w:val="center"/>
              <w:rPr>
                <w:rFonts w:ascii="宋体" w:hAnsi="宋体"/>
              </w:rPr>
            </w:pPr>
            <w:r>
              <w:rPr>
                <w:rFonts w:hint="eastAsia" w:ascii="宋体" w:hAnsi="宋体"/>
              </w:rPr>
              <w:t>10156</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汉传佛教大藏经问题（白化文）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10219</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中国人的信仰与政治（吕嘉）</w:t>
            </w:r>
          </w:p>
        </w:tc>
        <w:tc>
          <w:tcPr>
            <w:tcW w:w="760" w:type="dxa"/>
            <w:shd w:val="clear" w:color="000000" w:fill="FFFFFF"/>
            <w:vAlign w:val="center"/>
          </w:tcPr>
          <w:p>
            <w:pPr>
              <w:jc w:val="center"/>
              <w:rPr>
                <w:rFonts w:ascii="宋体" w:hAnsi="宋体"/>
              </w:rPr>
            </w:pPr>
            <w:r>
              <w:rPr>
                <w:rFonts w:hint="eastAsia" w:ascii="宋体" w:hAnsi="宋体"/>
              </w:rPr>
              <w:t>10221</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开放课程建设经验分享——以物流学为例（汝宜红）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10209</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万维网地理信息系统（WebGIS）技术应用和方向</w:t>
            </w:r>
          </w:p>
        </w:tc>
        <w:tc>
          <w:tcPr>
            <w:tcW w:w="760" w:type="dxa"/>
            <w:shd w:val="clear" w:color="000000" w:fill="FFFFFF"/>
            <w:vAlign w:val="center"/>
          </w:tcPr>
          <w:p>
            <w:pPr>
              <w:jc w:val="center"/>
              <w:rPr>
                <w:rFonts w:ascii="宋体" w:hAnsi="宋体"/>
              </w:rPr>
            </w:pPr>
            <w:r>
              <w:rPr>
                <w:rFonts w:hint="eastAsia" w:ascii="宋体" w:hAnsi="宋体"/>
              </w:rPr>
              <w:t>10137</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生物实验教学的思考与探索（丁明孝）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10237</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留华背景、范式转型与东方现代性----侨易视域下的学术史进程与新汉学建构（叶隽）</w:t>
            </w:r>
          </w:p>
        </w:tc>
        <w:tc>
          <w:tcPr>
            <w:tcW w:w="760" w:type="dxa"/>
            <w:shd w:val="clear" w:color="000000" w:fill="FFFFFF"/>
            <w:vAlign w:val="center"/>
          </w:tcPr>
          <w:p>
            <w:pPr>
              <w:jc w:val="center"/>
              <w:rPr>
                <w:rFonts w:ascii="宋体" w:hAnsi="宋体"/>
              </w:rPr>
            </w:pPr>
            <w:r>
              <w:rPr>
                <w:rFonts w:hint="eastAsia" w:ascii="宋体" w:hAnsi="宋体"/>
              </w:rPr>
              <w:t>10235</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司法考试与法学本科教学（李建伟）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10267</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中国经济新常态下的企业战略管理（蔡双立）</w:t>
            </w:r>
          </w:p>
        </w:tc>
        <w:tc>
          <w:tcPr>
            <w:tcW w:w="760" w:type="dxa"/>
            <w:shd w:val="clear" w:color="000000" w:fill="FFFFFF"/>
            <w:vAlign w:val="center"/>
          </w:tcPr>
          <w:p>
            <w:pPr>
              <w:jc w:val="center"/>
              <w:rPr>
                <w:rFonts w:ascii="宋体" w:hAnsi="宋体"/>
              </w:rPr>
            </w:pPr>
            <w:r>
              <w:rPr>
                <w:rFonts w:hint="eastAsia" w:ascii="宋体" w:hAnsi="宋体"/>
              </w:rPr>
              <w:t>10276</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大学生数学思维的培养——数学文化课案例2：“有限与无限”(顾沛)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10281</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执业药师考试指南：中药鉴定学习方法（刘来正）</w:t>
            </w:r>
          </w:p>
        </w:tc>
        <w:tc>
          <w:tcPr>
            <w:tcW w:w="760" w:type="dxa"/>
            <w:shd w:val="clear" w:color="000000" w:fill="FFFFFF"/>
            <w:vAlign w:val="center"/>
          </w:tcPr>
          <w:p>
            <w:pPr>
              <w:jc w:val="center"/>
              <w:rPr>
                <w:rFonts w:ascii="宋体" w:hAnsi="宋体"/>
              </w:rPr>
            </w:pPr>
            <w:r>
              <w:rPr>
                <w:rFonts w:hint="eastAsia" w:ascii="宋体" w:hAnsi="宋体"/>
              </w:rPr>
              <w:t>10301</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新环境下大学英语教学的应变之道（夏纪梅）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10325</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国家级教学成果奖大讲堂----“一体二翼”教改理念，促进护理人才创新能力培养模式的建立探索与实践（张小来）</w:t>
            </w:r>
          </w:p>
        </w:tc>
        <w:tc>
          <w:tcPr>
            <w:tcW w:w="760" w:type="dxa"/>
            <w:shd w:val="clear" w:color="000000" w:fill="FFFFFF"/>
            <w:vAlign w:val="center"/>
          </w:tcPr>
          <w:p>
            <w:pPr>
              <w:jc w:val="center"/>
              <w:rPr>
                <w:rFonts w:ascii="宋体" w:hAnsi="宋体"/>
              </w:rPr>
            </w:pPr>
            <w:r>
              <w:rPr>
                <w:rFonts w:hint="eastAsia" w:ascii="宋体" w:hAnsi="宋体"/>
              </w:rPr>
              <w:t>1139</w:t>
            </w:r>
            <w:r>
              <w:rPr>
                <w:rFonts w:ascii="宋体" w:hAnsi="宋体"/>
              </w:rPr>
              <w:t>9</w:t>
            </w:r>
          </w:p>
        </w:tc>
        <w:tc>
          <w:tcPr>
            <w:tcW w:w="4325" w:type="dxa"/>
            <w:shd w:val="clear" w:color="000000" w:fill="FFFFFF"/>
            <w:vAlign w:val="center"/>
          </w:tcPr>
          <w:p>
            <w:pPr>
              <w:spacing w:line="400" w:lineRule="exact"/>
              <w:rPr>
                <w:rFonts w:ascii="宋体" w:hAnsi="宋体"/>
              </w:rPr>
            </w:pPr>
            <w:r>
              <w:rPr>
                <w:rFonts w:hint="eastAsia" w:ascii="宋体" w:hAnsi="宋体"/>
              </w:rPr>
              <w:t>“演讲与口才”课程建设思路与经验（姚小玲）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10707</w:t>
            </w:r>
          </w:p>
        </w:tc>
        <w:tc>
          <w:tcPr>
            <w:tcW w:w="3500" w:type="dxa"/>
            <w:shd w:val="clear" w:color="000000" w:fill="FFFFFF"/>
            <w:vAlign w:val="center"/>
          </w:tcPr>
          <w:p>
            <w:pPr>
              <w:spacing w:line="400" w:lineRule="exact"/>
              <w:rPr>
                <w:rFonts w:ascii="宋体" w:hAnsi="宋体"/>
              </w:rPr>
            </w:pPr>
            <w:r>
              <w:rPr>
                <w:rFonts w:hint="eastAsia" w:ascii="宋体" w:hAnsi="宋体"/>
              </w:rPr>
              <w:t>大学生创新创业实践——以北京邮电大学为例（郭莉）</w:t>
            </w:r>
          </w:p>
        </w:tc>
        <w:tc>
          <w:tcPr>
            <w:tcW w:w="760" w:type="dxa"/>
            <w:shd w:val="clear" w:color="000000" w:fill="FFFFFF"/>
            <w:vAlign w:val="center"/>
          </w:tcPr>
          <w:p>
            <w:pPr>
              <w:jc w:val="center"/>
              <w:rPr>
                <w:rFonts w:ascii="宋体" w:hAnsi="宋体"/>
              </w:rPr>
            </w:pPr>
            <w:r>
              <w:rPr>
                <w:rFonts w:hint="eastAsia" w:ascii="宋体" w:hAnsi="宋体"/>
              </w:rPr>
              <w:t>10515</w:t>
            </w:r>
          </w:p>
        </w:tc>
        <w:tc>
          <w:tcPr>
            <w:tcW w:w="4325" w:type="dxa"/>
            <w:shd w:val="clear" w:color="000000" w:fill="FFFFFF"/>
            <w:vAlign w:val="center"/>
          </w:tcPr>
          <w:p>
            <w:pPr>
              <w:spacing w:line="400" w:lineRule="exact"/>
              <w:rPr>
                <w:rFonts w:ascii="宋体" w:hAnsi="宋体"/>
              </w:rPr>
            </w:pPr>
            <w:r>
              <w:rPr>
                <w:rFonts w:hint="eastAsia" w:ascii="宋体" w:hAnsi="宋体"/>
              </w:rPr>
              <w:t>文科教学理念与方法（张福贵）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10516</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经济学教学方法的探索与实践（荣朝</w:t>
            </w:r>
            <w:r>
              <w:rPr>
                <w:rFonts w:ascii="宋体" w:hAnsi="宋体" w:cs="宋体"/>
                <w:kern w:val="0"/>
              </w:rPr>
              <w:t>和</w:t>
            </w:r>
            <w:r>
              <w:rPr>
                <w:rFonts w:hint="eastAsia" w:ascii="宋体" w:hAnsi="宋体" w:cs="宋体"/>
                <w:kern w:val="0"/>
              </w:rPr>
              <w:t>）</w:t>
            </w:r>
          </w:p>
        </w:tc>
        <w:tc>
          <w:tcPr>
            <w:tcW w:w="760" w:type="dxa"/>
            <w:shd w:val="clear" w:color="000000" w:fill="FFFFFF"/>
            <w:vAlign w:val="center"/>
          </w:tcPr>
          <w:p>
            <w:pPr>
              <w:jc w:val="center"/>
              <w:rPr>
                <w:rFonts w:ascii="宋体" w:hAnsi="宋体"/>
              </w:rPr>
            </w:pPr>
            <w:r>
              <w:rPr>
                <w:rFonts w:hint="eastAsia" w:ascii="宋体" w:hAnsi="宋体"/>
              </w:rPr>
              <w:t>10441</w:t>
            </w:r>
          </w:p>
        </w:tc>
        <w:tc>
          <w:tcPr>
            <w:tcW w:w="4325" w:type="dxa"/>
            <w:shd w:val="clear" w:color="000000" w:fill="FFFFFF"/>
            <w:vAlign w:val="center"/>
          </w:tcPr>
          <w:p>
            <w:pPr>
              <w:spacing w:line="400" w:lineRule="exact"/>
              <w:rPr>
                <w:rFonts w:ascii="宋体" w:hAnsi="宋体"/>
              </w:rPr>
            </w:pPr>
            <w:r>
              <w:rPr>
                <w:rFonts w:hint="eastAsia" w:ascii="宋体" w:hAnsi="宋体"/>
              </w:rPr>
              <w:t>基于创新创业的课程教学设计——以市场营销课程教学为例（陈春干）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10380</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中、高级财务会计教学难点探析（路国平）</w:t>
            </w:r>
          </w:p>
        </w:tc>
        <w:tc>
          <w:tcPr>
            <w:tcW w:w="760" w:type="dxa"/>
            <w:shd w:val="clear" w:color="000000" w:fill="FFFFFF"/>
            <w:vAlign w:val="center"/>
          </w:tcPr>
          <w:p>
            <w:pPr>
              <w:jc w:val="center"/>
              <w:rPr>
                <w:rFonts w:ascii="宋体" w:hAnsi="宋体"/>
              </w:rPr>
            </w:pPr>
            <w:r>
              <w:rPr>
                <w:rFonts w:hint="eastAsia" w:ascii="宋体" w:hAnsi="宋体"/>
              </w:rPr>
              <w:t>10385</w:t>
            </w:r>
          </w:p>
        </w:tc>
        <w:tc>
          <w:tcPr>
            <w:tcW w:w="4325" w:type="dxa"/>
            <w:shd w:val="clear" w:color="000000" w:fill="FFFFFF"/>
            <w:vAlign w:val="center"/>
          </w:tcPr>
          <w:p>
            <w:pPr>
              <w:spacing w:line="400" w:lineRule="exact"/>
              <w:rPr>
                <w:rFonts w:ascii="宋体" w:hAnsi="宋体"/>
              </w:rPr>
            </w:pPr>
            <w:r>
              <w:rPr>
                <w:rFonts w:hint="eastAsia" w:ascii="宋体" w:hAnsi="宋体"/>
              </w:rPr>
              <w:t>司法考试与民法教学（李建伟）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10689</w:t>
            </w:r>
          </w:p>
        </w:tc>
        <w:tc>
          <w:tcPr>
            <w:tcW w:w="3500" w:type="dxa"/>
            <w:shd w:val="clear" w:color="000000" w:fill="FFFFFF"/>
            <w:vAlign w:val="center"/>
          </w:tcPr>
          <w:p>
            <w:pPr>
              <w:spacing w:line="400" w:lineRule="exact"/>
              <w:rPr>
                <w:rFonts w:ascii="宋体" w:hAnsi="宋体"/>
              </w:rPr>
            </w:pPr>
            <w:r>
              <w:rPr>
                <w:rFonts w:hint="eastAsia" w:ascii="宋体" w:hAnsi="宋体"/>
              </w:rPr>
              <w:t>“一带一路”背景下国别和区域研究学科发展的思考（王展鹏）</w:t>
            </w:r>
          </w:p>
        </w:tc>
        <w:tc>
          <w:tcPr>
            <w:tcW w:w="760" w:type="dxa"/>
            <w:shd w:val="clear" w:color="000000" w:fill="FFFFFF"/>
            <w:vAlign w:val="center"/>
          </w:tcPr>
          <w:p>
            <w:pPr>
              <w:jc w:val="center"/>
              <w:rPr>
                <w:rFonts w:ascii="宋体" w:hAnsi="宋体"/>
              </w:rPr>
            </w:pPr>
            <w:r>
              <w:rPr>
                <w:rFonts w:hint="eastAsia" w:ascii="宋体" w:hAnsi="宋体"/>
              </w:rPr>
              <w:t>10407</w:t>
            </w:r>
          </w:p>
        </w:tc>
        <w:tc>
          <w:tcPr>
            <w:tcW w:w="4325" w:type="dxa"/>
            <w:shd w:val="clear" w:color="000000" w:fill="FFFFFF"/>
            <w:vAlign w:val="center"/>
          </w:tcPr>
          <w:p>
            <w:pPr>
              <w:spacing w:line="400" w:lineRule="exact"/>
              <w:rPr>
                <w:rFonts w:ascii="宋体" w:hAnsi="宋体"/>
              </w:rPr>
            </w:pPr>
            <w:r>
              <w:rPr>
                <w:rFonts w:hint="eastAsia" w:ascii="宋体" w:hAnsi="宋体"/>
              </w:rPr>
              <w:t>大学生数学思维的培养——数学文化课案例3：历史上的三次数学危机（顾沛）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10412</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大学生数学思维的培养——数学文化课案例剖析4“韩信点兵与中国剩余定理”（顾沛）</w:t>
            </w:r>
          </w:p>
        </w:tc>
        <w:tc>
          <w:tcPr>
            <w:tcW w:w="760" w:type="dxa"/>
            <w:shd w:val="clear" w:color="000000" w:fill="FFFFFF"/>
            <w:vAlign w:val="center"/>
          </w:tcPr>
          <w:p>
            <w:pPr>
              <w:jc w:val="center"/>
              <w:rPr>
                <w:rFonts w:ascii="宋体" w:hAnsi="宋体"/>
              </w:rPr>
            </w:pPr>
            <w:r>
              <w:rPr>
                <w:rFonts w:hint="eastAsia" w:ascii="宋体" w:hAnsi="宋体"/>
              </w:rPr>
              <w:t>10421</w:t>
            </w:r>
          </w:p>
        </w:tc>
        <w:tc>
          <w:tcPr>
            <w:tcW w:w="4325" w:type="dxa"/>
            <w:shd w:val="clear" w:color="000000" w:fill="FFFFFF"/>
            <w:vAlign w:val="center"/>
          </w:tcPr>
          <w:p>
            <w:pPr>
              <w:spacing w:line="400" w:lineRule="exact"/>
              <w:rPr>
                <w:rFonts w:ascii="宋体" w:hAnsi="宋体"/>
              </w:rPr>
            </w:pPr>
            <w:r>
              <w:rPr>
                <w:rFonts w:hint="eastAsia" w:ascii="宋体" w:hAnsi="宋体"/>
              </w:rPr>
              <w:t>诗情画意的物理学（金晓峰）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10435</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司法考试与刑法教学（袁登明）</w:t>
            </w:r>
          </w:p>
        </w:tc>
        <w:tc>
          <w:tcPr>
            <w:tcW w:w="760" w:type="dxa"/>
            <w:shd w:val="clear" w:color="000000" w:fill="FFFFFF"/>
            <w:vAlign w:val="center"/>
          </w:tcPr>
          <w:p>
            <w:pPr>
              <w:jc w:val="center"/>
              <w:rPr>
                <w:rFonts w:ascii="宋体" w:hAnsi="宋体"/>
              </w:rPr>
            </w:pPr>
            <w:r>
              <w:rPr>
                <w:rFonts w:hint="eastAsia" w:ascii="宋体" w:hAnsi="宋体"/>
              </w:rPr>
              <w:t>10377</w:t>
            </w:r>
          </w:p>
        </w:tc>
        <w:tc>
          <w:tcPr>
            <w:tcW w:w="4325" w:type="dxa"/>
            <w:shd w:val="clear" w:color="000000" w:fill="FFFFFF"/>
            <w:vAlign w:val="center"/>
          </w:tcPr>
          <w:p>
            <w:pPr>
              <w:spacing w:line="400" w:lineRule="exact"/>
              <w:rPr>
                <w:rFonts w:ascii="宋体" w:hAnsi="宋体"/>
              </w:rPr>
            </w:pPr>
            <w:r>
              <w:rPr>
                <w:rFonts w:hint="eastAsia" w:ascii="宋体" w:hAnsi="宋体"/>
              </w:rPr>
              <w:t>《计算机类专业教学质量国家标准》如何聚焦解决复杂工程问题（蒋宗礼）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10528</w:t>
            </w:r>
          </w:p>
        </w:tc>
        <w:tc>
          <w:tcPr>
            <w:tcW w:w="3500" w:type="dxa"/>
            <w:shd w:val="clear" w:color="000000" w:fill="FFFFFF"/>
            <w:vAlign w:val="center"/>
          </w:tcPr>
          <w:p>
            <w:pPr>
              <w:spacing w:line="400" w:lineRule="exact"/>
              <w:rPr>
                <w:rFonts w:ascii="宋体" w:hAnsi="宋体" w:cs="宋体"/>
                <w:kern w:val="0"/>
              </w:rPr>
            </w:pPr>
            <w:r>
              <w:rPr>
                <w:rFonts w:ascii="宋体" w:hAnsi="宋体"/>
              </w:rPr>
              <w:t xml:space="preserve"> </w:t>
            </w:r>
            <w:r>
              <w:rPr>
                <w:rFonts w:hint="eastAsia" w:ascii="宋体" w:hAnsi="宋体"/>
              </w:rPr>
              <w:t>《食品科学与工程类专业教学质量国家标准》解读与应用研讨（金征宇、夏文水）</w:t>
            </w:r>
          </w:p>
        </w:tc>
        <w:tc>
          <w:tcPr>
            <w:tcW w:w="760" w:type="dxa"/>
            <w:shd w:val="clear" w:color="000000" w:fill="FFFFFF"/>
            <w:vAlign w:val="center"/>
          </w:tcPr>
          <w:p>
            <w:pPr>
              <w:jc w:val="center"/>
              <w:rPr>
                <w:rFonts w:ascii="宋体" w:hAnsi="宋体"/>
              </w:rPr>
            </w:pPr>
            <w:r>
              <w:rPr>
                <w:rFonts w:hint="eastAsia" w:ascii="宋体" w:hAnsi="宋体"/>
              </w:rPr>
              <w:t>10531</w:t>
            </w:r>
          </w:p>
        </w:tc>
        <w:tc>
          <w:tcPr>
            <w:tcW w:w="4325" w:type="dxa"/>
            <w:shd w:val="clear" w:color="000000" w:fill="FFFFFF"/>
            <w:vAlign w:val="center"/>
          </w:tcPr>
          <w:p>
            <w:pPr>
              <w:spacing w:line="400" w:lineRule="exact"/>
              <w:rPr>
                <w:rFonts w:ascii="宋体" w:hAnsi="宋体"/>
              </w:rPr>
            </w:pPr>
            <w:r>
              <w:rPr>
                <w:rFonts w:hint="eastAsia" w:ascii="宋体" w:hAnsi="宋体"/>
              </w:rPr>
              <w:t>《计算机类专业教学质量国家标准》解读与应用研讨（蒋宗礼）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10549</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《电子商务类专业教学质量国家标准》解读与应用探讨（刘军、陈德人等）</w:t>
            </w:r>
          </w:p>
        </w:tc>
        <w:tc>
          <w:tcPr>
            <w:tcW w:w="760" w:type="dxa"/>
            <w:shd w:val="clear" w:color="000000" w:fill="FFFFFF"/>
            <w:vAlign w:val="center"/>
          </w:tcPr>
          <w:p>
            <w:pPr>
              <w:jc w:val="center"/>
              <w:rPr>
                <w:rFonts w:ascii="宋体" w:hAnsi="宋体"/>
              </w:rPr>
            </w:pPr>
            <w:r>
              <w:rPr>
                <w:rFonts w:hint="eastAsia" w:ascii="宋体" w:hAnsi="宋体"/>
              </w:rPr>
              <w:t>10538</w:t>
            </w:r>
          </w:p>
        </w:tc>
        <w:tc>
          <w:tcPr>
            <w:tcW w:w="4325" w:type="dxa"/>
            <w:shd w:val="clear" w:color="000000" w:fill="FFFFFF"/>
            <w:vAlign w:val="center"/>
          </w:tcPr>
          <w:p>
            <w:pPr>
              <w:spacing w:line="400" w:lineRule="exact"/>
              <w:rPr>
                <w:rFonts w:ascii="宋体" w:hAnsi="宋体"/>
              </w:rPr>
            </w:pPr>
            <w:r>
              <w:rPr>
                <w:rFonts w:hint="eastAsia" w:ascii="宋体" w:hAnsi="宋体"/>
              </w:rPr>
              <w:t>《中国语言文学类专业教学质量国家标准》解读与应用探讨（张福贵）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10447</w:t>
            </w:r>
          </w:p>
        </w:tc>
        <w:tc>
          <w:tcPr>
            <w:tcW w:w="3500" w:type="dxa"/>
            <w:shd w:val="clear" w:color="000000" w:fill="FFFFFF"/>
            <w:vAlign w:val="center"/>
          </w:tcPr>
          <w:p>
            <w:pPr>
              <w:spacing w:line="400" w:lineRule="exact"/>
              <w:rPr>
                <w:rFonts w:ascii="宋体" w:hAnsi="宋体"/>
              </w:rPr>
            </w:pPr>
            <w:r>
              <w:rPr>
                <w:rFonts w:hint="eastAsia" w:ascii="宋体" w:hAnsi="宋体"/>
              </w:rPr>
              <w:t>大学生数学思维的培养——数学文化课案例剖析5：“类比”的方法（顾沛）</w:t>
            </w:r>
          </w:p>
        </w:tc>
        <w:tc>
          <w:tcPr>
            <w:tcW w:w="760" w:type="dxa"/>
            <w:shd w:val="clear" w:color="000000" w:fill="FFFFFF"/>
            <w:vAlign w:val="center"/>
          </w:tcPr>
          <w:p>
            <w:pPr>
              <w:jc w:val="center"/>
              <w:rPr>
                <w:rFonts w:ascii="宋体" w:hAnsi="宋体"/>
              </w:rPr>
            </w:pPr>
            <w:r>
              <w:rPr>
                <w:rFonts w:ascii="宋体" w:hAnsi="宋体"/>
              </w:rPr>
              <w:t>10453</w:t>
            </w:r>
          </w:p>
        </w:tc>
        <w:tc>
          <w:tcPr>
            <w:tcW w:w="4325" w:type="dxa"/>
            <w:shd w:val="clear" w:color="000000" w:fill="FFFFFF"/>
            <w:vAlign w:val="center"/>
          </w:tcPr>
          <w:p>
            <w:pPr>
              <w:spacing w:line="400" w:lineRule="exact"/>
              <w:rPr>
                <w:rFonts w:ascii="宋体" w:hAnsi="宋体"/>
              </w:rPr>
            </w:pPr>
            <w:r>
              <w:rPr>
                <w:rFonts w:hint="eastAsia" w:ascii="宋体" w:hAnsi="宋体"/>
              </w:rPr>
              <w:t>以在线开放课程为核心的系统性教学重构——管理沟通课程的教学改革与实践</w:t>
            </w:r>
            <w:r>
              <w:rPr>
                <w:rFonts w:ascii="宋体" w:hAnsi="宋体"/>
              </w:rPr>
              <w:t>（</w:t>
            </w:r>
            <w:r>
              <w:rPr>
                <w:rFonts w:hint="eastAsia" w:ascii="宋体" w:hAnsi="宋体"/>
              </w:rPr>
              <w:t>赵洱岽</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10454</w:t>
            </w:r>
          </w:p>
        </w:tc>
        <w:tc>
          <w:tcPr>
            <w:tcW w:w="3500" w:type="dxa"/>
            <w:shd w:val="clear" w:color="000000" w:fill="FFFFFF"/>
            <w:vAlign w:val="center"/>
          </w:tcPr>
          <w:p>
            <w:pPr>
              <w:spacing w:line="400" w:lineRule="exact"/>
              <w:rPr>
                <w:rFonts w:ascii="宋体" w:hAnsi="宋体"/>
              </w:rPr>
            </w:pPr>
            <w:r>
              <w:rPr>
                <w:rFonts w:hint="eastAsia" w:ascii="宋体" w:hAnsi="宋体"/>
              </w:rPr>
              <w:t>生活中的概率论常识（何书元）</w:t>
            </w:r>
          </w:p>
        </w:tc>
        <w:tc>
          <w:tcPr>
            <w:tcW w:w="760" w:type="dxa"/>
            <w:shd w:val="clear" w:color="000000" w:fill="FFFFFF"/>
            <w:vAlign w:val="center"/>
          </w:tcPr>
          <w:p>
            <w:pPr>
              <w:jc w:val="center"/>
              <w:rPr>
                <w:rFonts w:ascii="宋体" w:hAnsi="宋体"/>
              </w:rPr>
            </w:pPr>
            <w:r>
              <w:rPr>
                <w:rFonts w:ascii="宋体" w:hAnsi="宋体"/>
              </w:rPr>
              <w:t>10474</w:t>
            </w:r>
          </w:p>
        </w:tc>
        <w:tc>
          <w:tcPr>
            <w:tcW w:w="4325" w:type="dxa"/>
            <w:shd w:val="clear" w:color="000000" w:fill="FFFFFF"/>
            <w:vAlign w:val="center"/>
          </w:tcPr>
          <w:p>
            <w:pPr>
              <w:spacing w:line="400" w:lineRule="exact"/>
              <w:rPr>
                <w:rFonts w:ascii="宋体" w:hAnsi="宋体"/>
              </w:rPr>
            </w:pPr>
            <w:r>
              <w:rPr>
                <w:rFonts w:hint="eastAsia" w:ascii="宋体" w:hAnsi="宋体"/>
              </w:rPr>
              <w:t>从专业知识到视觉素养——新闻摄影的授课经验分享（梁君健）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10715</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宋体" w:hAnsi="宋体"/>
              </w:rPr>
              <w:t>医科类一等奖（1）（获奖选手）</w:t>
            </w:r>
          </w:p>
        </w:tc>
        <w:tc>
          <w:tcPr>
            <w:tcW w:w="760" w:type="dxa"/>
            <w:shd w:val="clear" w:color="000000" w:fill="FFFFFF"/>
            <w:vAlign w:val="center"/>
          </w:tcPr>
          <w:p>
            <w:pPr>
              <w:jc w:val="center"/>
              <w:rPr>
                <w:rFonts w:ascii="宋体" w:hAnsi="宋体"/>
              </w:rPr>
            </w:pPr>
            <w:r>
              <w:rPr>
                <w:rFonts w:ascii="宋体" w:hAnsi="宋体"/>
              </w:rPr>
              <w:t>1071</w:t>
            </w:r>
            <w:r>
              <w:rPr>
                <w:rFonts w:hint="eastAsia" w:ascii="宋体" w:hAnsi="宋体"/>
              </w:rPr>
              <w:t>6</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医科类一等奖（2）（获奖选手）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w:t>
            </w:r>
            <w:r>
              <w:rPr>
                <w:rFonts w:hint="eastAsia" w:ascii="宋体" w:hAnsi="宋体"/>
              </w:rPr>
              <w:t>7</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工科类一等奖（1）（获奖选手）</w:t>
            </w:r>
          </w:p>
        </w:tc>
        <w:tc>
          <w:tcPr>
            <w:tcW w:w="760" w:type="dxa"/>
            <w:shd w:val="clear" w:color="000000" w:fill="FFFFFF"/>
            <w:vAlign w:val="center"/>
          </w:tcPr>
          <w:p>
            <w:pPr>
              <w:jc w:val="center"/>
              <w:rPr>
                <w:rFonts w:ascii="宋体" w:hAnsi="宋体"/>
              </w:rPr>
            </w:pPr>
            <w:r>
              <w:rPr>
                <w:rFonts w:ascii="宋体" w:hAnsi="宋体"/>
              </w:rPr>
              <w:t>1071</w:t>
            </w:r>
            <w:r>
              <w:rPr>
                <w:rFonts w:hint="eastAsia" w:ascii="宋体" w:hAnsi="宋体"/>
              </w:rPr>
              <w:t>8</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工科类一等奖（2）（获奖选手）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w:t>
            </w:r>
            <w:r>
              <w:rPr>
                <w:rFonts w:hint="eastAsia" w:ascii="宋体" w:hAnsi="宋体"/>
              </w:rPr>
              <w:t>9</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人文科学类一等奖（1）（获奖选手）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20</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人文科学类一等奖（2）（获奖选手）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w:t>
            </w:r>
            <w:r>
              <w:rPr>
                <w:rFonts w:hint="eastAsia" w:ascii="宋体" w:hAnsi="宋体"/>
              </w:rPr>
              <w:t>21</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理科类一等奖（获奖选手）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22</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w:t>
            </w:r>
            <w:r>
              <w:rPr>
                <w:rFonts w:hint="eastAsia" w:ascii="宋体" w:hAnsi="宋体"/>
              </w:rPr>
              <w:t>23</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社会科学与思想政治课程类一等奖（2）（获奖选手）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24</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社会科学与思想政治课程类一等奖（3）（获奖选手）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10684</w:t>
            </w:r>
          </w:p>
        </w:tc>
        <w:tc>
          <w:tcPr>
            <w:tcW w:w="3500" w:type="dxa"/>
            <w:shd w:val="clear" w:color="000000" w:fill="FFFFFF"/>
            <w:vAlign w:val="center"/>
          </w:tcPr>
          <w:p>
            <w:pPr>
              <w:spacing w:line="400" w:lineRule="exact"/>
              <w:rPr>
                <w:rFonts w:ascii="宋体" w:hAnsi="宋体"/>
              </w:rPr>
            </w:pPr>
            <w:r>
              <w:rPr>
                <w:rFonts w:hint="eastAsia" w:ascii="宋体" w:hAnsi="宋体"/>
              </w:rPr>
              <w:t>工科优势学校的新工科建设思路（李清勇）</w:t>
            </w:r>
          </w:p>
        </w:tc>
        <w:tc>
          <w:tcPr>
            <w:tcW w:w="760" w:type="dxa"/>
            <w:shd w:val="clear" w:color="000000" w:fill="FFFFFF"/>
            <w:vAlign w:val="center"/>
          </w:tcPr>
          <w:p>
            <w:pPr>
              <w:jc w:val="center"/>
              <w:rPr>
                <w:rFonts w:ascii="宋体" w:hAnsi="宋体"/>
              </w:rPr>
            </w:pPr>
            <w:r>
              <w:rPr>
                <w:rFonts w:hint="eastAsia" w:ascii="宋体" w:hAnsi="宋体"/>
              </w:rPr>
              <w:t>10685</w:t>
            </w:r>
          </w:p>
        </w:tc>
        <w:tc>
          <w:tcPr>
            <w:tcW w:w="4325" w:type="dxa"/>
            <w:shd w:val="clear" w:color="000000" w:fill="FFFFFF"/>
            <w:vAlign w:val="center"/>
          </w:tcPr>
          <w:p>
            <w:pPr>
              <w:spacing w:line="400" w:lineRule="exact"/>
              <w:rPr>
                <w:rFonts w:ascii="宋体" w:hAnsi="宋体"/>
              </w:rPr>
            </w:pPr>
            <w:r>
              <w:rPr>
                <w:rFonts w:hint="eastAsia" w:ascii="宋体" w:hAnsi="宋体"/>
              </w:rPr>
              <w:t>微积分研究型教学探索与实践（杨小远）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10679</w:t>
            </w:r>
          </w:p>
        </w:tc>
        <w:tc>
          <w:tcPr>
            <w:tcW w:w="3500" w:type="dxa"/>
            <w:shd w:val="clear" w:color="000000" w:fill="FFFFFF"/>
            <w:vAlign w:val="center"/>
          </w:tcPr>
          <w:p>
            <w:pPr>
              <w:spacing w:line="400" w:lineRule="exact"/>
              <w:rPr>
                <w:rFonts w:ascii="宋体" w:hAnsi="宋体"/>
              </w:rPr>
            </w:pPr>
            <w:r>
              <w:rPr>
                <w:rFonts w:hint="eastAsia" w:ascii="宋体" w:hAnsi="宋体"/>
              </w:rPr>
              <w:t>信息技术在电子信息与电气工程类专业教学活动中的融合探索（刘颖）</w:t>
            </w:r>
          </w:p>
        </w:tc>
        <w:tc>
          <w:tcPr>
            <w:tcW w:w="760" w:type="dxa"/>
            <w:shd w:val="clear" w:color="000000" w:fill="FFFFFF"/>
            <w:vAlign w:val="center"/>
          </w:tcPr>
          <w:p>
            <w:pPr>
              <w:jc w:val="center"/>
              <w:rPr>
                <w:rFonts w:ascii="宋体" w:hAnsi="宋体"/>
              </w:rPr>
            </w:pPr>
            <w:r>
              <w:rPr>
                <w:rFonts w:hint="eastAsia" w:ascii="宋体" w:hAnsi="宋体"/>
              </w:rPr>
              <w:t>10690</w:t>
            </w:r>
          </w:p>
        </w:tc>
        <w:tc>
          <w:tcPr>
            <w:tcW w:w="4325" w:type="dxa"/>
            <w:shd w:val="clear" w:color="000000" w:fill="FFFFFF"/>
            <w:vAlign w:val="center"/>
          </w:tcPr>
          <w:p>
            <w:pPr>
              <w:spacing w:line="400" w:lineRule="exact"/>
              <w:rPr>
                <w:rFonts w:ascii="宋体" w:hAnsi="宋体"/>
              </w:rPr>
            </w:pPr>
            <w:r>
              <w:rPr>
                <w:rFonts w:hint="eastAsia" w:ascii="宋体" w:hAnsi="宋体"/>
              </w:rPr>
              <w:t>漫谈数学文化（顾沛）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10701</w:t>
            </w:r>
          </w:p>
        </w:tc>
        <w:tc>
          <w:tcPr>
            <w:tcW w:w="3500" w:type="dxa"/>
            <w:shd w:val="clear" w:color="000000" w:fill="FFFFFF"/>
            <w:vAlign w:val="center"/>
          </w:tcPr>
          <w:p>
            <w:pPr>
              <w:spacing w:line="400" w:lineRule="exact"/>
              <w:rPr>
                <w:rFonts w:ascii="宋体" w:hAnsi="宋体"/>
              </w:rPr>
            </w:pPr>
            <w:r>
              <w:rPr>
                <w:rFonts w:hint="eastAsia" w:ascii="宋体" w:hAnsi="宋体"/>
              </w:rPr>
              <w:t>有效教学实例分享——大学英语（时雨）</w:t>
            </w:r>
          </w:p>
        </w:tc>
        <w:tc>
          <w:tcPr>
            <w:tcW w:w="760" w:type="dxa"/>
            <w:shd w:val="clear" w:color="000000" w:fill="FFFFFF"/>
            <w:vAlign w:val="center"/>
          </w:tcPr>
          <w:p>
            <w:pPr>
              <w:jc w:val="center"/>
              <w:rPr>
                <w:rFonts w:ascii="宋体" w:hAnsi="宋体"/>
              </w:rPr>
            </w:pPr>
            <w:r>
              <w:rPr>
                <w:rFonts w:hint="eastAsia" w:ascii="宋体" w:hAnsi="宋体"/>
              </w:rPr>
              <w:t>10702</w:t>
            </w:r>
          </w:p>
        </w:tc>
        <w:tc>
          <w:tcPr>
            <w:tcW w:w="4325" w:type="dxa"/>
            <w:shd w:val="clear" w:color="000000" w:fill="FFFFFF"/>
            <w:vAlign w:val="center"/>
          </w:tcPr>
          <w:p>
            <w:pPr>
              <w:spacing w:line="400" w:lineRule="exact"/>
              <w:rPr>
                <w:rFonts w:ascii="宋体" w:hAnsi="宋体"/>
              </w:rPr>
            </w:pPr>
            <w:r>
              <w:rPr>
                <w:rFonts w:hint="eastAsia" w:ascii="宋体" w:hAnsi="宋体"/>
              </w:rPr>
              <w:t>有效教学实例分享——生物化学（王利凤）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10704</w:t>
            </w:r>
          </w:p>
        </w:tc>
        <w:tc>
          <w:tcPr>
            <w:tcW w:w="3500" w:type="dxa"/>
            <w:shd w:val="clear" w:color="000000" w:fill="FFFFFF"/>
            <w:vAlign w:val="center"/>
          </w:tcPr>
          <w:p>
            <w:pPr>
              <w:spacing w:line="400" w:lineRule="exact"/>
              <w:rPr>
                <w:rFonts w:ascii="宋体" w:hAnsi="宋体"/>
              </w:rPr>
            </w:pPr>
            <w:r>
              <w:rPr>
                <w:rFonts w:hint="eastAsia" w:ascii="宋体" w:hAnsi="宋体"/>
              </w:rPr>
              <w:t>2018年国家级教学成果奖大讲堂——打造重实效的中国大学通识教育体系（孙向晨）</w:t>
            </w:r>
          </w:p>
        </w:tc>
        <w:tc>
          <w:tcPr>
            <w:tcW w:w="760" w:type="dxa"/>
            <w:shd w:val="clear" w:color="000000" w:fill="FFFFFF"/>
            <w:vAlign w:val="center"/>
          </w:tcPr>
          <w:p>
            <w:pPr>
              <w:jc w:val="center"/>
              <w:rPr>
                <w:rFonts w:ascii="宋体" w:hAnsi="宋体"/>
              </w:rPr>
            </w:pPr>
            <w:r>
              <w:rPr>
                <w:rFonts w:hint="eastAsia" w:ascii="宋体" w:hAnsi="宋体"/>
              </w:rPr>
              <w:t>10713</w:t>
            </w:r>
          </w:p>
        </w:tc>
        <w:tc>
          <w:tcPr>
            <w:tcW w:w="4325" w:type="dxa"/>
            <w:shd w:val="clear" w:color="000000" w:fill="FFFFFF"/>
            <w:vAlign w:val="center"/>
          </w:tcPr>
          <w:p>
            <w:pPr>
              <w:spacing w:line="400" w:lineRule="exact"/>
              <w:rPr>
                <w:rFonts w:ascii="宋体" w:hAnsi="宋体"/>
              </w:rPr>
            </w:pPr>
            <w:r>
              <w:rPr>
                <w:rFonts w:hint="eastAsia" w:ascii="宋体" w:hAnsi="宋体"/>
              </w:rPr>
              <w:t>中国古代历史理论的特点及发展大势（瞿林东）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10863</w:t>
            </w:r>
          </w:p>
        </w:tc>
        <w:tc>
          <w:tcPr>
            <w:tcW w:w="3500" w:type="dxa"/>
            <w:shd w:val="clear" w:color="000000" w:fill="FFFFFF"/>
            <w:vAlign w:val="center"/>
          </w:tcPr>
          <w:p>
            <w:pPr>
              <w:spacing w:line="400" w:lineRule="exact"/>
              <w:rPr>
                <w:rFonts w:ascii="宋体" w:hAnsi="宋体"/>
              </w:rPr>
            </w:pPr>
            <w:r>
              <w:rPr>
                <w:rFonts w:hint="eastAsia" w:ascii="宋体" w:hAnsi="宋体"/>
              </w:rPr>
              <w:t>新工科建设的思路和经验（以信息对抗技术专业建设为例）（罗森林）</w:t>
            </w:r>
          </w:p>
        </w:tc>
        <w:tc>
          <w:tcPr>
            <w:tcW w:w="760" w:type="dxa"/>
            <w:shd w:val="clear" w:color="000000" w:fill="FFFFFF"/>
            <w:vAlign w:val="center"/>
          </w:tcPr>
          <w:p>
            <w:pPr>
              <w:rPr>
                <w:rFonts w:ascii="宋体" w:hAnsi="宋体"/>
              </w:rPr>
            </w:pPr>
            <w:r>
              <w:rPr>
                <w:rFonts w:hint="eastAsia" w:ascii="宋体" w:hAnsi="宋体"/>
              </w:rPr>
              <w:t>10766</w:t>
            </w:r>
          </w:p>
        </w:tc>
        <w:tc>
          <w:tcPr>
            <w:tcW w:w="4325" w:type="dxa"/>
            <w:shd w:val="clear" w:color="000000" w:fill="FFFFFF"/>
            <w:vAlign w:val="center"/>
          </w:tcPr>
          <w:p>
            <w:pPr>
              <w:spacing w:line="400" w:lineRule="exact"/>
              <w:rPr>
                <w:rFonts w:ascii="宋体" w:hAnsi="宋体"/>
              </w:rPr>
            </w:pPr>
            <w:r>
              <w:rPr>
                <w:rFonts w:hint="eastAsia" w:ascii="宋体" w:hAnsi="宋体"/>
              </w:rPr>
              <w:t>新工科探索与实践（吴中海）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tcBorders>
              <w:bottom w:val="single" w:color="auto" w:sz="4" w:space="0"/>
            </w:tcBorders>
            <w:shd w:val="clear" w:color="000000" w:fill="FFFFFF"/>
            <w:vAlign w:val="center"/>
          </w:tcPr>
          <w:p>
            <w:pPr>
              <w:jc w:val="center"/>
              <w:rPr>
                <w:rFonts w:ascii="宋体" w:hAnsi="宋体"/>
              </w:rPr>
            </w:pPr>
            <w:r>
              <w:rPr>
                <w:rFonts w:hint="eastAsia" w:ascii="宋体" w:hAnsi="宋体"/>
              </w:rPr>
              <w:t>10862</w:t>
            </w:r>
          </w:p>
        </w:tc>
        <w:tc>
          <w:tcPr>
            <w:tcW w:w="3500" w:type="dxa"/>
            <w:tcBorders>
              <w:bottom w:val="single" w:color="auto" w:sz="4" w:space="0"/>
            </w:tcBorders>
            <w:shd w:val="clear" w:color="000000" w:fill="FFFFFF"/>
            <w:vAlign w:val="center"/>
          </w:tcPr>
          <w:p>
            <w:pPr>
              <w:spacing w:line="400" w:lineRule="exact"/>
              <w:rPr>
                <w:rFonts w:ascii="宋体" w:hAnsi="宋体"/>
              </w:rPr>
            </w:pPr>
            <w:r>
              <w:rPr>
                <w:rFonts w:hint="eastAsia" w:ascii="宋体" w:hAnsi="宋体"/>
              </w:rPr>
              <w:t>基于建构主义学习理论的工科专业课程教学设计与实践（常鹏）</w:t>
            </w:r>
          </w:p>
        </w:tc>
        <w:tc>
          <w:tcPr>
            <w:tcW w:w="760" w:type="dxa"/>
            <w:tcBorders>
              <w:bottom w:val="single" w:color="auto" w:sz="4" w:space="0"/>
            </w:tcBorders>
            <w:shd w:val="clear" w:color="000000" w:fill="FFFFFF"/>
            <w:vAlign w:val="center"/>
          </w:tcPr>
          <w:p>
            <w:pPr>
              <w:rPr>
                <w:rFonts w:ascii="宋体" w:hAnsi="宋体"/>
              </w:rPr>
            </w:pPr>
            <w:r>
              <w:rPr>
                <w:rFonts w:hint="eastAsia" w:ascii="宋体" w:hAnsi="宋体"/>
              </w:rPr>
              <w:t>10945</w:t>
            </w:r>
          </w:p>
        </w:tc>
        <w:tc>
          <w:tcPr>
            <w:tcW w:w="4325" w:type="dxa"/>
            <w:tcBorders>
              <w:bottom w:val="single" w:color="auto" w:sz="4" w:space="0"/>
            </w:tcBorders>
            <w:shd w:val="clear" w:color="000000" w:fill="FFFFFF"/>
            <w:vAlign w:val="center"/>
          </w:tcPr>
          <w:p>
            <w:pPr>
              <w:spacing w:line="400" w:lineRule="exact"/>
              <w:rPr>
                <w:rFonts w:ascii="宋体" w:hAnsi="宋体"/>
              </w:rPr>
            </w:pPr>
            <w:r>
              <w:rPr>
                <w:rFonts w:hint="eastAsia" w:ascii="宋体" w:hAnsi="宋体"/>
              </w:rPr>
              <w:t>现代交通背景下交通运输工程新工科复合人才培养模式探索与实践（景云）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1301</w:t>
            </w:r>
          </w:p>
        </w:tc>
        <w:tc>
          <w:tcPr>
            <w:tcW w:w="3500" w:type="dxa"/>
            <w:shd w:val="clear" w:color="000000" w:fill="FFFFFF"/>
            <w:vAlign w:val="center"/>
          </w:tcPr>
          <w:p>
            <w:pPr>
              <w:spacing w:line="400" w:lineRule="exact"/>
              <w:rPr>
                <w:rFonts w:ascii="宋体" w:hAnsi="宋体"/>
              </w:rPr>
            </w:pPr>
            <w:r>
              <w:rPr>
                <w:rFonts w:hint="eastAsia" w:ascii="宋体" w:hAnsi="宋体"/>
              </w:rPr>
              <w:t>新使命、新格局、新举措——新文科建设与教学质量提升（谢维和、樊丽明、李树忠、王一川）</w:t>
            </w:r>
          </w:p>
        </w:tc>
        <w:tc>
          <w:tcPr>
            <w:tcW w:w="760" w:type="dxa"/>
            <w:shd w:val="clear" w:color="000000" w:fill="FFFFFF"/>
            <w:vAlign w:val="center"/>
          </w:tcPr>
          <w:p>
            <w:pPr>
              <w:rPr>
                <w:rFonts w:ascii="宋体" w:hAnsi="宋体"/>
              </w:rPr>
            </w:pPr>
            <w:r>
              <w:rPr>
                <w:rFonts w:hint="eastAsia" w:ascii="宋体" w:hAnsi="宋体"/>
              </w:rPr>
              <w:t>11695</w:t>
            </w:r>
          </w:p>
        </w:tc>
        <w:tc>
          <w:tcPr>
            <w:tcW w:w="4325" w:type="dxa"/>
            <w:shd w:val="clear" w:color="000000" w:fill="FFFFFF"/>
            <w:vAlign w:val="center"/>
          </w:tcPr>
          <w:p>
            <w:pPr>
              <w:spacing w:line="400" w:lineRule="exact"/>
              <w:rPr>
                <w:rFonts w:ascii="宋体" w:hAnsi="宋体"/>
              </w:rPr>
            </w:pPr>
            <w:r>
              <w:rPr>
                <w:rFonts w:hint="eastAsia" w:ascii="宋体" w:hAnsi="宋体"/>
              </w:rPr>
              <w:t>医工交叉融合助力医学教育改革发展(詹启敏)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11701</w:t>
            </w:r>
          </w:p>
        </w:tc>
        <w:tc>
          <w:tcPr>
            <w:tcW w:w="3500" w:type="dxa"/>
            <w:shd w:val="clear" w:color="000000" w:fill="FFFFFF"/>
            <w:vAlign w:val="center"/>
          </w:tcPr>
          <w:p>
            <w:pPr>
              <w:spacing w:line="400" w:lineRule="exact"/>
              <w:rPr>
                <w:rFonts w:ascii="宋体" w:hAnsi="宋体"/>
              </w:rPr>
            </w:pPr>
            <w:r>
              <w:rPr>
                <w:rFonts w:hint="eastAsia" w:ascii="宋体" w:hAnsi="宋体"/>
              </w:rPr>
              <w:t>新农科建设(王涛)</w:t>
            </w:r>
          </w:p>
        </w:tc>
        <w:tc>
          <w:tcPr>
            <w:tcW w:w="760" w:type="dxa"/>
            <w:shd w:val="clear" w:color="000000" w:fill="FFFFFF"/>
            <w:vAlign w:val="center"/>
          </w:tcPr>
          <w:p>
            <w:pPr>
              <w:rPr>
                <w:rFonts w:ascii="宋体" w:hAnsi="宋体"/>
              </w:rPr>
            </w:pPr>
            <w:r>
              <w:rPr>
                <w:rFonts w:hint="eastAsia" w:ascii="宋体" w:hAnsi="宋体"/>
              </w:rPr>
              <w:t>11737</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北京高校第十二届青年教师教学基本功比赛——医科类一等奖（1）(获奖选手)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11738</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北京高校第十二届青年教师教学基本功比赛——医科类一等奖（2）(获奖选手)</w:t>
            </w:r>
          </w:p>
        </w:tc>
        <w:tc>
          <w:tcPr>
            <w:tcW w:w="760" w:type="dxa"/>
            <w:shd w:val="clear" w:color="000000" w:fill="FFFFFF"/>
            <w:vAlign w:val="center"/>
          </w:tcPr>
          <w:p>
            <w:pPr>
              <w:rPr>
                <w:rFonts w:ascii="宋体" w:hAnsi="宋体"/>
              </w:rPr>
            </w:pPr>
            <w:r>
              <w:rPr>
                <w:rFonts w:hint="eastAsia" w:ascii="宋体" w:hAnsi="宋体"/>
              </w:rPr>
              <w:t>11739</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北京高校第十二届青年教师教学基本功比赛——理科类一等奖（1）(获奖选手)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11740</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北京高校第十二届青年教师教学基本功比赛——理科类一等奖（2）(获奖选手)</w:t>
            </w:r>
          </w:p>
        </w:tc>
        <w:tc>
          <w:tcPr>
            <w:tcW w:w="760" w:type="dxa"/>
            <w:shd w:val="clear" w:color="000000" w:fill="FFFFFF"/>
            <w:vAlign w:val="center"/>
          </w:tcPr>
          <w:p>
            <w:pPr>
              <w:rPr>
                <w:rFonts w:ascii="宋体" w:hAnsi="宋体"/>
              </w:rPr>
            </w:pPr>
            <w:r>
              <w:rPr>
                <w:rFonts w:hint="eastAsia" w:ascii="宋体" w:hAnsi="宋体"/>
              </w:rPr>
              <w:t>11741</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北京高校第十二届青年教师教学基本功比赛——工科类一等奖（1）(获奖选手)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11742</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北京高校第十二届青年教师教学基本功比赛——工科类一等奖（2）(获奖选手)</w:t>
            </w:r>
          </w:p>
        </w:tc>
        <w:tc>
          <w:tcPr>
            <w:tcW w:w="760" w:type="dxa"/>
            <w:shd w:val="clear" w:color="000000" w:fill="FFFFFF"/>
            <w:vAlign w:val="center"/>
          </w:tcPr>
          <w:p>
            <w:pPr>
              <w:rPr>
                <w:rFonts w:ascii="宋体" w:hAnsi="宋体"/>
              </w:rPr>
            </w:pPr>
            <w:r>
              <w:rPr>
                <w:rFonts w:hint="eastAsia" w:ascii="宋体" w:hAnsi="宋体"/>
              </w:rPr>
              <w:t>11743</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11744</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北京高校第十二届青年教师教学基本功比赛——文科类一等奖（2）(获奖选手)</w:t>
            </w:r>
          </w:p>
        </w:tc>
        <w:tc>
          <w:tcPr>
            <w:tcW w:w="760" w:type="dxa"/>
            <w:shd w:val="clear" w:color="000000" w:fill="FFFFFF"/>
            <w:vAlign w:val="center"/>
          </w:tcPr>
          <w:p>
            <w:pPr>
              <w:rPr>
                <w:rFonts w:ascii="宋体" w:hAnsi="宋体"/>
              </w:rPr>
            </w:pPr>
            <w:r>
              <w:rPr>
                <w:rFonts w:hint="eastAsia" w:ascii="宋体" w:hAnsi="宋体"/>
              </w:rPr>
              <w:t>11745</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北京高校第十二届青年教师教学基本功比赛——文科类一等奖（3）(获奖选手)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11746</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北京高校第十二届青年教师教学基本功比赛——文科类一等奖（4）(获奖选手)</w:t>
            </w:r>
          </w:p>
        </w:tc>
        <w:tc>
          <w:tcPr>
            <w:tcW w:w="760" w:type="dxa"/>
            <w:shd w:val="clear" w:color="000000" w:fill="FFFFFF"/>
            <w:vAlign w:val="center"/>
          </w:tcPr>
          <w:p>
            <w:pPr>
              <w:jc w:val="center"/>
              <w:rPr>
                <w:rFonts w:ascii="宋体" w:hAnsi="宋体"/>
              </w:rPr>
            </w:pPr>
            <w:r>
              <w:rPr>
                <w:rFonts w:ascii="宋体" w:hAnsi="宋体"/>
              </w:rPr>
              <w:t>11948</w:t>
            </w:r>
          </w:p>
        </w:tc>
        <w:tc>
          <w:tcPr>
            <w:tcW w:w="4325" w:type="dxa"/>
            <w:shd w:val="clear" w:color="000000" w:fill="FFFFFF"/>
            <w:vAlign w:val="center"/>
          </w:tcPr>
          <w:p>
            <w:pPr>
              <w:spacing w:line="400" w:lineRule="exact"/>
              <w:rPr>
                <w:rFonts w:ascii="宋体" w:hAnsi="宋体"/>
              </w:rPr>
            </w:pPr>
            <w:r>
              <w:rPr>
                <w:rFonts w:hint="eastAsia" w:ascii="宋体" w:hAnsi="宋体"/>
              </w:rPr>
              <w:t>新文科课程建设实践案例分享：面向社会复杂系统的计算实验方法（薛霄）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1194</w:t>
            </w:r>
            <w:r>
              <w:rPr>
                <w:rFonts w:hint="eastAsia" w:ascii="宋体" w:hAnsi="宋体"/>
              </w:rPr>
              <w:t>9</w:t>
            </w:r>
          </w:p>
        </w:tc>
        <w:tc>
          <w:tcPr>
            <w:tcW w:w="3500" w:type="dxa"/>
            <w:shd w:val="clear" w:color="000000" w:fill="FFFFFF"/>
            <w:vAlign w:val="center"/>
          </w:tcPr>
          <w:p>
            <w:pPr>
              <w:spacing w:line="400" w:lineRule="exact"/>
              <w:rPr>
                <w:rFonts w:ascii="宋体" w:hAnsi="宋体"/>
              </w:rPr>
            </w:pPr>
            <w:r>
              <w:rPr>
                <w:rFonts w:hint="eastAsia" w:ascii="宋体" w:hAnsi="宋体"/>
              </w:rPr>
              <w:t>新文科背景下新闻传播学科课程建设路径（孙振虎）</w:t>
            </w:r>
          </w:p>
        </w:tc>
        <w:tc>
          <w:tcPr>
            <w:tcW w:w="760" w:type="dxa"/>
            <w:shd w:val="clear" w:color="000000" w:fill="FFFFFF"/>
            <w:vAlign w:val="center"/>
          </w:tcPr>
          <w:p>
            <w:pPr>
              <w:rPr>
                <w:rFonts w:ascii="宋体" w:hAnsi="宋体"/>
              </w:rPr>
            </w:pPr>
            <w:r>
              <w:rPr>
                <w:rFonts w:ascii="宋体" w:hAnsi="宋体"/>
              </w:rPr>
              <w:t>119</w:t>
            </w:r>
            <w:r>
              <w:rPr>
                <w:rFonts w:hint="eastAsia" w:ascii="宋体" w:hAnsi="宋体"/>
              </w:rPr>
              <w:t>50</w:t>
            </w:r>
          </w:p>
        </w:tc>
        <w:tc>
          <w:tcPr>
            <w:tcW w:w="4325" w:type="dxa"/>
            <w:shd w:val="clear" w:color="000000" w:fill="FFFFFF"/>
            <w:vAlign w:val="center"/>
          </w:tcPr>
          <w:p>
            <w:pPr>
              <w:spacing w:line="400" w:lineRule="exact"/>
              <w:rPr>
                <w:rFonts w:ascii="宋体" w:hAnsi="宋体"/>
              </w:rPr>
            </w:pPr>
            <w:r>
              <w:rPr>
                <w:rFonts w:hint="eastAsia" w:ascii="宋体" w:hAnsi="宋体"/>
              </w:rPr>
              <w:t>新文科课程建设的理念与实践——西安交通大学的探索（杨建科）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spacing w:line="276" w:lineRule="auto"/>
              <w:jc w:val="center"/>
              <w:rPr>
                <w:rFonts w:ascii="宋体" w:hAnsi="宋体"/>
              </w:rPr>
            </w:pPr>
            <w:r>
              <w:rPr>
                <w:rFonts w:ascii="宋体" w:hAnsi="宋体"/>
              </w:rPr>
              <w:t>11762</w:t>
            </w:r>
          </w:p>
        </w:tc>
        <w:tc>
          <w:tcPr>
            <w:tcW w:w="3500" w:type="dxa"/>
            <w:shd w:val="clear" w:color="000000" w:fill="FFFFFF"/>
            <w:vAlign w:val="center"/>
          </w:tcPr>
          <w:p>
            <w:pPr>
              <w:widowControl/>
              <w:spacing w:line="276" w:lineRule="auto"/>
              <w:rPr>
                <w:rFonts w:ascii="宋体"/>
                <w:color w:val="000000"/>
              </w:rPr>
            </w:pPr>
            <w:r>
              <w:rPr>
                <w:rFonts w:hint="eastAsia" w:ascii="宋体"/>
                <w:color w:val="000000"/>
              </w:rPr>
              <w:t>新农科建设与专业认证（张海林）</w:t>
            </w:r>
          </w:p>
        </w:tc>
        <w:tc>
          <w:tcPr>
            <w:tcW w:w="760" w:type="dxa"/>
            <w:shd w:val="clear" w:color="000000" w:fill="FFFFFF"/>
            <w:vAlign w:val="center"/>
          </w:tcPr>
          <w:p>
            <w:pPr>
              <w:spacing w:line="276" w:lineRule="auto"/>
              <w:rPr>
                <w:rFonts w:ascii="宋体" w:hAnsi="宋体"/>
              </w:rPr>
            </w:pPr>
            <w:r>
              <w:rPr>
                <w:rFonts w:ascii="宋体" w:hAnsi="宋体"/>
              </w:rPr>
              <w:t>13153</w:t>
            </w:r>
          </w:p>
        </w:tc>
        <w:tc>
          <w:tcPr>
            <w:tcW w:w="4325" w:type="dxa"/>
            <w:shd w:val="clear" w:color="000000" w:fill="FFFFFF"/>
            <w:vAlign w:val="center"/>
          </w:tcPr>
          <w:p>
            <w:pPr>
              <w:widowControl/>
              <w:spacing w:line="276" w:lineRule="auto"/>
              <w:rPr>
                <w:rFonts w:ascii="宋体"/>
                <w:color w:val="000000"/>
              </w:rPr>
            </w:pPr>
            <w:r>
              <w:rPr>
                <w:rFonts w:hint="eastAsia" w:ascii="宋体"/>
                <w:color w:val="000000"/>
              </w:rPr>
              <w:t>重混（Remixing）与涌现（Emerging）:新文科/新工科本质与案例探讨</w:t>
            </w:r>
            <w:r>
              <w:rPr>
                <w:rFonts w:hint="eastAsia" w:ascii="宋体"/>
                <w:color w:val="000000"/>
              </w:rPr>
              <w:tab/>
            </w:r>
            <w:r>
              <w:rPr>
                <w:rFonts w:hint="eastAsia" w:ascii="宋体"/>
                <w:color w:val="000000"/>
              </w:rPr>
              <w:t>（卢晓东）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834" w:type="dxa"/>
            <w:shd w:val="clear" w:color="000000" w:fill="FFFFFF"/>
            <w:vAlign w:val="center"/>
          </w:tcPr>
          <w:p>
            <w:pPr>
              <w:spacing w:line="276" w:lineRule="auto"/>
              <w:jc w:val="center"/>
              <w:rPr>
                <w:rFonts w:ascii="宋体" w:hAnsi="宋体"/>
              </w:rPr>
            </w:pPr>
            <w:r>
              <w:rPr>
                <w:rFonts w:ascii="宋体" w:hAnsi="宋体"/>
              </w:rPr>
              <w:t>13311</w:t>
            </w:r>
          </w:p>
        </w:tc>
        <w:tc>
          <w:tcPr>
            <w:tcW w:w="3500" w:type="dxa"/>
            <w:shd w:val="clear" w:color="000000" w:fill="FFFFFF"/>
            <w:vAlign w:val="center"/>
          </w:tcPr>
          <w:p>
            <w:pPr>
              <w:widowControl/>
              <w:spacing w:line="276" w:lineRule="auto"/>
              <w:rPr>
                <w:rFonts w:ascii="宋体"/>
                <w:color w:val="000000"/>
              </w:rPr>
            </w:pPr>
            <w:r>
              <w:rPr>
                <w:rFonts w:hint="eastAsia" w:ascii="宋体"/>
                <w:color w:val="000000"/>
              </w:rPr>
              <w:t>新工科专业课教学创新——以《通信系统建模与仿真》为例（刘奕彤）</w:t>
            </w:r>
          </w:p>
        </w:tc>
        <w:tc>
          <w:tcPr>
            <w:tcW w:w="760" w:type="dxa"/>
            <w:shd w:val="clear" w:color="000000" w:fill="FFFFFF"/>
            <w:vAlign w:val="center"/>
          </w:tcPr>
          <w:p>
            <w:pPr>
              <w:spacing w:line="276" w:lineRule="auto"/>
              <w:rPr>
                <w:rFonts w:ascii="宋体" w:hAnsi="宋体"/>
              </w:rPr>
            </w:pPr>
            <w:r>
              <w:rPr>
                <w:rFonts w:ascii="宋体" w:hAnsi="宋体"/>
              </w:rPr>
              <w:t>13333</w:t>
            </w:r>
          </w:p>
        </w:tc>
        <w:tc>
          <w:tcPr>
            <w:tcW w:w="4325" w:type="dxa"/>
            <w:shd w:val="clear" w:color="000000" w:fill="FFFFFF"/>
            <w:vAlign w:val="center"/>
          </w:tcPr>
          <w:p>
            <w:pPr>
              <w:widowControl/>
              <w:spacing w:line="276" w:lineRule="auto"/>
              <w:rPr>
                <w:rFonts w:ascii="宋体"/>
                <w:color w:val="000000"/>
              </w:rPr>
            </w:pPr>
            <w:r>
              <w:rPr>
                <w:rFonts w:hint="eastAsia" w:ascii="宋体"/>
                <w:color w:val="000000"/>
              </w:rPr>
              <w:t>知农爱农新型人才培养的“中农方案”</w:t>
            </w:r>
          </w:p>
          <w:p>
            <w:pPr>
              <w:widowControl/>
              <w:spacing w:line="276" w:lineRule="auto"/>
              <w:rPr>
                <w:rFonts w:ascii="宋体"/>
                <w:color w:val="000000"/>
              </w:rPr>
            </w:pPr>
            <w:r>
              <w:rPr>
                <w:rFonts w:hint="eastAsia" w:ascii="宋体"/>
                <w:color w:val="000000"/>
              </w:rPr>
              <w:t>（曹志军）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34" w:type="dxa"/>
            <w:shd w:val="clear" w:color="000000" w:fill="FFFFFF"/>
            <w:vAlign w:val="center"/>
          </w:tcPr>
          <w:p>
            <w:pPr>
              <w:spacing w:line="276" w:lineRule="auto"/>
              <w:jc w:val="center"/>
              <w:rPr>
                <w:rFonts w:ascii="宋体" w:hAnsi="宋体"/>
              </w:rPr>
            </w:pPr>
            <w:r>
              <w:rPr>
                <w:rFonts w:ascii="宋体" w:hAnsi="宋体"/>
              </w:rPr>
              <w:t>13341</w:t>
            </w:r>
          </w:p>
        </w:tc>
        <w:tc>
          <w:tcPr>
            <w:tcW w:w="3500" w:type="dxa"/>
            <w:shd w:val="clear" w:color="000000" w:fill="FFFFFF"/>
            <w:vAlign w:val="center"/>
          </w:tcPr>
          <w:p>
            <w:pPr>
              <w:widowControl/>
              <w:spacing w:line="276" w:lineRule="auto"/>
              <w:rPr>
                <w:rFonts w:ascii="宋体"/>
                <w:color w:val="000000"/>
              </w:rPr>
            </w:pPr>
            <w:r>
              <w:rPr>
                <w:rFonts w:hint="eastAsia" w:ascii="宋体"/>
                <w:color w:val="000000"/>
              </w:rPr>
              <w:t>新医科建设与复合型创新型医学院人才培养（张凤民）</w:t>
            </w:r>
          </w:p>
        </w:tc>
        <w:tc>
          <w:tcPr>
            <w:tcW w:w="760" w:type="dxa"/>
            <w:shd w:val="clear" w:color="000000" w:fill="FFFFFF"/>
            <w:vAlign w:val="center"/>
          </w:tcPr>
          <w:p>
            <w:pPr>
              <w:spacing w:line="276" w:lineRule="auto"/>
              <w:rPr>
                <w:rFonts w:ascii="宋体" w:hAnsi="宋体"/>
              </w:rPr>
            </w:pPr>
          </w:p>
        </w:tc>
        <w:tc>
          <w:tcPr>
            <w:tcW w:w="4325" w:type="dxa"/>
            <w:shd w:val="clear" w:color="000000" w:fill="FFFFFF"/>
            <w:vAlign w:val="center"/>
          </w:tcPr>
          <w:p>
            <w:pPr>
              <w:widowControl/>
              <w:spacing w:line="276" w:lineRule="auto"/>
              <w:rPr>
                <w:rFonts w:ascii="宋体"/>
                <w:color w:val="000000"/>
              </w:rPr>
            </w:pPr>
          </w:p>
        </w:tc>
      </w:tr>
    </w:tbl>
    <w:p>
      <w:pPr>
        <w:widowControl/>
        <w:rPr>
          <w:rFonts w:ascii="宋体" w:hAnsi="宋体" w:cs="仿宋_GB2312"/>
          <w:b/>
          <w:sz w:val="28"/>
          <w:szCs w:val="28"/>
        </w:rPr>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r>
        <w:br w:type="page"/>
      </w:r>
    </w:p>
    <w:p>
      <w:pPr>
        <w:widowControl/>
        <w:jc w:val="left"/>
        <w:rPr>
          <w:rFonts w:ascii="宋体" w:hAnsi="宋体" w:cs="仿宋_GB2312"/>
          <w:b/>
          <w:sz w:val="28"/>
          <w:szCs w:val="28"/>
        </w:rPr>
      </w:pPr>
      <w:r>
        <w:rPr>
          <w:rFonts w:hint="eastAsia" w:ascii="宋体" w:hAnsi="宋体" w:cs="仿宋_GB2312"/>
          <w:b/>
          <w:sz w:val="28"/>
          <w:szCs w:val="28"/>
        </w:rPr>
        <w:t>附件4                 专项培训计划表</w:t>
      </w:r>
    </w:p>
    <w:p>
      <w:pPr>
        <w:widowControl/>
        <w:jc w:val="center"/>
        <w:rPr>
          <w:rFonts w:ascii="宋体" w:hAnsi="宋体" w:cs="仿宋_GB2312"/>
          <w:sz w:val="28"/>
          <w:szCs w:val="28"/>
        </w:rPr>
      </w:pPr>
      <w:r>
        <w:rPr>
          <w:rFonts w:hint="eastAsia" w:ascii="宋体" w:hAnsi="宋体" w:cs="仿宋_GB2312"/>
          <w:sz w:val="28"/>
          <w:szCs w:val="28"/>
        </w:rPr>
        <w:t>表1</w:t>
      </w:r>
      <w:r>
        <w:rPr>
          <w:rFonts w:ascii="宋体" w:hAnsi="宋体" w:cs="仿宋_GB2312"/>
          <w:sz w:val="28"/>
          <w:szCs w:val="28"/>
        </w:rPr>
        <w:t xml:space="preserve">  </w:t>
      </w:r>
      <w:r>
        <w:rPr>
          <w:rFonts w:hint="eastAsia" w:ascii="宋体" w:hAnsi="宋体" w:cs="仿宋_GB2312"/>
          <w:sz w:val="28"/>
          <w:szCs w:val="28"/>
        </w:rPr>
        <w:t>基于任务驱动的</w:t>
      </w:r>
      <w:r>
        <w:rPr>
          <w:rFonts w:ascii="宋体" w:hAnsi="宋体" w:cs="仿宋_GB2312"/>
          <w:sz w:val="28"/>
          <w:szCs w:val="28"/>
        </w:rPr>
        <w:t>高校教师在线工作坊</w:t>
      </w:r>
      <w:r>
        <w:rPr>
          <w:rFonts w:hint="eastAsia" w:ascii="宋体" w:hAnsi="宋体" w:cs="仿宋_GB2312"/>
          <w:sz w:val="28"/>
          <w:szCs w:val="28"/>
        </w:rPr>
        <w:t>项目</w:t>
      </w:r>
    </w:p>
    <w:p>
      <w:pPr>
        <w:widowControl/>
        <w:spacing w:line="380" w:lineRule="exact"/>
        <w:ind w:firstLine="420" w:firstLineChars="200"/>
        <w:jc w:val="left"/>
        <w:rPr>
          <w:rFonts w:ascii="宋体" w:hAnsi="宋体"/>
        </w:rPr>
      </w:pPr>
      <w:r>
        <w:rPr>
          <w:rFonts w:hint="eastAsia" w:ascii="宋体" w:hAnsi="宋体" w:cs="宋体"/>
          <w:bCs/>
          <w:szCs w:val="21"/>
        </w:rPr>
        <w:t>基于任务驱动的高校教师在线工作坊培训项目的主要特色是设计递进整合的学习任务，并配以专门的全程辅导咨询团队，开展在线工作坊小班化培训。</w:t>
      </w:r>
      <w:r>
        <w:rPr>
          <w:rFonts w:hint="eastAsia" w:ascii="宋体" w:hAnsi="宋体"/>
        </w:rPr>
        <w:t>本项目由网培中心联合复旦大学、南开大学、山东大学等校研发团队共同开发，围绕高校新教师及青年教师教学适应和专业发展的能力素养构建设置师德修养、教学认知、教学设计、教学实施、信息化教学、职业发展与生涯规划等课程板块，202</w:t>
      </w:r>
      <w:r>
        <w:rPr>
          <w:rFonts w:ascii="宋体" w:hAnsi="宋体"/>
        </w:rPr>
        <w:t>3</w:t>
      </w:r>
      <w:r>
        <w:rPr>
          <w:rFonts w:hint="eastAsia" w:ascii="宋体" w:hAnsi="宋体"/>
        </w:rPr>
        <w:t>年下半年可提供的培训课程见下表。</w:t>
      </w:r>
    </w:p>
    <w:tbl>
      <w:tblPr>
        <w:tblStyle w:val="15"/>
        <w:tblW w:w="97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9"/>
        <w:gridCol w:w="1502"/>
        <w:gridCol w:w="4237"/>
        <w:gridCol w:w="1063"/>
        <w:gridCol w:w="22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序号</w:t>
            </w:r>
          </w:p>
        </w:tc>
        <w:tc>
          <w:tcPr>
            <w:tcW w:w="150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培训课程名称</w:t>
            </w:r>
          </w:p>
        </w:tc>
        <w:tc>
          <w:tcPr>
            <w:tcW w:w="423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课程内容简介</w:t>
            </w:r>
          </w:p>
        </w:tc>
        <w:tc>
          <w:tcPr>
            <w:tcW w:w="106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研发团队</w:t>
            </w:r>
          </w:p>
        </w:tc>
        <w:tc>
          <w:tcPr>
            <w:tcW w:w="223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参训方式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w:t>
            </w:r>
          </w:p>
        </w:tc>
        <w:tc>
          <w:tcPr>
            <w:tcW w:w="1502"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rPr>
            </w:pPr>
            <w:r>
              <w:rPr>
                <w:rFonts w:hint="eastAsia" w:ascii="宋体" w:hAnsi="宋体" w:cs="宋体"/>
                <w:kern w:val="0"/>
              </w:rPr>
              <w:t>师德师风与课程思政</w:t>
            </w:r>
          </w:p>
        </w:tc>
        <w:tc>
          <w:tcPr>
            <w:tcW w:w="4237" w:type="dxa"/>
            <w:tcBorders>
              <w:top w:val="single" w:color="auto" w:sz="8" w:space="0"/>
              <w:left w:val="single" w:color="auto" w:sz="8" w:space="0"/>
              <w:bottom w:val="single" w:color="auto" w:sz="8" w:space="0"/>
              <w:right w:val="single" w:color="auto" w:sz="8" w:space="0"/>
            </w:tcBorders>
            <w:vAlign w:val="center"/>
          </w:tcPr>
          <w:p>
            <w:pPr>
              <w:spacing w:line="460" w:lineRule="exact"/>
              <w:ind w:firstLine="420" w:firstLineChars="200"/>
              <w:jc w:val="left"/>
              <w:rPr>
                <w:rFonts w:ascii="宋体" w:hAnsi="宋体" w:cs="宋体"/>
                <w:bCs/>
                <w:color w:val="000000"/>
                <w:kern w:val="0"/>
              </w:rPr>
            </w:pPr>
            <w:r>
              <w:rPr>
                <w:rFonts w:hint="eastAsia" w:ascii="宋体" w:hAnsi="宋体" w:eastAsia="宋体" w:cs="宋体"/>
              </w:rPr>
              <w:t>本课程共4个模块，内容包括：1）传统文化与经典教育思想，涵养师德；</w:t>
            </w:r>
            <w:r>
              <w:rPr>
                <w:rFonts w:ascii="宋体" w:hAnsi="宋体" w:eastAsia="宋体" w:cs="宋体"/>
              </w:rPr>
              <w:t>2</w:t>
            </w:r>
            <w:r>
              <w:rPr>
                <w:rFonts w:hint="eastAsia"/>
                <w:szCs w:val="21"/>
              </w:rPr>
              <w:t>）</w:t>
            </w:r>
            <w:r>
              <w:rPr>
                <w:rFonts w:hint="eastAsia" w:ascii="宋体" w:hAnsi="宋体" w:eastAsia="宋体" w:cs="宋体"/>
              </w:rPr>
              <w:t>学术规范和法律法规教育，法治素养；</w:t>
            </w:r>
            <w:r>
              <w:rPr>
                <w:rFonts w:ascii="宋体" w:hAnsi="宋体" w:eastAsia="宋体" w:cs="宋体"/>
              </w:rPr>
              <w:t>3</w:t>
            </w:r>
            <w:r>
              <w:rPr>
                <w:rFonts w:hint="eastAsia"/>
                <w:szCs w:val="21"/>
              </w:rPr>
              <w:t>）</w:t>
            </w:r>
            <w:r>
              <w:rPr>
                <w:rFonts w:hint="eastAsia" w:ascii="宋体" w:hAnsi="宋体" w:eastAsia="宋体" w:cs="宋体"/>
              </w:rPr>
              <w:t>职业道德和职业伦理教育，行为世范；</w:t>
            </w:r>
            <w:r>
              <w:rPr>
                <w:rFonts w:ascii="宋体" w:hAnsi="宋体" w:eastAsia="宋体" w:cs="宋体"/>
              </w:rPr>
              <w:t>4</w:t>
            </w:r>
            <w:r>
              <w:rPr>
                <w:rFonts w:hint="eastAsia"/>
                <w:szCs w:val="21"/>
              </w:rPr>
              <w:t>）</w:t>
            </w:r>
            <w:r>
              <w:rPr>
                <w:rFonts w:hint="eastAsia" w:ascii="宋体" w:hAnsi="宋体" w:eastAsia="宋体" w:cs="宋体"/>
              </w:rPr>
              <w:t>三全育人和课程思政教育，以德育徳。通过以上4个模块知识学习、案例分析和反思判断，提高教师道德判断能力和育徳能力，培养教师守德育德的主动意识和自觉行为</w:t>
            </w:r>
          </w:p>
        </w:tc>
        <w:tc>
          <w:tcPr>
            <w:tcW w:w="106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山东大学团队</w:t>
            </w:r>
          </w:p>
        </w:tc>
        <w:tc>
          <w:tcPr>
            <w:tcW w:w="223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ascii="宋体" w:hAnsi="宋体" w:eastAsia="宋体" w:cs="宋体"/>
              </w:rPr>
              <w:t>小班化教学，培训时长4周；学员线上学习网课内容，参加直播活动，完成学习任务，线下实践演练；培训师利用线上、线下等方式在培训过程中全程指导引领、组织交流讨论、作业批阅、答疑辅导；全年滚动开班，如有定制需求请查看网站主页联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50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cs="宋体"/>
                <w:kern w:val="0"/>
                <w:szCs w:val="21"/>
              </w:rPr>
              <w:t>以学为中心的教学设计</w:t>
            </w:r>
          </w:p>
        </w:tc>
        <w:tc>
          <w:tcPr>
            <w:tcW w:w="4237" w:type="dxa"/>
            <w:tcBorders>
              <w:top w:val="single" w:color="auto" w:sz="8" w:space="0"/>
              <w:left w:val="single" w:color="auto" w:sz="8" w:space="0"/>
              <w:bottom w:val="single" w:color="auto" w:sz="8" w:space="0"/>
              <w:right w:val="single" w:color="auto" w:sz="8" w:space="0"/>
            </w:tcBorders>
            <w:vAlign w:val="center"/>
          </w:tcPr>
          <w:p>
            <w:pPr>
              <w:spacing w:line="400" w:lineRule="exact"/>
              <w:jc w:val="left"/>
              <w:rPr>
                <w:rFonts w:ascii="宋体" w:hAnsi="宋体" w:eastAsia="宋体" w:cs="宋体"/>
              </w:rPr>
            </w:pPr>
            <w:r>
              <w:rPr>
                <w:rFonts w:hint="eastAsia"/>
              </w:rPr>
              <w:t xml:space="preserve">    </w:t>
            </w:r>
            <w:r>
              <w:rPr>
                <w:rFonts w:hint="eastAsia" w:ascii="宋体" w:hAnsi="宋体" w:eastAsia="宋体" w:cs="宋体"/>
              </w:rPr>
              <w:t>以学为中心的课程设计（LCCD，Learning-centered Course Design）作为一种教学设计理念和系统方法，强调以学生的“学习”为中心，面向学生未来的社会、家庭和个人发展等需要，在全面分析教学环境的基础上，以促进学生有意义学习为目标、以评估与反馈为牵引、以主动学习为载体，逆向、整合地设计课程，提高课程教学设计质量。本课程为学员设计递进的学习任务（包括在线学习、提交作业、小组讨论等），帮助学员掌握如何结合所教授课程进行以学为中心的课程教学设计的方法。本课程适用于希望系统改进课程设计的教师（包括新教师）</w:t>
            </w:r>
          </w:p>
        </w:tc>
        <w:tc>
          <w:tcPr>
            <w:tcW w:w="1063"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ascii="宋体" w:hAnsi="宋体" w:eastAsia="宋体" w:cs="Times New Roman"/>
                <w:szCs w:val="21"/>
              </w:rPr>
              <w:t>复旦大学团队</w:t>
            </w:r>
          </w:p>
        </w:tc>
        <w:tc>
          <w:tcPr>
            <w:tcW w:w="223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ascii="宋体" w:hAnsi="宋体" w:eastAsia="宋体" w:cs="宋体"/>
              </w:rPr>
              <w:t>小班化教学，培训时长</w:t>
            </w:r>
            <w:r>
              <w:rPr>
                <w:rFonts w:hint="eastAsia" w:ascii="宋体" w:hAnsi="宋体" w:eastAsia="宋体" w:cs="宋体"/>
              </w:rPr>
              <w:t>3</w:t>
            </w:r>
            <w:r>
              <w:rPr>
                <w:rFonts w:ascii="宋体" w:hAnsi="宋体" w:eastAsia="宋体" w:cs="宋体"/>
              </w:rPr>
              <w:t>周；学员线上学习网课内容，参加直播活动，完成学习任务，线下实践演练；培训师利用线上、线下等方式在培训过程中全程指导引领、组织交流讨论、作业批阅、答疑辅导；全年滚动开班，如有定制需求请查看网站主页联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w:t>
            </w:r>
          </w:p>
        </w:tc>
        <w:tc>
          <w:tcPr>
            <w:tcW w:w="150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rPr>
              <w:t>有效教学之旅</w:t>
            </w:r>
          </w:p>
        </w:tc>
        <w:tc>
          <w:tcPr>
            <w:tcW w:w="423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jc w:val="left"/>
              <w:rPr>
                <w:rFonts w:ascii="宋体" w:hAnsi="宋体" w:eastAsia="宋体" w:cs="宋体"/>
              </w:rPr>
            </w:pPr>
            <w:r>
              <w:rPr>
                <w:rFonts w:hint="eastAsia" w:cs="宋体" w:asciiTheme="minorEastAsia" w:hAnsiTheme="minorEastAsia"/>
                <w:szCs w:val="21"/>
              </w:rPr>
              <w:t>本课程以高等教育有效教学理论为指导，紧密结合高等教育一线教学实践，旨在帮助学员快速掌握有效教学设计路径和有效教学实施方法，提升学员有效教学的设计能力和课堂实施能力。课程遵循学习者学习规律，按照AMAS（Activation, Multi-Learning, Assessment, Summary）有效教学模型采用营地通关的思路进行设计。学员需按时完成4个营地的学习，并在培训师（发展师）的个性化指导下通过4个营地自我反思卡和1个课程终极任务的考核。学员在学习完成后能够：了解AMAS有效教学模型；掌握一致性原则指导下的有效教学实施；基于教学目标设计并实施有效教学活动；基于教学目标设计并实施有效测评与反馈</w:t>
            </w:r>
          </w:p>
        </w:tc>
        <w:tc>
          <w:tcPr>
            <w:tcW w:w="1063"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南开大学团队</w:t>
            </w:r>
          </w:p>
        </w:tc>
        <w:tc>
          <w:tcPr>
            <w:tcW w:w="223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b/>
                <w:kern w:val="0"/>
              </w:rPr>
            </w:pPr>
            <w:r>
              <w:rPr>
                <w:rFonts w:cs="宋体" w:asciiTheme="minorEastAsia" w:hAnsiTheme="minorEastAsia"/>
                <w:szCs w:val="21"/>
              </w:rPr>
              <w:t>小班化教学，培训时长4周；学员线上学习网课内容，参加直播活动，完成学习任务，线下实践演练；培训师利用线上、线下等方式在培训过程中全程指导引领、组织交流讨论、作业批阅、答疑辅导；全年滚动开班，如有定制需求请查看网站主页联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w:t>
            </w:r>
          </w:p>
        </w:tc>
        <w:tc>
          <w:tcPr>
            <w:tcW w:w="1502" w:type="dxa"/>
            <w:tcBorders>
              <w:top w:val="single" w:color="auto" w:sz="8" w:space="0"/>
              <w:left w:val="single" w:color="auto" w:sz="8" w:space="0"/>
              <w:bottom w:val="single" w:color="auto" w:sz="8" w:space="0"/>
              <w:right w:val="single" w:color="auto" w:sz="8" w:space="0"/>
            </w:tcBorders>
            <w:vAlign w:val="center"/>
          </w:tcPr>
          <w:p>
            <w:pPr>
              <w:rPr>
                <w:szCs w:val="21"/>
              </w:rPr>
            </w:pPr>
            <w:r>
              <w:rPr>
                <w:rFonts w:hint="eastAsia" w:asciiTheme="minorEastAsia" w:hAnsiTheme="minorEastAsia"/>
                <w:szCs w:val="21"/>
              </w:rPr>
              <w:t>教师职业生涯规划</w:t>
            </w:r>
          </w:p>
        </w:tc>
        <w:tc>
          <w:tcPr>
            <w:tcW w:w="423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本课程内容以职业规划理论为指导，</w:t>
            </w:r>
            <w:r>
              <w:rPr>
                <w:rFonts w:cs="宋体" w:asciiTheme="minorEastAsia" w:hAnsiTheme="minorEastAsia"/>
                <w:szCs w:val="21"/>
              </w:rPr>
              <w:t>帮助广大高校教师</w:t>
            </w:r>
            <w:r>
              <w:rPr>
                <w:rFonts w:hint="eastAsia" w:cs="宋体" w:asciiTheme="minorEastAsia" w:hAnsiTheme="minorEastAsia"/>
                <w:szCs w:val="21"/>
              </w:rPr>
              <w:t>从自身出发，结合老中青教师和教学名师等的实践经验，理论联系实际，重点点评新教师、青年教师在做职业规划时的典型问题和解决策略。课程通过线上培训模式，采取网上在线学习、名师专访点评、直播答疑等培训模式更加深入、精准、系统地促进高校教师掌握职业生涯规划的理论与方法，能够制订相应可行的职业生涯行动方案</w:t>
            </w:r>
          </w:p>
        </w:tc>
        <w:tc>
          <w:tcPr>
            <w:tcW w:w="1063"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北京理工大学团队</w:t>
            </w:r>
          </w:p>
        </w:tc>
        <w:tc>
          <w:tcPr>
            <w:tcW w:w="223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cs="宋体" w:asciiTheme="minorEastAsia" w:hAnsiTheme="minorEastAsia"/>
                <w:szCs w:val="21"/>
              </w:rPr>
              <w:t>小班化教学，培训时长</w:t>
            </w:r>
            <w:r>
              <w:rPr>
                <w:rFonts w:hint="eastAsia" w:cs="宋体" w:asciiTheme="minorEastAsia" w:hAnsiTheme="minorEastAsia"/>
                <w:szCs w:val="21"/>
              </w:rPr>
              <w:t>2</w:t>
            </w:r>
            <w:r>
              <w:rPr>
                <w:rFonts w:cs="宋体" w:asciiTheme="minorEastAsia" w:hAnsiTheme="minorEastAsia"/>
                <w:szCs w:val="21"/>
              </w:rPr>
              <w:t>周；学员线上学习网课内容，参加直播活动，完成学习任务，线下实践演练；培训师利用线上、线下等方式在培训过程中全程指导引领、组织交流讨论、作业批阅、答疑辅导；全年滚动开班，如有定制需求请查看网站主页联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5</w:t>
            </w:r>
          </w:p>
        </w:tc>
        <w:tc>
          <w:tcPr>
            <w:tcW w:w="1502"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深层次学习的设计及实施</w:t>
            </w:r>
            <w:r>
              <w:rPr>
                <w:rFonts w:ascii="Times New Roman" w:hAnsi="Times New Roman" w:cs="Times New Roman"/>
                <w:szCs w:val="21"/>
              </w:rPr>
              <w:t>——</w:t>
            </w:r>
            <w:r>
              <w:rPr>
                <w:rFonts w:hint="eastAsia" w:asciiTheme="minorEastAsia" w:hAnsiTheme="minorEastAsia"/>
                <w:szCs w:val="21"/>
              </w:rPr>
              <w:t>高阶学习目标达成的途径</w:t>
            </w:r>
          </w:p>
        </w:tc>
        <w:tc>
          <w:tcPr>
            <w:tcW w:w="4237" w:type="dxa"/>
            <w:tcBorders>
              <w:top w:val="single" w:color="auto" w:sz="8" w:space="0"/>
              <w:left w:val="single" w:color="auto" w:sz="8" w:space="0"/>
              <w:bottom w:val="single" w:color="auto" w:sz="8" w:space="0"/>
              <w:right w:val="single" w:color="auto" w:sz="8" w:space="0"/>
            </w:tcBorders>
            <w:vAlign w:val="center"/>
          </w:tcPr>
          <w:p>
            <w:pPr>
              <w:spacing w:line="460" w:lineRule="exact"/>
              <w:ind w:firstLine="420" w:firstLineChars="200"/>
              <w:rPr>
                <w:rFonts w:cs="宋体" w:asciiTheme="minorEastAsia" w:hAnsiTheme="minorEastAsia"/>
                <w:szCs w:val="21"/>
              </w:rPr>
            </w:pPr>
            <w:r>
              <w:rPr>
                <w:rFonts w:hint="eastAsia" w:cs="宋体" w:asciiTheme="minorEastAsia" w:hAnsiTheme="minorEastAsia"/>
                <w:szCs w:val="21"/>
              </w:rPr>
              <w:t>本课程从高校教师一线教学需求出发，采用理论指导＋方法实践的形式让学员能够掌握深层次学习的基本内涵，学会引发深层次学习的策略和方法，能够基于方法的指导设计学习活动，最后可以对活动的实施情况进行评价，最终掌握在线学习中深层次学习的设计及实施方法来指导今后的在线课程设计</w:t>
            </w:r>
          </w:p>
        </w:tc>
        <w:tc>
          <w:tcPr>
            <w:tcW w:w="1063" w:type="dxa"/>
            <w:tcBorders>
              <w:top w:val="single" w:color="auto" w:sz="8" w:space="0"/>
              <w:left w:val="single" w:color="auto" w:sz="8" w:space="0"/>
              <w:bottom w:val="single" w:color="auto" w:sz="8" w:space="0"/>
              <w:right w:val="single" w:color="auto" w:sz="8" w:space="0"/>
            </w:tcBorders>
            <w:vAlign w:val="center"/>
          </w:tcPr>
          <w:p>
            <w:pPr>
              <w:rPr>
                <w:rFonts w:cs="Times New Roman" w:asciiTheme="minorEastAsia" w:hAnsiTheme="minorEastAsia"/>
                <w:szCs w:val="21"/>
              </w:rPr>
            </w:pPr>
            <w:r>
              <w:rPr>
                <w:rFonts w:hint="eastAsia" w:cs="Times New Roman" w:asciiTheme="minorEastAsia" w:hAnsiTheme="minorEastAsia"/>
                <w:szCs w:val="21"/>
              </w:rPr>
              <w:t>华南师范大学团队</w:t>
            </w:r>
          </w:p>
        </w:tc>
        <w:tc>
          <w:tcPr>
            <w:tcW w:w="2237"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r>
              <w:rPr>
                <w:rFonts w:cs="宋体" w:asciiTheme="minorEastAsia" w:hAnsiTheme="minorEastAsia"/>
                <w:szCs w:val="21"/>
              </w:rPr>
              <w:t>小班化教学，培训时长4周；学员线上学习网课内容，参加直播活动，完成学习任务，线下实践演练；培训师利用线上、线下等方式在培训过程中全程指导引领、组织交流讨论、作业批阅、答疑辅导；全年滚动开班，如有定制需求请查看网站主页联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6</w:t>
            </w:r>
          </w:p>
        </w:tc>
        <w:tc>
          <w:tcPr>
            <w:tcW w:w="1502"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对分</w:t>
            </w:r>
            <w:r>
              <w:rPr>
                <w:rFonts w:asciiTheme="minorEastAsia" w:hAnsiTheme="minorEastAsia"/>
                <w:szCs w:val="21"/>
              </w:rPr>
              <w:t>课堂理念与实操</w:t>
            </w:r>
          </w:p>
        </w:tc>
        <w:tc>
          <w:tcPr>
            <w:tcW w:w="4237" w:type="dxa"/>
            <w:tcBorders>
              <w:top w:val="single" w:color="auto" w:sz="8" w:space="0"/>
              <w:left w:val="single" w:color="auto" w:sz="8" w:space="0"/>
              <w:bottom w:val="single" w:color="auto" w:sz="8" w:space="0"/>
              <w:right w:val="single" w:color="auto" w:sz="8" w:space="0"/>
            </w:tcBorders>
            <w:vAlign w:val="center"/>
          </w:tcPr>
          <w:p>
            <w:pPr>
              <w:spacing w:line="380" w:lineRule="exact"/>
              <w:ind w:firstLine="420" w:firstLineChars="200"/>
              <w:rPr>
                <w:rFonts w:asciiTheme="minorEastAsia" w:hAnsiTheme="minorEastAsia"/>
                <w:szCs w:val="21"/>
              </w:rPr>
            </w:pPr>
            <w:r>
              <w:rPr>
                <w:rFonts w:hint="eastAsia" w:asciiTheme="minorEastAsia" w:hAnsiTheme="minorEastAsia"/>
                <w:szCs w:val="21"/>
              </w:rPr>
              <w:t>对分课堂是复旦大学张学新教授原创的新型教学模式，它基于脑科学和心理学原理，整合讲授法和讨论法，简明易懂、好学易用。自</w:t>
            </w:r>
            <w:r>
              <w:rPr>
                <w:rFonts w:asciiTheme="minorEastAsia" w:hAnsiTheme="minorEastAsia"/>
                <w:szCs w:val="21"/>
              </w:rPr>
              <w:t>2014年问世以来，在大学和中小学各学科、各学段引发广泛实践，涉及人文理工医、外语音体美等各个学科。大量一线教师、教师发展中心在实践和推广对分课堂，很多学校建立了对分课堂工作室和教研示范基地。本课程旨在通过张学新教授的理论引领和实践指导以及对分课堂先行学科教师的现身说法和答疑解惑，帮助学员全方位了解对分课堂这一先进的教学模式和教育理念，为高校的课堂教学改革和一流课程建设提供切实可行的方案</w:t>
            </w:r>
          </w:p>
        </w:tc>
        <w:tc>
          <w:tcPr>
            <w:tcW w:w="1063"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张学新教授</w:t>
            </w:r>
            <w:r>
              <w:rPr>
                <w:rFonts w:asciiTheme="minorEastAsia" w:hAnsiTheme="minorEastAsia"/>
                <w:szCs w:val="21"/>
              </w:rPr>
              <w:t>团队</w:t>
            </w:r>
          </w:p>
        </w:tc>
        <w:tc>
          <w:tcPr>
            <w:tcW w:w="2237"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szCs w:val="21"/>
              </w:rPr>
            </w:pPr>
            <w:r>
              <w:rPr>
                <w:rFonts w:asciiTheme="minorEastAsia" w:hAnsiTheme="minorEastAsia"/>
                <w:szCs w:val="21"/>
              </w:rPr>
              <w:t>小班化教学，培训时长</w:t>
            </w:r>
            <w:r>
              <w:rPr>
                <w:rFonts w:hint="eastAsia" w:asciiTheme="minorEastAsia" w:hAnsiTheme="minorEastAsia"/>
                <w:szCs w:val="21"/>
              </w:rPr>
              <w:t>一学期</w:t>
            </w:r>
            <w:r>
              <w:rPr>
                <w:rFonts w:asciiTheme="minorEastAsia" w:hAnsiTheme="minorEastAsia"/>
                <w:szCs w:val="21"/>
              </w:rPr>
              <w:t>；学员线上学习网课内容，参加直播活动，完成学习任务，线下实践演练；培训师利用线上、线下等方式在培训过程中全程指导引领、组织交流讨论、作业批阅、答疑辅导；如有定制需求请查看网站主页联系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ascii="宋体" w:hAnsi="宋体" w:cs="宋体"/>
                <w:kern w:val="0"/>
              </w:rPr>
              <w:t>7</w:t>
            </w:r>
          </w:p>
        </w:tc>
        <w:tc>
          <w:tcPr>
            <w:tcW w:w="1502"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教育对象认知</w:t>
            </w:r>
          </w:p>
        </w:tc>
        <w:tc>
          <w:tcPr>
            <w:tcW w:w="423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本课程以高等教育心理学理论为指导，紧密结合高等教育一线教学实践，旨在帮助学员充分理解大学生的心理特征，共分4个模块：</w:t>
            </w:r>
            <w:r>
              <w:t>1</w:t>
            </w:r>
            <w:r>
              <w:rPr>
                <w:rFonts w:hint="eastAsia"/>
              </w:rPr>
              <w:t>）“</w:t>
            </w:r>
            <w:r>
              <w:t>冷</w:t>
            </w:r>
            <w:r>
              <w:rPr>
                <w:rFonts w:hint="eastAsia"/>
              </w:rPr>
              <w:t>”</w:t>
            </w:r>
            <w:r>
              <w:t xml:space="preserve">认知 </w:t>
            </w:r>
            <w:r>
              <w:rPr>
                <w:rFonts w:hint="eastAsia"/>
              </w:rPr>
              <w:t>，包含认知风格、创造性思维、认知策略等个体认知属性；</w:t>
            </w:r>
            <w:r>
              <w:t>2</w:t>
            </w:r>
            <w:r>
              <w:rPr>
                <w:rFonts w:hint="eastAsia"/>
              </w:rPr>
              <w:t>）“</w:t>
            </w:r>
            <w:r>
              <w:t>热</w:t>
            </w:r>
            <w:r>
              <w:rPr>
                <w:rFonts w:hint="eastAsia"/>
              </w:rPr>
              <w:t>”</w:t>
            </w:r>
            <w:r>
              <w:t>认知</w:t>
            </w:r>
            <w:r>
              <w:rPr>
                <w:rFonts w:hint="eastAsia"/>
              </w:rPr>
              <w:t>，包含学习动机、学业自我效能感、学业情绪等情感属性；</w:t>
            </w:r>
            <w:r>
              <w:t>3</w:t>
            </w:r>
            <w:r>
              <w:rPr>
                <w:rFonts w:hint="eastAsia"/>
              </w:rPr>
              <w:t>）</w:t>
            </w:r>
            <w:r>
              <w:t>社会认知</w:t>
            </w:r>
            <w:r>
              <w:rPr>
                <w:rFonts w:hint="eastAsia"/>
              </w:rPr>
              <w:t>，包含相互依赖等社会认知属性；</w:t>
            </w:r>
            <w:r>
              <w:t>4</w:t>
            </w:r>
            <w:r>
              <w:rPr>
                <w:rFonts w:hint="eastAsia"/>
              </w:rPr>
              <w:t>）</w:t>
            </w:r>
            <w:r>
              <w:t>认知应对</w:t>
            </w:r>
            <w:r>
              <w:rPr>
                <w:rFonts w:hint="eastAsia"/>
              </w:rPr>
              <w:t>，旨在针对大学生的心理特征制定日常班级管理及课堂教学策略</w:t>
            </w:r>
          </w:p>
        </w:tc>
        <w:tc>
          <w:tcPr>
            <w:tcW w:w="1063"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江南大学团队</w:t>
            </w:r>
          </w:p>
        </w:tc>
        <w:tc>
          <w:tcPr>
            <w:tcW w:w="223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szCs w:val="21"/>
              </w:rPr>
            </w:pPr>
            <w:r>
              <w:rPr>
                <w:rFonts w:cs="宋体" w:asciiTheme="minorEastAsia" w:hAnsiTheme="minorEastAsia"/>
                <w:szCs w:val="21"/>
              </w:rPr>
              <w:t>小班化教学，培训时长4周；学员线上学习网课内容，参加直播活动，完成学习任务，线下实践演练；培训师利用线上、线下等方式在培训过程中全程指导引领、组织交流讨论、作业批阅、答疑辅导；全年滚动开班，如有定制需求请查看网站主页联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ascii="宋体" w:hAnsi="宋体" w:cs="宋体"/>
                <w:kern w:val="0"/>
              </w:rPr>
              <w:t>8</w:t>
            </w:r>
          </w:p>
        </w:tc>
        <w:tc>
          <w:tcPr>
            <w:tcW w:w="1502"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四元教学设计</w:t>
            </w:r>
          </w:p>
        </w:tc>
        <w:tc>
          <w:tcPr>
            <w:tcW w:w="4237" w:type="dxa"/>
            <w:tcBorders>
              <w:top w:val="single" w:color="auto" w:sz="8" w:space="0"/>
              <w:left w:val="single" w:color="auto" w:sz="8" w:space="0"/>
              <w:bottom w:val="single" w:color="auto" w:sz="8" w:space="0"/>
              <w:right w:val="single" w:color="auto" w:sz="8" w:space="0"/>
            </w:tcBorders>
            <w:vAlign w:val="center"/>
          </w:tcPr>
          <w:p>
            <w:pPr>
              <w:spacing w:line="360" w:lineRule="exact"/>
              <w:ind w:firstLine="420" w:firstLineChars="200"/>
              <w:rPr>
                <w:rFonts w:cs="宋体" w:asciiTheme="minorEastAsia" w:hAnsiTheme="minorEastAsia"/>
                <w:szCs w:val="21"/>
              </w:rPr>
            </w:pPr>
            <w:r>
              <w:rPr>
                <w:rFonts w:hint="eastAsia" w:cs="宋体" w:asciiTheme="minorEastAsia" w:hAnsiTheme="minorEastAsia"/>
                <w:szCs w:val="21"/>
              </w:rPr>
              <w:t>本课程基于当代国际教学设计最新研究成果</w:t>
            </w:r>
            <w:r>
              <w:rPr>
                <w:rFonts w:ascii="Times New Roman" w:hAnsi="Times New Roman" w:cs="Times New Roman"/>
                <w:szCs w:val="21"/>
              </w:rPr>
              <w:t>——</w:t>
            </w:r>
            <w:r>
              <w:rPr>
                <w:rFonts w:hint="eastAsia" w:cs="宋体" w:asciiTheme="minorEastAsia" w:hAnsiTheme="minorEastAsia"/>
                <w:szCs w:val="21"/>
              </w:rPr>
              <w:t>四元教学设计（4C/ID）开发，旨在帮助职业院校及应用型本科院校教师明确课程改革方向、掌握课程开发与教学设计系统方法，实现由面向任务要素的传统学习向面向完整任务的综合学习转变、由单凭经验进行课程开发与教学设计向依托系统方法转变。本课程按课程开发与教学设计过程分为8个阶段，采取“带着做、做中教、做中学”方式开展，每位教师带一门专业课参加学习，利用四元教学设计对这门课程进行整体开发和单元教学设计，能够对承担金课、精品在线课程、重点建设课程、教学能力比赛课程等建设任务的教师进行课程开发和整体设计提供直接指导</w:t>
            </w:r>
          </w:p>
        </w:tc>
        <w:tc>
          <w:tcPr>
            <w:tcW w:w="1063"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河北科技工程职业技术大学团队</w:t>
            </w:r>
          </w:p>
        </w:tc>
        <w:tc>
          <w:tcPr>
            <w:tcW w:w="223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szCs w:val="21"/>
              </w:rPr>
            </w:pPr>
            <w:r>
              <w:rPr>
                <w:rFonts w:hint="eastAsia" w:ascii="宋体" w:hAnsi="宋体" w:cs="宋体"/>
                <w:bCs/>
                <w:szCs w:val="21"/>
              </w:rPr>
              <w:t>采取线上、线下混合式方式开展，培训时长5周，包含2天的线下面对面指导，学员边学习网课边对一门课程进行再设计，培训师利用线上、线下多种交流方式提供全程指导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83"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ascii="宋体" w:hAnsi="宋体" w:cs="宋体"/>
                <w:kern w:val="0"/>
              </w:rPr>
              <w:t>9</w:t>
            </w:r>
          </w:p>
        </w:tc>
        <w:tc>
          <w:tcPr>
            <w:tcW w:w="1502"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rPr>
            </w:pPr>
            <w:r>
              <w:rPr>
                <w:rFonts w:hint="eastAsia" w:ascii="宋体" w:hAnsi="宋体" w:cs="宋体"/>
                <w:kern w:val="0"/>
              </w:rPr>
              <w:t>高等数学教学（高职）</w:t>
            </w:r>
          </w:p>
        </w:tc>
        <w:tc>
          <w:tcPr>
            <w:tcW w:w="423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rPr>
                <w:szCs w:val="21"/>
              </w:rPr>
            </w:pPr>
            <w:r>
              <w:rPr>
                <w:rFonts w:hint="eastAsia"/>
                <w:szCs w:val="21"/>
              </w:rPr>
              <w:t>本课程面向高职院校数学基础课教师，以线上线下结合的方式进行。</w:t>
            </w:r>
            <w:r>
              <w:rPr>
                <w:rFonts w:hint="eastAsia" w:cs="宋体" w:asciiTheme="minorEastAsia" w:hAnsiTheme="minorEastAsia"/>
                <w:szCs w:val="21"/>
              </w:rPr>
              <w:t>学员可以仅选择线上模块，也可以选择线上线下全过程培训。</w:t>
            </w:r>
            <w:r>
              <w:rPr>
                <w:rFonts w:hint="eastAsia"/>
                <w:szCs w:val="21"/>
              </w:rPr>
              <w:t>线上包括4个模块：1）数学课程分析；2）课程总体设计；3）课堂教学设计与教案撰写；4）教学活动。线下模块为：教学实施。课程立足于高职数学教学实践，引导学员把握高职数学教学规律，</w:t>
            </w:r>
            <w:r>
              <w:rPr>
                <w:szCs w:val="21"/>
              </w:rPr>
              <w:t>明确课程目标及定位，</w:t>
            </w:r>
            <w:r>
              <w:rPr>
                <w:rFonts w:hint="eastAsia"/>
                <w:szCs w:val="21"/>
              </w:rPr>
              <w:t>指导学员设计符合高职人才培养需求的教学方案，</w:t>
            </w:r>
            <w:r>
              <w:rPr>
                <w:szCs w:val="21"/>
              </w:rPr>
              <w:t>突破教学重点难点，</w:t>
            </w:r>
            <w:r>
              <w:rPr>
                <w:rFonts w:hint="eastAsia"/>
                <w:szCs w:val="21"/>
              </w:rPr>
              <w:t>探索以学生学习为中心的教学手段，帮助参训学员提升高职数学教学实操水平，</w:t>
            </w:r>
            <w:r>
              <w:rPr>
                <w:szCs w:val="21"/>
              </w:rPr>
              <w:t>使学员教学能力得到明显有效</w:t>
            </w:r>
            <w:r>
              <w:rPr>
                <w:rFonts w:hint="eastAsia"/>
                <w:szCs w:val="21"/>
              </w:rPr>
              <w:t>的</w:t>
            </w:r>
            <w:r>
              <w:rPr>
                <w:szCs w:val="21"/>
              </w:rPr>
              <w:t>提高</w:t>
            </w:r>
          </w:p>
        </w:tc>
        <w:tc>
          <w:tcPr>
            <w:tcW w:w="106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南京信息职业技术学院团队</w:t>
            </w:r>
          </w:p>
        </w:tc>
        <w:tc>
          <w:tcPr>
            <w:tcW w:w="223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szCs w:val="21"/>
              </w:rPr>
              <w:t>在线工作坊小班化教学，强调“学”、“做”结合；培训时长4周；</w:t>
            </w:r>
            <w:r>
              <w:rPr>
                <w:szCs w:val="21"/>
              </w:rPr>
              <w:t>学员线上学习网课内容，参加直播活动，完成学习任务，线下实践演练；培训师利用线上、线下等方式在培训过程中全程指导引领、组织交流讨论、作业批阅、答疑辅导；全年滚动开班，如有定制需求请查看网站主页联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ascii="宋体" w:hAnsi="宋体" w:cs="宋体"/>
                <w:kern w:val="0"/>
              </w:rPr>
              <w:t>10</w:t>
            </w:r>
          </w:p>
        </w:tc>
        <w:tc>
          <w:tcPr>
            <w:tcW w:w="1502"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szCs w:val="21"/>
              </w:rPr>
            </w:pPr>
            <w:r>
              <w:rPr>
                <w:rFonts w:ascii="Arial" w:hAnsi="Arial" w:cs="Arial"/>
                <w:color w:val="000000"/>
              </w:rPr>
              <w:t>基于微软PowerPoint规范高效编制多媒体课件</w:t>
            </w:r>
          </w:p>
        </w:tc>
        <w:tc>
          <w:tcPr>
            <w:tcW w:w="4237" w:type="dxa"/>
            <w:tcBorders>
              <w:top w:val="single" w:color="auto" w:sz="8" w:space="0"/>
              <w:left w:val="single" w:color="auto" w:sz="8" w:space="0"/>
              <w:bottom w:val="single" w:color="auto" w:sz="8" w:space="0"/>
              <w:right w:val="single" w:color="auto" w:sz="8" w:space="0"/>
            </w:tcBorders>
            <w:vAlign w:val="center"/>
          </w:tcPr>
          <w:p>
            <w:pPr>
              <w:pStyle w:val="13"/>
              <w:spacing w:before="75" w:beforeAutospacing="0" w:after="75" w:afterAutospacing="0"/>
              <w:ind w:firstLine="420" w:firstLineChars="200"/>
              <w:rPr>
                <w:szCs w:val="21"/>
              </w:rPr>
            </w:pPr>
            <w:r>
              <w:rPr>
                <w:rFonts w:cstheme="minorBidi"/>
                <w:kern w:val="2"/>
                <w:sz w:val="21"/>
                <w:szCs w:val="21"/>
              </w:rPr>
              <w:t>本课程面向高校各学科有意提高</w:t>
            </w:r>
            <w:r>
              <w:rPr>
                <w:rFonts w:hint="eastAsia" w:cstheme="minorBidi"/>
                <w:kern w:val="2"/>
                <w:sz w:val="21"/>
                <w:szCs w:val="21"/>
              </w:rPr>
              <w:t>信息技术应用能力的一线教师，提供</w:t>
            </w:r>
            <w:r>
              <w:rPr>
                <w:rFonts w:cstheme="minorBidi"/>
                <w:kern w:val="2"/>
                <w:sz w:val="21"/>
                <w:szCs w:val="21"/>
              </w:rPr>
              <w:t>基于微软    PowerPoint（2007～2019版）编制教学课件的技能</w:t>
            </w:r>
            <w:r>
              <w:rPr>
                <w:rFonts w:hint="eastAsia" w:cstheme="minorBidi"/>
                <w:kern w:val="2"/>
                <w:sz w:val="21"/>
                <w:szCs w:val="21"/>
              </w:rPr>
              <w:t>培训</w:t>
            </w:r>
            <w:r>
              <w:rPr>
                <w:rFonts w:cstheme="minorBidi"/>
                <w:kern w:val="2"/>
                <w:sz w:val="21"/>
                <w:szCs w:val="21"/>
              </w:rPr>
              <w:t>，采用微软PowerPoint（2010版）讲授，但同时兼顾2007版和其他高版本个别细微不同之处。本课程</w:t>
            </w:r>
            <w:r>
              <w:rPr>
                <w:rFonts w:hint="eastAsia" w:cstheme="minorBidi"/>
                <w:kern w:val="2"/>
                <w:sz w:val="21"/>
                <w:szCs w:val="21"/>
              </w:rPr>
              <w:t>（</w:t>
            </w:r>
            <w:r>
              <w:rPr>
                <w:rFonts w:cstheme="minorBidi"/>
                <w:kern w:val="2"/>
                <w:sz w:val="21"/>
                <w:szCs w:val="21"/>
              </w:rPr>
              <w:t>初级班</w:t>
            </w:r>
            <w:r>
              <w:rPr>
                <w:rFonts w:hint="eastAsia" w:cstheme="minorBidi"/>
                <w:kern w:val="2"/>
                <w:sz w:val="21"/>
                <w:szCs w:val="21"/>
              </w:rPr>
              <w:t>）</w:t>
            </w:r>
            <w:r>
              <w:rPr>
                <w:rFonts w:cstheme="minorBidi"/>
                <w:kern w:val="2"/>
                <w:sz w:val="21"/>
                <w:szCs w:val="21"/>
              </w:rPr>
              <w:t>主要提供必修的</w:t>
            </w:r>
            <w:r>
              <w:rPr>
                <w:rFonts w:hint="eastAsia" w:cstheme="minorBidi"/>
                <w:kern w:val="2"/>
                <w:sz w:val="21"/>
                <w:szCs w:val="21"/>
              </w:rPr>
              <w:t>“</w:t>
            </w:r>
            <w:r>
              <w:rPr>
                <w:rFonts w:cstheme="minorBidi"/>
                <w:kern w:val="2"/>
                <w:sz w:val="21"/>
                <w:szCs w:val="21"/>
              </w:rPr>
              <w:t>基本</w:t>
            </w:r>
            <w:r>
              <w:rPr>
                <w:rFonts w:hint="eastAsia" w:cstheme="minorBidi"/>
                <w:kern w:val="2"/>
                <w:sz w:val="21"/>
                <w:szCs w:val="21"/>
              </w:rPr>
              <w:t>”</w:t>
            </w:r>
            <w:r>
              <w:rPr>
                <w:rFonts w:cstheme="minorBidi"/>
                <w:kern w:val="2"/>
                <w:sz w:val="21"/>
                <w:szCs w:val="21"/>
              </w:rPr>
              <w:t>与</w:t>
            </w:r>
            <w:r>
              <w:rPr>
                <w:rFonts w:hint="eastAsia" w:cstheme="minorBidi"/>
                <w:kern w:val="2"/>
                <w:sz w:val="21"/>
                <w:szCs w:val="21"/>
              </w:rPr>
              <w:t>“</w:t>
            </w:r>
            <w:r>
              <w:rPr>
                <w:rFonts w:cstheme="minorBidi"/>
                <w:kern w:val="2"/>
                <w:sz w:val="21"/>
                <w:szCs w:val="21"/>
              </w:rPr>
              <w:t>应用</w:t>
            </w:r>
            <w:r>
              <w:rPr>
                <w:rFonts w:hint="eastAsia" w:cstheme="minorBidi"/>
                <w:kern w:val="2"/>
                <w:sz w:val="21"/>
                <w:szCs w:val="21"/>
              </w:rPr>
              <w:t>”</w:t>
            </w:r>
            <w:r>
              <w:rPr>
                <w:rFonts w:cstheme="minorBidi"/>
                <w:kern w:val="2"/>
                <w:sz w:val="21"/>
                <w:szCs w:val="21"/>
              </w:rPr>
              <w:t>两个层次的教程</w:t>
            </w:r>
            <w:r>
              <w:rPr>
                <w:rFonts w:hint="eastAsia" w:cstheme="minorBidi"/>
                <w:kern w:val="2"/>
                <w:sz w:val="21"/>
                <w:szCs w:val="21"/>
              </w:rPr>
              <w:t>，包括</w:t>
            </w:r>
            <w:r>
              <w:rPr>
                <w:rFonts w:cstheme="minorBidi"/>
                <w:kern w:val="2"/>
                <w:sz w:val="21"/>
                <w:szCs w:val="21"/>
              </w:rPr>
              <w:t>5个单元</w:t>
            </w:r>
            <w:r>
              <w:rPr>
                <w:rFonts w:hint="eastAsia" w:cstheme="minorBidi"/>
                <w:kern w:val="2"/>
                <w:sz w:val="21"/>
                <w:szCs w:val="21"/>
              </w:rPr>
              <w:t>：1）</w:t>
            </w:r>
            <w:r>
              <w:rPr>
                <w:rFonts w:cstheme="minorBidi"/>
                <w:kern w:val="2"/>
                <w:sz w:val="21"/>
                <w:szCs w:val="21"/>
              </w:rPr>
              <w:t>序言；2</w:t>
            </w:r>
            <w:r>
              <w:rPr>
                <w:rFonts w:hint="eastAsia" w:cstheme="minorBidi"/>
                <w:kern w:val="2"/>
                <w:sz w:val="21"/>
                <w:szCs w:val="21"/>
              </w:rPr>
              <w:t>）</w:t>
            </w:r>
            <w:r>
              <w:rPr>
                <w:rFonts w:cstheme="minorBidi"/>
                <w:kern w:val="2"/>
                <w:sz w:val="21"/>
                <w:szCs w:val="21"/>
              </w:rPr>
              <w:t>基于微软PowerPoint（2007～2019版）规范高效编制课件；3</w:t>
            </w:r>
            <w:r>
              <w:rPr>
                <w:rFonts w:hint="eastAsia" w:cstheme="minorBidi"/>
                <w:kern w:val="2"/>
                <w:sz w:val="21"/>
                <w:szCs w:val="21"/>
              </w:rPr>
              <w:t>）“</w:t>
            </w:r>
            <w:r>
              <w:rPr>
                <w:rFonts w:cstheme="minorBidi"/>
                <w:kern w:val="2"/>
                <w:sz w:val="21"/>
                <w:szCs w:val="21"/>
              </w:rPr>
              <w:t>幻灯片</w:t>
            </w:r>
            <w:r>
              <w:rPr>
                <w:rFonts w:hint="eastAsia" w:cstheme="minorBidi"/>
                <w:kern w:val="2"/>
                <w:sz w:val="21"/>
                <w:szCs w:val="21"/>
              </w:rPr>
              <w:t>”</w:t>
            </w:r>
            <w:r>
              <w:rPr>
                <w:rFonts w:cstheme="minorBidi"/>
                <w:kern w:val="2"/>
                <w:sz w:val="21"/>
                <w:szCs w:val="21"/>
              </w:rPr>
              <w:t>中的典型</w:t>
            </w:r>
            <w:r>
              <w:rPr>
                <w:rFonts w:hint="eastAsia" w:cstheme="minorBidi"/>
                <w:kern w:val="2"/>
                <w:sz w:val="21"/>
                <w:szCs w:val="21"/>
              </w:rPr>
              <w:t>“</w:t>
            </w:r>
            <w:r>
              <w:rPr>
                <w:rFonts w:cstheme="minorBidi"/>
                <w:kern w:val="2"/>
                <w:sz w:val="21"/>
                <w:szCs w:val="21"/>
              </w:rPr>
              <w:t>动画</w:t>
            </w:r>
            <w:r>
              <w:rPr>
                <w:rFonts w:hint="eastAsia" w:cstheme="minorBidi"/>
                <w:kern w:val="2"/>
                <w:sz w:val="21"/>
                <w:szCs w:val="21"/>
              </w:rPr>
              <w:t>”</w:t>
            </w:r>
            <w:r>
              <w:rPr>
                <w:rFonts w:cstheme="minorBidi"/>
                <w:kern w:val="2"/>
                <w:sz w:val="21"/>
                <w:szCs w:val="21"/>
              </w:rPr>
              <w:t>及其控制与应用；4</w:t>
            </w:r>
            <w:r>
              <w:rPr>
                <w:rFonts w:hint="eastAsia" w:cstheme="minorBidi"/>
                <w:kern w:val="2"/>
                <w:sz w:val="21"/>
                <w:szCs w:val="21"/>
              </w:rPr>
              <w:t>）“</w:t>
            </w:r>
            <w:r>
              <w:rPr>
                <w:rFonts w:cstheme="minorBidi"/>
                <w:kern w:val="2"/>
                <w:sz w:val="21"/>
                <w:szCs w:val="21"/>
              </w:rPr>
              <w:t>幻灯片</w:t>
            </w:r>
            <w:r>
              <w:rPr>
                <w:rFonts w:hint="eastAsia" w:cstheme="minorBidi"/>
                <w:kern w:val="2"/>
                <w:sz w:val="21"/>
                <w:szCs w:val="21"/>
              </w:rPr>
              <w:t>”</w:t>
            </w:r>
            <w:r>
              <w:rPr>
                <w:rFonts w:cstheme="minorBidi"/>
                <w:kern w:val="2"/>
                <w:sz w:val="21"/>
                <w:szCs w:val="21"/>
              </w:rPr>
              <w:t>中</w:t>
            </w:r>
            <w:r>
              <w:rPr>
                <w:rFonts w:hint="eastAsia" w:cstheme="minorBidi"/>
                <w:kern w:val="2"/>
                <w:sz w:val="21"/>
                <w:szCs w:val="21"/>
              </w:rPr>
              <w:t>“</w:t>
            </w:r>
            <w:r>
              <w:rPr>
                <w:rFonts w:cstheme="minorBidi"/>
                <w:kern w:val="2"/>
                <w:sz w:val="21"/>
                <w:szCs w:val="21"/>
              </w:rPr>
              <w:t>多媒体</w:t>
            </w:r>
            <w:r>
              <w:rPr>
                <w:rFonts w:hint="eastAsia" w:cstheme="minorBidi"/>
                <w:kern w:val="2"/>
                <w:sz w:val="21"/>
                <w:szCs w:val="21"/>
              </w:rPr>
              <w:t>”</w:t>
            </w:r>
            <w:r>
              <w:rPr>
                <w:rFonts w:cstheme="minorBidi"/>
                <w:kern w:val="2"/>
                <w:sz w:val="21"/>
                <w:szCs w:val="21"/>
              </w:rPr>
              <w:t>的细微控制及其典型应用；5</w:t>
            </w:r>
            <w:r>
              <w:rPr>
                <w:rFonts w:hint="eastAsia" w:cstheme="minorBidi"/>
                <w:kern w:val="2"/>
                <w:sz w:val="21"/>
                <w:szCs w:val="21"/>
              </w:rPr>
              <w:t>）“</w:t>
            </w:r>
            <w:r>
              <w:rPr>
                <w:rFonts w:cstheme="minorBidi"/>
                <w:kern w:val="2"/>
                <w:sz w:val="21"/>
                <w:szCs w:val="21"/>
              </w:rPr>
              <w:t>演示文稿</w:t>
            </w:r>
            <w:r>
              <w:rPr>
                <w:rFonts w:hint="eastAsia" w:cstheme="minorBidi"/>
                <w:kern w:val="2"/>
                <w:sz w:val="21"/>
                <w:szCs w:val="21"/>
              </w:rPr>
              <w:t>”</w:t>
            </w:r>
            <w:r>
              <w:rPr>
                <w:rFonts w:cstheme="minorBidi"/>
                <w:kern w:val="2"/>
                <w:sz w:val="21"/>
                <w:szCs w:val="21"/>
              </w:rPr>
              <w:t>中的灵活跳转及其典型应用</w:t>
            </w:r>
            <w:r>
              <w:rPr>
                <w:rFonts w:hint="eastAsia" w:cstheme="minorBidi"/>
                <w:kern w:val="2"/>
                <w:sz w:val="21"/>
                <w:szCs w:val="21"/>
              </w:rPr>
              <w:t>等5部分内容。</w:t>
            </w:r>
            <w:r>
              <w:rPr>
                <w:rFonts w:cstheme="minorBidi"/>
                <w:kern w:val="2"/>
                <w:sz w:val="21"/>
                <w:szCs w:val="21"/>
              </w:rPr>
              <w:t>学有余力的学员可</w:t>
            </w:r>
            <w:r>
              <w:rPr>
                <w:rFonts w:hint="eastAsia" w:cstheme="minorBidi"/>
                <w:kern w:val="2"/>
                <w:sz w:val="21"/>
                <w:szCs w:val="21"/>
              </w:rPr>
              <w:t>进一步选择 “</w:t>
            </w:r>
            <w:r>
              <w:rPr>
                <w:rFonts w:cstheme="minorBidi"/>
                <w:kern w:val="2"/>
                <w:sz w:val="21"/>
                <w:szCs w:val="21"/>
              </w:rPr>
              <w:t>规范高效编制与应用优质PowerPoint课件</w:t>
            </w:r>
            <w:r>
              <w:rPr>
                <w:rFonts w:hint="eastAsia" w:cstheme="minorBidi"/>
                <w:kern w:val="2"/>
                <w:sz w:val="21"/>
                <w:szCs w:val="21"/>
              </w:rPr>
              <w:t>”（中</w:t>
            </w:r>
            <w:r>
              <w:rPr>
                <w:rFonts w:cstheme="minorBidi"/>
                <w:kern w:val="2"/>
                <w:sz w:val="21"/>
                <w:szCs w:val="21"/>
              </w:rPr>
              <w:t>级班</w:t>
            </w:r>
            <w:r>
              <w:rPr>
                <w:rFonts w:hint="eastAsia" w:cstheme="minorBidi"/>
                <w:kern w:val="2"/>
                <w:sz w:val="21"/>
                <w:szCs w:val="21"/>
              </w:rPr>
              <w:t>）以及 “</w:t>
            </w:r>
            <w:r>
              <w:rPr>
                <w:rFonts w:cstheme="minorBidi"/>
                <w:kern w:val="2"/>
                <w:sz w:val="21"/>
                <w:szCs w:val="21"/>
              </w:rPr>
              <w:t>微软PowerPoint在教育教学中的高级应用</w:t>
            </w:r>
            <w:r>
              <w:rPr>
                <w:rFonts w:hint="eastAsia" w:cstheme="minorBidi"/>
                <w:kern w:val="2"/>
                <w:sz w:val="21"/>
                <w:szCs w:val="21"/>
              </w:rPr>
              <w:t>”（高</w:t>
            </w:r>
            <w:r>
              <w:rPr>
                <w:rFonts w:cstheme="minorBidi"/>
                <w:kern w:val="2"/>
                <w:sz w:val="21"/>
                <w:szCs w:val="21"/>
              </w:rPr>
              <w:t>级班</w:t>
            </w:r>
            <w:r>
              <w:rPr>
                <w:rFonts w:hint="eastAsia" w:cstheme="minorBidi"/>
                <w:kern w:val="2"/>
                <w:sz w:val="21"/>
                <w:szCs w:val="21"/>
              </w:rPr>
              <w:t>）学习</w:t>
            </w:r>
          </w:p>
        </w:tc>
        <w:tc>
          <w:tcPr>
            <w:tcW w:w="106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ascii="Arial" w:hAnsi="Arial" w:cs="Arial"/>
                <w:color w:val="000000"/>
              </w:rPr>
              <w:t>北京师范大学裴纯礼教授团队</w:t>
            </w:r>
          </w:p>
        </w:tc>
        <w:tc>
          <w:tcPr>
            <w:tcW w:w="223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szCs w:val="21"/>
              </w:rPr>
            </w:pPr>
            <w:r>
              <w:rPr>
                <w:rFonts w:hint="eastAsia" w:ascii="宋体" w:hAnsi="宋体" w:cs="宋体"/>
                <w:bCs/>
                <w:szCs w:val="21"/>
              </w:rPr>
              <w:t>在线工作坊小班化教学；培训时长4周；</w:t>
            </w:r>
            <w:r>
              <w:rPr>
                <w:rFonts w:ascii="Arial" w:hAnsi="Arial" w:cs="Arial"/>
                <w:color w:val="000000"/>
              </w:rPr>
              <w:t>包括</w:t>
            </w:r>
            <w:r>
              <w:rPr>
                <w:rFonts w:hint="eastAsia" w:ascii="Arial" w:hAnsi="Arial" w:cs="Arial"/>
                <w:color w:val="000000"/>
              </w:rPr>
              <w:t>“</w:t>
            </w:r>
            <w:r>
              <w:rPr>
                <w:rFonts w:ascii="Arial" w:hAnsi="Arial" w:cs="Arial"/>
                <w:color w:val="000000"/>
              </w:rPr>
              <w:t>授课</w:t>
            </w:r>
            <w:r>
              <w:rPr>
                <w:rFonts w:hint="eastAsia" w:ascii="Arial" w:hAnsi="Arial" w:cs="Arial"/>
                <w:color w:val="000000"/>
              </w:rPr>
              <w:t>”</w:t>
            </w:r>
            <w:r>
              <w:rPr>
                <w:rFonts w:ascii="Arial" w:hAnsi="Arial" w:cs="Arial"/>
                <w:color w:val="000000"/>
              </w:rPr>
              <w:t>与</w:t>
            </w:r>
            <w:r>
              <w:rPr>
                <w:rFonts w:hint="eastAsia" w:ascii="Arial" w:hAnsi="Arial" w:cs="Arial"/>
                <w:color w:val="000000"/>
              </w:rPr>
              <w:t>“</w:t>
            </w:r>
            <w:r>
              <w:rPr>
                <w:rFonts w:ascii="Arial" w:hAnsi="Arial" w:cs="Arial"/>
                <w:color w:val="000000"/>
              </w:rPr>
              <w:t>辅导</w:t>
            </w:r>
            <w:r>
              <w:rPr>
                <w:rFonts w:hint="eastAsia" w:ascii="Arial" w:hAnsi="Arial" w:cs="Arial"/>
                <w:color w:val="000000"/>
              </w:rPr>
              <w:t>”</w:t>
            </w:r>
            <w:r>
              <w:rPr>
                <w:rFonts w:ascii="Arial" w:hAnsi="Arial" w:cs="Arial"/>
                <w:color w:val="000000"/>
              </w:rPr>
              <w:t>两个基本教学环节，在</w:t>
            </w:r>
            <w:r>
              <w:rPr>
                <w:rFonts w:hint="eastAsia" w:ascii="Arial" w:hAnsi="Arial" w:cs="Arial"/>
                <w:color w:val="000000"/>
              </w:rPr>
              <w:t>“</w:t>
            </w:r>
            <w:r>
              <w:rPr>
                <w:rFonts w:ascii="Arial" w:hAnsi="Arial" w:cs="Arial"/>
                <w:color w:val="000000"/>
              </w:rPr>
              <w:t>授课环节（必修）</w:t>
            </w:r>
            <w:r>
              <w:rPr>
                <w:rFonts w:hint="eastAsia" w:ascii="Arial" w:hAnsi="Arial" w:cs="Arial"/>
                <w:color w:val="000000"/>
              </w:rPr>
              <w:t>”</w:t>
            </w:r>
            <w:r>
              <w:rPr>
                <w:rFonts w:ascii="Arial" w:hAnsi="Arial" w:cs="Arial"/>
                <w:color w:val="000000"/>
              </w:rPr>
              <w:t>分别同时提供了必修的</w:t>
            </w:r>
            <w:r>
              <w:rPr>
                <w:rFonts w:hint="eastAsia" w:ascii="Arial" w:hAnsi="Arial" w:cs="Arial"/>
                <w:color w:val="000000"/>
              </w:rPr>
              <w:t>“</w:t>
            </w:r>
            <w:r>
              <w:rPr>
                <w:rFonts w:ascii="Arial" w:hAnsi="Arial" w:cs="Arial"/>
                <w:color w:val="000000"/>
              </w:rPr>
              <w:t>基本</w:t>
            </w:r>
            <w:r>
              <w:rPr>
                <w:rFonts w:hint="eastAsia" w:ascii="Arial" w:hAnsi="Arial" w:cs="Arial"/>
                <w:color w:val="000000"/>
              </w:rPr>
              <w:t>”</w:t>
            </w:r>
            <w:r>
              <w:rPr>
                <w:rFonts w:ascii="Arial" w:hAnsi="Arial" w:cs="Arial"/>
                <w:color w:val="000000"/>
              </w:rPr>
              <w:t>与</w:t>
            </w:r>
            <w:r>
              <w:rPr>
                <w:rFonts w:hint="eastAsia" w:ascii="Arial" w:hAnsi="Arial" w:cs="Arial"/>
                <w:color w:val="000000"/>
              </w:rPr>
              <w:t>“</w:t>
            </w:r>
            <w:r>
              <w:rPr>
                <w:rFonts w:ascii="Arial" w:hAnsi="Arial" w:cs="Arial"/>
                <w:color w:val="000000"/>
              </w:rPr>
              <w:t>应用</w:t>
            </w:r>
            <w:r>
              <w:rPr>
                <w:rFonts w:hint="eastAsia" w:ascii="Arial" w:hAnsi="Arial" w:cs="Arial"/>
                <w:color w:val="000000"/>
              </w:rPr>
              <w:t>”</w:t>
            </w:r>
            <w:r>
              <w:rPr>
                <w:rFonts w:ascii="Arial" w:hAnsi="Arial" w:cs="Arial"/>
                <w:color w:val="000000"/>
              </w:rPr>
              <w:t>两个层次的教程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ascii="宋体" w:hAnsi="宋体" w:cs="宋体"/>
                <w:kern w:val="0"/>
              </w:rPr>
              <w:t>11</w:t>
            </w:r>
          </w:p>
        </w:tc>
        <w:tc>
          <w:tcPr>
            <w:tcW w:w="1502"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教师教学能力比赛重点突破工作坊（职教）</w:t>
            </w:r>
          </w:p>
        </w:tc>
        <w:tc>
          <w:tcPr>
            <w:tcW w:w="4237" w:type="dxa"/>
            <w:tcBorders>
              <w:top w:val="single" w:color="auto" w:sz="8" w:space="0"/>
              <w:left w:val="single" w:color="auto" w:sz="8" w:space="0"/>
              <w:bottom w:val="single" w:color="auto" w:sz="8" w:space="0"/>
              <w:right w:val="single" w:color="auto" w:sz="8" w:space="0"/>
            </w:tcBorders>
            <w:vAlign w:val="center"/>
          </w:tcPr>
          <w:p>
            <w:pPr>
              <w:spacing w:line="360" w:lineRule="exact"/>
              <w:ind w:firstLine="420" w:firstLineChars="200"/>
              <w:rPr>
                <w:rFonts w:cs="宋体" w:asciiTheme="minorEastAsia" w:hAnsiTheme="minorEastAsia"/>
                <w:szCs w:val="21"/>
              </w:rPr>
            </w:pPr>
            <w:r>
              <w:rPr>
                <w:rFonts w:hint="eastAsia" w:cs="宋体" w:asciiTheme="minorEastAsia" w:hAnsiTheme="minorEastAsia"/>
                <w:szCs w:val="21"/>
              </w:rPr>
              <w:t>本课程设置</w:t>
            </w:r>
            <w:r>
              <w:rPr>
                <w:rFonts w:cs="宋体" w:asciiTheme="minorEastAsia" w:hAnsiTheme="minorEastAsia"/>
                <w:szCs w:val="21"/>
              </w:rPr>
              <w:t>7个培训主题，分别对应4项初赛材料（课堂实录视频、教案、课程标准、教学实施报告）和3个决赛环节（课堂教学展示、介绍教学实施报告、答辩），分为50个培训主题，视频时长30小时。通过</w:t>
            </w:r>
            <w:r>
              <w:rPr>
                <w:rFonts w:hint="eastAsia" w:cs="宋体" w:asciiTheme="minorEastAsia" w:hAnsiTheme="minorEastAsia"/>
                <w:szCs w:val="21"/>
              </w:rPr>
              <w:t>详细解读比赛要求，嵌入职业教育教学改革方向、“以学生为中心”教学理念、四元教学设计</w:t>
            </w:r>
            <w:r>
              <w:rPr>
                <w:rFonts w:cs="宋体" w:asciiTheme="minorEastAsia" w:hAnsiTheme="minorEastAsia"/>
                <w:szCs w:val="21"/>
              </w:rPr>
              <w:t>实用系统方法，</w:t>
            </w:r>
            <w:r>
              <w:rPr>
                <w:rFonts w:hint="eastAsia" w:cs="宋体" w:asciiTheme="minorEastAsia" w:hAnsiTheme="minorEastAsia"/>
                <w:szCs w:val="21"/>
              </w:rPr>
              <w:t>凝练各项材料和环节的设计要点、步骤，融入系统表达方法，提供丰富的参考范例和资料，精心设计“支架”</w:t>
            </w:r>
            <w:r>
              <w:rPr>
                <w:rFonts w:hint="eastAsia" w:ascii="黑体" w:hAnsi="黑体" w:eastAsia="黑体" w:cs="宋体"/>
                <w:bCs/>
                <w:szCs w:val="21"/>
              </w:rPr>
              <w:t>——</w:t>
            </w:r>
            <w:r>
              <w:rPr>
                <w:rFonts w:hint="eastAsia" w:cs="宋体" w:asciiTheme="minorEastAsia" w:hAnsiTheme="minorEastAsia"/>
                <w:szCs w:val="21"/>
              </w:rPr>
              <w:t>任务书，帮助参赛作品形成先进的解决方案、合理的教学决策、规范的表述、有效的表达，帮助参赛团队提升教学素养，取得满意的比赛成绩，并有助于日常教学改革，提升教学效果</w:t>
            </w:r>
          </w:p>
        </w:tc>
        <w:tc>
          <w:tcPr>
            <w:tcW w:w="1063"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河北科技工程职业技术大学团队</w:t>
            </w:r>
          </w:p>
        </w:tc>
        <w:tc>
          <w:tcPr>
            <w:tcW w:w="223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szCs w:val="21"/>
              </w:rPr>
            </w:pPr>
            <w:r>
              <w:rPr>
                <w:rFonts w:hint="eastAsia" w:ascii="宋体" w:hAnsi="宋体" w:cs="宋体"/>
                <w:bCs/>
                <w:szCs w:val="21"/>
              </w:rPr>
              <w:t>（1）以参赛团队为单位，随到随学，针对初赛4项材料的专题安排4次集中辅导，固定时间点，澄清认识，对任务书常见问题进行反馈；</w:t>
            </w:r>
          </w:p>
          <w:p>
            <w:pPr>
              <w:widowControl/>
              <w:jc w:val="left"/>
              <w:rPr>
                <w:rFonts w:ascii="宋体" w:hAns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）以学校为单位，基于网课，定制培训方案，“澄清认识——结合任务书辅导——结合初步参赛材料辅导”三阶递进，可以支持一个学校的阶段性备赛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w:t>
            </w:r>
            <w:r>
              <w:rPr>
                <w:rFonts w:ascii="宋体" w:hAnsi="宋体" w:cs="宋体"/>
                <w:kern w:val="0"/>
              </w:rPr>
              <w:t>2</w:t>
            </w:r>
          </w:p>
        </w:tc>
        <w:tc>
          <w:tcPr>
            <w:tcW w:w="1502"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bCs/>
                <w:szCs w:val="21"/>
              </w:rPr>
              <w:t>高校教师创新能力建设与创新教学水平提升工作坊</w:t>
            </w:r>
          </w:p>
        </w:tc>
        <w:tc>
          <w:tcPr>
            <w:tcW w:w="4237" w:type="dxa"/>
            <w:tcBorders>
              <w:top w:val="single" w:color="auto" w:sz="8" w:space="0"/>
              <w:left w:val="single" w:color="auto" w:sz="8" w:space="0"/>
              <w:bottom w:val="single" w:color="auto" w:sz="8" w:space="0"/>
              <w:right w:val="single" w:color="auto" w:sz="8" w:space="0"/>
            </w:tcBorders>
            <w:vAlign w:val="center"/>
          </w:tcPr>
          <w:p>
            <w:pPr>
              <w:spacing w:line="360" w:lineRule="exact"/>
              <w:ind w:firstLine="420" w:firstLineChars="200"/>
              <w:rPr>
                <w:rFonts w:cs="宋体" w:asciiTheme="minorEastAsia" w:hAnsiTheme="minorEastAsia"/>
                <w:szCs w:val="21"/>
              </w:rPr>
            </w:pPr>
            <w:r>
              <w:rPr>
                <w:rFonts w:cs="宋体" w:asciiTheme="minorEastAsia" w:hAnsiTheme="minorEastAsia"/>
                <w:szCs w:val="21"/>
              </w:rPr>
              <w:t>本课程旨在提高教师专业工作效能、创造突破性工作成果以及提升专业教学水平，课程通过八个模块内容的学习和训练，使教师了解创新的基础理论，掌握创新的基本方法，从根本上增强自主创新能力，从而全面提高教学、科研工作效能，创造开创性工作成果</w:t>
            </w:r>
          </w:p>
        </w:tc>
        <w:tc>
          <w:tcPr>
            <w:tcW w:w="1063" w:type="dxa"/>
            <w:tcBorders>
              <w:top w:val="single" w:color="auto" w:sz="8" w:space="0"/>
              <w:left w:val="single" w:color="auto" w:sz="8" w:space="0"/>
              <w:bottom w:val="single" w:color="auto" w:sz="8" w:space="0"/>
              <w:right w:val="single" w:color="auto" w:sz="8" w:space="0"/>
            </w:tcBorders>
            <w:vAlign w:val="center"/>
          </w:tcPr>
          <w:p>
            <w:pPr>
              <w:rPr>
                <w:rFonts w:cs="Times New Roman" w:asciiTheme="minorEastAsia" w:hAnsiTheme="minorEastAsia"/>
                <w:szCs w:val="21"/>
              </w:rPr>
            </w:pPr>
            <w:r>
              <w:rPr>
                <w:rFonts w:cs="宋体" w:asciiTheme="minorEastAsia" w:hAnsiTheme="minorEastAsia"/>
                <w:szCs w:val="21"/>
              </w:rPr>
              <w:t>中国国际科技促进会创新工作委员会李静主任团队</w:t>
            </w:r>
          </w:p>
        </w:tc>
        <w:tc>
          <w:tcPr>
            <w:tcW w:w="2237" w:type="dxa"/>
            <w:tcBorders>
              <w:top w:val="single" w:color="auto" w:sz="8" w:space="0"/>
              <w:left w:val="single" w:color="auto" w:sz="8" w:space="0"/>
              <w:bottom w:val="single" w:color="auto" w:sz="8" w:space="0"/>
              <w:right w:val="single" w:color="auto" w:sz="8" w:space="0"/>
            </w:tcBorders>
            <w:vAlign w:val="center"/>
          </w:tcPr>
          <w:p>
            <w:pPr>
              <w:widowControl/>
              <w:numPr>
                <w:ilvl w:val="255"/>
                <w:numId w:val="0"/>
              </w:numPr>
              <w:spacing w:beforeAutospacing="1" w:afterAutospacing="1"/>
              <w:jc w:val="left"/>
              <w:rPr>
                <w:rFonts w:cs="宋体" w:asciiTheme="minorEastAsia" w:hAnsiTheme="minorEastAsia"/>
                <w:bCs/>
                <w:szCs w:val="21"/>
              </w:rPr>
            </w:pPr>
            <w:r>
              <w:rPr>
                <w:rFonts w:asciiTheme="minorEastAsia" w:hAnsiTheme="minorEastAsia"/>
                <w:szCs w:val="21"/>
              </w:rPr>
              <w:t>采用线上、线下混合式方式开展，培训时长5周，培训时学员须提出一个自己在工作中遇到的实际问题，作为本次学习中作业和训练的对象。在学中练，在练中学。要求学习结束时，全部知识要点全面掌握，所带问题高质量解出。全年滚动开班，如有定制需求请查看网站主页联系</w:t>
            </w:r>
          </w:p>
        </w:tc>
      </w:tr>
    </w:tbl>
    <w:p>
      <w:pPr>
        <w:widowControl/>
        <w:ind w:firstLine="1400" w:firstLineChars="500"/>
        <w:jc w:val="left"/>
        <w:rPr>
          <w:rFonts w:ascii="宋体" w:hAnsi="宋体" w:cs="仿宋_GB2312"/>
          <w:sz w:val="28"/>
          <w:szCs w:val="28"/>
        </w:rPr>
      </w:pPr>
    </w:p>
    <w:p>
      <w:pPr>
        <w:widowControl/>
        <w:ind w:firstLine="1400" w:firstLineChars="500"/>
        <w:jc w:val="left"/>
        <w:rPr>
          <w:rFonts w:ascii="宋体" w:hAnsi="宋体" w:cs="仿宋_GB2312"/>
          <w:sz w:val="28"/>
          <w:szCs w:val="28"/>
        </w:rPr>
      </w:pPr>
    </w:p>
    <w:p>
      <w:pPr>
        <w:widowControl/>
        <w:ind w:firstLine="1400" w:firstLineChars="500"/>
        <w:jc w:val="left"/>
        <w:rPr>
          <w:rFonts w:ascii="宋体" w:hAnsi="宋体" w:cs="仿宋_GB2312"/>
          <w:sz w:val="28"/>
          <w:szCs w:val="28"/>
        </w:rPr>
      </w:pPr>
    </w:p>
    <w:p>
      <w:pPr>
        <w:widowControl/>
        <w:ind w:firstLine="1400" w:firstLineChars="500"/>
        <w:jc w:val="left"/>
        <w:rPr>
          <w:rFonts w:ascii="宋体" w:hAnsi="宋体" w:cs="仿宋_GB2312"/>
          <w:sz w:val="28"/>
          <w:szCs w:val="28"/>
        </w:rPr>
      </w:pPr>
    </w:p>
    <w:p>
      <w:pPr>
        <w:widowControl/>
        <w:ind w:firstLine="1400" w:firstLineChars="500"/>
        <w:jc w:val="left"/>
        <w:rPr>
          <w:rFonts w:ascii="宋体" w:hAnsi="宋体" w:cs="仿宋_GB2312"/>
          <w:sz w:val="28"/>
          <w:szCs w:val="28"/>
        </w:rPr>
      </w:pPr>
    </w:p>
    <w:p>
      <w:pPr>
        <w:widowControl/>
        <w:ind w:firstLine="1400" w:firstLineChars="500"/>
        <w:jc w:val="left"/>
        <w:rPr>
          <w:rFonts w:ascii="宋体" w:hAnsi="宋体" w:cs="仿宋_GB2312"/>
          <w:sz w:val="28"/>
          <w:szCs w:val="28"/>
        </w:rPr>
      </w:pPr>
    </w:p>
    <w:p>
      <w:pPr>
        <w:widowControl/>
        <w:ind w:firstLine="1400" w:firstLineChars="500"/>
        <w:jc w:val="left"/>
        <w:rPr>
          <w:rFonts w:ascii="宋体" w:hAnsi="宋体" w:cs="仿宋_GB2312"/>
          <w:sz w:val="28"/>
          <w:szCs w:val="28"/>
        </w:rPr>
      </w:pPr>
    </w:p>
    <w:p>
      <w:pPr>
        <w:widowControl/>
        <w:ind w:firstLine="1400" w:firstLineChars="500"/>
        <w:jc w:val="left"/>
        <w:rPr>
          <w:rFonts w:ascii="宋体" w:hAnsi="宋体" w:cs="仿宋_GB2312"/>
          <w:sz w:val="28"/>
          <w:szCs w:val="28"/>
        </w:rPr>
      </w:pPr>
    </w:p>
    <w:p>
      <w:pPr>
        <w:widowControl/>
        <w:ind w:firstLine="1400" w:firstLineChars="500"/>
        <w:jc w:val="left"/>
        <w:rPr>
          <w:rFonts w:ascii="宋体" w:hAnsi="宋体" w:cs="仿宋_GB2312"/>
          <w:sz w:val="28"/>
          <w:szCs w:val="28"/>
        </w:rPr>
      </w:pPr>
    </w:p>
    <w:p>
      <w:pPr>
        <w:widowControl/>
        <w:ind w:firstLine="1400" w:firstLineChars="500"/>
        <w:jc w:val="left"/>
        <w:rPr>
          <w:rFonts w:ascii="宋体" w:hAnsi="宋体" w:cs="仿宋_GB2312"/>
          <w:sz w:val="28"/>
          <w:szCs w:val="28"/>
        </w:rPr>
      </w:pPr>
    </w:p>
    <w:p>
      <w:pPr>
        <w:widowControl/>
        <w:jc w:val="left"/>
        <w:rPr>
          <w:rFonts w:ascii="宋体" w:hAnsi="宋体" w:cs="仿宋_GB2312"/>
          <w:sz w:val="28"/>
          <w:szCs w:val="28"/>
        </w:rPr>
      </w:pPr>
    </w:p>
    <w:p>
      <w:pPr>
        <w:widowControl/>
        <w:jc w:val="left"/>
        <w:rPr>
          <w:rFonts w:ascii="宋体" w:hAnsi="宋体" w:cs="仿宋_GB2312"/>
          <w:sz w:val="28"/>
          <w:szCs w:val="28"/>
        </w:rPr>
      </w:pPr>
    </w:p>
    <w:p>
      <w:pPr>
        <w:widowControl/>
        <w:jc w:val="left"/>
        <w:rPr>
          <w:rFonts w:ascii="宋体" w:hAnsi="宋体" w:cs="仿宋_GB2312"/>
          <w:sz w:val="28"/>
          <w:szCs w:val="28"/>
        </w:rPr>
      </w:pPr>
    </w:p>
    <w:p>
      <w:pPr>
        <w:widowControl/>
        <w:jc w:val="left"/>
        <w:rPr>
          <w:rFonts w:ascii="宋体" w:hAnsi="宋体" w:cs="仿宋_GB2312"/>
          <w:sz w:val="28"/>
          <w:szCs w:val="28"/>
        </w:rPr>
      </w:pPr>
    </w:p>
    <w:p>
      <w:pPr>
        <w:widowControl/>
        <w:jc w:val="left"/>
        <w:rPr>
          <w:rFonts w:hint="eastAsia" w:ascii="宋体" w:hAnsi="宋体" w:cs="仿宋_GB2312"/>
          <w:sz w:val="28"/>
          <w:szCs w:val="28"/>
        </w:rPr>
      </w:pPr>
    </w:p>
    <w:p>
      <w:pPr>
        <w:widowControl/>
        <w:ind w:firstLine="1400" w:firstLineChars="500"/>
        <w:jc w:val="left"/>
        <w:rPr>
          <w:rFonts w:ascii="宋体" w:hAnsi="宋体"/>
        </w:rPr>
      </w:pPr>
      <w:r>
        <w:rPr>
          <w:rFonts w:hint="eastAsia" w:ascii="宋体" w:hAnsi="宋体" w:cs="仿宋_GB2312"/>
          <w:sz w:val="28"/>
          <w:szCs w:val="28"/>
        </w:rPr>
        <w:t>表2</w:t>
      </w:r>
      <w:r>
        <w:rPr>
          <w:rFonts w:ascii="宋体" w:hAnsi="宋体" w:cs="仿宋_GB2312"/>
          <w:sz w:val="28"/>
          <w:szCs w:val="28"/>
        </w:rPr>
        <w:t xml:space="preserve">       </w:t>
      </w:r>
      <w:r>
        <w:rPr>
          <w:rFonts w:hint="eastAsia"/>
          <w:sz w:val="28"/>
          <w:szCs w:val="28"/>
        </w:rPr>
        <w:t>新教师</w:t>
      </w:r>
      <w:r>
        <w:rPr>
          <w:sz w:val="28"/>
          <w:szCs w:val="28"/>
        </w:rPr>
        <w:t>专题</w:t>
      </w:r>
      <w:r>
        <w:rPr>
          <w:rFonts w:hint="eastAsia"/>
          <w:sz w:val="28"/>
          <w:szCs w:val="28"/>
        </w:rPr>
        <w:t>培训</w:t>
      </w:r>
      <w:r>
        <w:rPr>
          <w:rFonts w:hint="eastAsia" w:ascii="宋体" w:hAnsi="宋体" w:cs="仿宋_GB2312"/>
          <w:sz w:val="28"/>
          <w:szCs w:val="28"/>
        </w:rPr>
        <w:t>项目</w:t>
      </w:r>
    </w:p>
    <w:tbl>
      <w:tblPr>
        <w:tblStyle w:val="15"/>
        <w:tblW w:w="88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16"/>
        <w:gridCol w:w="4423"/>
        <w:gridCol w:w="1422"/>
        <w:gridCol w:w="1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151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项目名称</w:t>
            </w:r>
          </w:p>
        </w:tc>
        <w:tc>
          <w:tcPr>
            <w:tcW w:w="442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项目内容简介</w:t>
            </w:r>
          </w:p>
        </w:tc>
        <w:tc>
          <w:tcPr>
            <w:tcW w:w="142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研发团队</w:t>
            </w:r>
          </w:p>
        </w:tc>
        <w:tc>
          <w:tcPr>
            <w:tcW w:w="145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参训方式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1516"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szCs w:val="21"/>
              </w:rPr>
            </w:pPr>
            <w:r>
              <w:rPr>
                <w:rFonts w:hint="eastAsia"/>
                <w:szCs w:val="21"/>
              </w:rPr>
              <w:t>新教师</w:t>
            </w:r>
            <w:r>
              <w:rPr>
                <w:szCs w:val="21"/>
              </w:rPr>
              <w:t>专题</w:t>
            </w:r>
            <w:r>
              <w:rPr>
                <w:rFonts w:hint="eastAsia"/>
                <w:szCs w:val="21"/>
              </w:rPr>
              <w:t>培训</w:t>
            </w:r>
            <w:r>
              <w:rPr>
                <w:rFonts w:hint="eastAsia" w:ascii="宋体" w:hAnsi="宋体" w:cs="仿宋_GB2312"/>
                <w:szCs w:val="21"/>
              </w:rPr>
              <w:t>项目</w:t>
            </w:r>
          </w:p>
        </w:tc>
        <w:tc>
          <w:tcPr>
            <w:tcW w:w="4423" w:type="dxa"/>
            <w:tcBorders>
              <w:top w:val="single" w:color="auto" w:sz="8" w:space="0"/>
              <w:left w:val="single" w:color="auto" w:sz="8" w:space="0"/>
              <w:bottom w:val="single" w:color="auto" w:sz="8" w:space="0"/>
              <w:right w:val="single" w:color="auto" w:sz="8" w:space="0"/>
            </w:tcBorders>
            <w:vAlign w:val="center"/>
          </w:tcPr>
          <w:p>
            <w:pPr>
              <w:spacing w:line="360" w:lineRule="auto"/>
              <w:ind w:firstLine="420" w:firstLineChars="200"/>
              <w:rPr>
                <w:rFonts w:ascii="宋体" w:hAnsi="宋体" w:cs="宋体"/>
                <w:color w:val="000000"/>
                <w:kern w:val="0"/>
              </w:rPr>
            </w:pPr>
            <w:r>
              <w:rPr>
                <w:rFonts w:ascii="宋体" w:hAnsi="宋体" w:cs="宋体"/>
                <w:color w:val="000000"/>
                <w:kern w:val="0"/>
              </w:rPr>
              <w:t>新教师作为高校教师队伍中的青年力量</w:t>
            </w:r>
            <w:r>
              <w:rPr>
                <w:rFonts w:hint="eastAsia" w:ascii="宋体" w:hAnsi="宋体" w:cs="宋体"/>
                <w:color w:val="000000"/>
                <w:kern w:val="0"/>
              </w:rPr>
              <w:t>，</w:t>
            </w:r>
            <w:r>
              <w:rPr>
                <w:rFonts w:ascii="宋体" w:hAnsi="宋体" w:cs="宋体"/>
                <w:color w:val="000000"/>
                <w:kern w:val="0"/>
              </w:rPr>
              <w:t>拥有较强的行动力</w:t>
            </w:r>
            <w:r>
              <w:rPr>
                <w:rFonts w:hint="eastAsia" w:ascii="宋体" w:hAnsi="宋体" w:cs="宋体"/>
                <w:color w:val="000000"/>
                <w:kern w:val="0"/>
              </w:rPr>
              <w:t>，肩负着学校未来教育教学工作的重任。</w:t>
            </w:r>
            <w:r>
              <w:rPr>
                <w:rFonts w:ascii="宋体" w:hAnsi="宋体" w:cs="宋体"/>
                <w:color w:val="000000"/>
                <w:kern w:val="0"/>
              </w:rPr>
              <w:t>但</w:t>
            </w:r>
            <w:r>
              <w:rPr>
                <w:rFonts w:hint="eastAsia" w:ascii="宋体" w:hAnsi="宋体" w:cs="宋体"/>
                <w:color w:val="000000"/>
                <w:kern w:val="0"/>
              </w:rPr>
              <w:t>由于</w:t>
            </w:r>
            <w:r>
              <w:rPr>
                <w:rFonts w:ascii="宋体" w:hAnsi="宋体" w:cs="宋体"/>
                <w:color w:val="000000"/>
                <w:kern w:val="0"/>
              </w:rPr>
              <w:t>缺少日积月累的经验</w:t>
            </w:r>
            <w:r>
              <w:rPr>
                <w:rFonts w:hint="eastAsia" w:ascii="宋体" w:hAnsi="宋体" w:cs="宋体"/>
                <w:color w:val="000000"/>
                <w:kern w:val="0"/>
              </w:rPr>
              <w:t>，不知如何快速的从受教育者变成教育者、从接受学术训练者到完全的学者，及如何快速提升自己的教学能力与专业素养。</w:t>
            </w:r>
          </w:p>
          <w:p>
            <w:pPr>
              <w:spacing w:line="360" w:lineRule="auto"/>
              <w:ind w:firstLine="420" w:firstLineChars="200"/>
              <w:rPr>
                <w:rFonts w:ascii="宋体" w:hAnsi="宋体" w:cs="宋体"/>
                <w:bCs/>
                <w:color w:val="000000"/>
                <w:kern w:val="0"/>
                <w:sz w:val="24"/>
                <w:szCs w:val="24"/>
              </w:rPr>
            </w:pPr>
            <w:r>
              <w:rPr>
                <w:rFonts w:hint="eastAsia" w:ascii="宋体" w:hAnsi="宋体" w:cs="宋体"/>
                <w:color w:val="000000"/>
                <w:kern w:val="0"/>
              </w:rPr>
              <w:t>为了更好地帮助新教师快速融入教师队伍、站好、站稳讲台，现推出本项目。本项目基于新时代高校教师队伍建设新要求，以教师的内在需求作为制定培训课程的依据，以新教师在教学科研实践中遇到的真实问题为导向，扎根于真实的教育教学情境。培训课程由线上培训及线下培训两部分组成。线上培训主要包含师德师风和基本素养、职业生涯规划、教学技能方法、科研能力提升、教育数字化行动、教师数字素养及人际关系处理、高等教育理论基础、高等教育政策八个方面的课程内容。课程内容专业、全面、科学。线下培训是线上培训的补充和提高，主要强化教师站稳讲台的能力，通过示范课、说课、研讨等方式开展，重点强化教学设计、教学方法、信息化素养。通过该项目的学习可帮助和引导高校新教师树立先进教育教学理念，掌握课堂教学的基本规范和科学的教学方法，促进新教师整体素质和教学能力的提升</w:t>
            </w:r>
            <w:r>
              <w:rPr>
                <w:rFonts w:ascii="宋体" w:hAnsi="宋体" w:cs="宋体"/>
                <w:color w:val="000000"/>
                <w:kern w:val="0"/>
              </w:rPr>
              <w:t>。</w:t>
            </w:r>
          </w:p>
        </w:tc>
        <w:tc>
          <w:tcPr>
            <w:tcW w:w="142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sz w:val="24"/>
                <w:szCs w:val="24"/>
              </w:rPr>
            </w:pPr>
            <w:r>
              <w:rPr>
                <w:rFonts w:hint="eastAsia" w:ascii="宋体" w:hAnsi="宋体" w:cs="宋体"/>
                <w:color w:val="000000"/>
                <w:kern w:val="0"/>
              </w:rPr>
              <w:t>由教育部各高等学校教学指导委员会委员、国家级教学成果奖获得者、国家级教学名师奖获得者、国家级教学团队带头人、国家级一流课程主持人以及省级教学名师等领衔主持</w:t>
            </w:r>
          </w:p>
        </w:tc>
        <w:tc>
          <w:tcPr>
            <w:tcW w:w="1456" w:type="dxa"/>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cs="宋体"/>
                <w:kern w:val="0"/>
                <w:szCs w:val="21"/>
              </w:rPr>
            </w:pPr>
            <w:r>
              <w:rPr>
                <w:rFonts w:ascii="宋体" w:hAnsi="宋体" w:cs="宋体"/>
                <w:color w:val="000000"/>
                <w:kern w:val="0"/>
                <w:szCs w:val="21"/>
              </w:rPr>
              <w:t>以线上线下混合式培训为主</w:t>
            </w:r>
            <w:r>
              <w:rPr>
                <w:rFonts w:hint="eastAsia" w:ascii="宋体" w:hAnsi="宋体" w:cs="宋体"/>
                <w:color w:val="000000"/>
                <w:kern w:val="0"/>
                <w:szCs w:val="21"/>
              </w:rPr>
              <w:t>要方式</w:t>
            </w:r>
            <w:r>
              <w:rPr>
                <w:rFonts w:ascii="宋体" w:hAnsi="宋体" w:cs="宋体"/>
                <w:color w:val="000000"/>
                <w:kern w:val="0"/>
                <w:szCs w:val="21"/>
              </w:rPr>
              <w:t>，推荐培训时长1-3个月，</w:t>
            </w:r>
            <w:r>
              <w:rPr>
                <w:rFonts w:hint="eastAsia" w:ascii="宋体" w:hAnsi="宋体" w:cs="宋体"/>
                <w:color w:val="000000"/>
                <w:kern w:val="0"/>
                <w:szCs w:val="21"/>
              </w:rPr>
              <w:t>各省（地区）可根据实际</w:t>
            </w:r>
            <w:r>
              <w:rPr>
                <w:rFonts w:ascii="宋体" w:hAnsi="宋体" w:cs="宋体"/>
                <w:color w:val="000000"/>
                <w:kern w:val="0"/>
                <w:szCs w:val="21"/>
              </w:rPr>
              <w:t>情况定制培训方案</w:t>
            </w:r>
          </w:p>
        </w:tc>
      </w:tr>
    </w:tbl>
    <w:p>
      <w:pPr>
        <w:widowControl/>
        <w:jc w:val="left"/>
        <w:rPr>
          <w:rFonts w:ascii="宋体" w:hAnsi="宋体" w:cs="仿宋_GB2312"/>
          <w:b/>
          <w:sz w:val="28"/>
          <w:szCs w:val="28"/>
        </w:rPr>
      </w:pPr>
    </w:p>
    <w:p>
      <w:pPr>
        <w:rPr>
          <w:rFonts w:ascii="宋体" w:hAnsi="宋体" w:cs="宋体"/>
          <w:szCs w:val="21"/>
          <w:lang w:bidi="ar"/>
        </w:rPr>
      </w:pPr>
    </w:p>
    <w:p>
      <w:pPr>
        <w:widowControl/>
        <w:ind w:firstLine="1050" w:firstLineChars="500"/>
        <w:jc w:val="left"/>
        <w:rPr>
          <w:rFonts w:ascii="宋体" w:hAnsi="宋体"/>
        </w:rPr>
      </w:pPr>
      <w:r>
        <w:br w:type="page"/>
      </w:r>
      <w:r>
        <w:rPr>
          <w:rFonts w:hint="eastAsia" w:ascii="宋体" w:hAnsi="宋体" w:cs="仿宋_GB2312"/>
          <w:sz w:val="28"/>
          <w:szCs w:val="28"/>
        </w:rPr>
        <w:t>表3</w:t>
      </w:r>
      <w:r>
        <w:rPr>
          <w:rFonts w:ascii="宋体" w:hAnsi="宋体" w:cs="仿宋_GB2312"/>
          <w:sz w:val="28"/>
          <w:szCs w:val="28"/>
        </w:rPr>
        <w:t xml:space="preserve">  </w:t>
      </w:r>
      <w:r>
        <w:rPr>
          <w:rFonts w:hint="eastAsia" w:ascii="Calibri" w:hAnsi="Calibri" w:eastAsia="宋体" w:cs="Times New Roman"/>
          <w:sz w:val="28"/>
          <w:szCs w:val="28"/>
        </w:rPr>
        <w:t>“形势与政策”课教师培训及教学服务平台</w:t>
      </w:r>
      <w:r>
        <w:rPr>
          <w:rFonts w:hint="eastAsia" w:ascii="宋体" w:hAnsi="宋体" w:cs="仿宋_GB2312"/>
          <w:sz w:val="28"/>
          <w:szCs w:val="28"/>
        </w:rPr>
        <w:t>项目</w:t>
      </w:r>
    </w:p>
    <w:tbl>
      <w:tblPr>
        <w:tblStyle w:val="15"/>
        <w:tblW w:w="88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16"/>
        <w:gridCol w:w="4423"/>
        <w:gridCol w:w="1422"/>
        <w:gridCol w:w="1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151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项目名称</w:t>
            </w:r>
          </w:p>
        </w:tc>
        <w:tc>
          <w:tcPr>
            <w:tcW w:w="442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项目内容简介</w:t>
            </w:r>
          </w:p>
        </w:tc>
        <w:tc>
          <w:tcPr>
            <w:tcW w:w="142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研发团队</w:t>
            </w:r>
          </w:p>
        </w:tc>
        <w:tc>
          <w:tcPr>
            <w:tcW w:w="145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参训方式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1516"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szCs w:val="21"/>
              </w:rPr>
            </w:pPr>
            <w:r>
              <w:rPr>
                <w:rFonts w:hint="eastAsia" w:ascii="Calibri" w:hAnsi="Calibri" w:eastAsia="宋体" w:cs="Times New Roman"/>
                <w:szCs w:val="21"/>
                <w:lang w:bidi="ar"/>
              </w:rPr>
              <w:t>“形势与政策”课教师培训及教学服务平台</w:t>
            </w:r>
          </w:p>
        </w:tc>
        <w:tc>
          <w:tcPr>
            <w:tcW w:w="4423" w:type="dxa"/>
            <w:tcBorders>
              <w:top w:val="single" w:color="auto" w:sz="8" w:space="0"/>
              <w:left w:val="single" w:color="auto" w:sz="8" w:space="0"/>
              <w:bottom w:val="single" w:color="auto" w:sz="8" w:space="0"/>
              <w:right w:val="single" w:color="auto" w:sz="8" w:space="0"/>
            </w:tcBorders>
            <w:vAlign w:val="center"/>
          </w:tcPr>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形势与政策”课是高校思政课的重要组成部分，具有内容变化快、时效性强的课程特点。为了更好地适应这一特点，整合资源优势、平台优势、作者优势，并紧跟当前时政热点问题，现推出“形势与政策”数字课程——“名师大家讲‘形势与政策’课”，邀请知名专家学者结合国内外形势的最新发展变化、紧扣时政热点问题，以专题讲座为主要形式并配以丰富的数字化产品资源，因势利导地帮助大学生正确认识国内外形势、深入理解党和国家的各项政策。选题内容紧扣教育部每学期印发的《高校“形势与政策”课教学要点》，主讲人除包括“形势与政策”课分教指委部分成员外，还吸纳了高校、科研院所等相关领域的权威专家学者；</w:t>
            </w:r>
          </w:p>
          <w:p>
            <w:pPr>
              <w:spacing w:line="360" w:lineRule="auto"/>
              <w:ind w:firstLine="420" w:firstLineChars="200"/>
              <w:rPr>
                <w:rFonts w:ascii="宋体" w:hAnsi="宋体" w:cs="宋体"/>
                <w:bCs/>
                <w:color w:val="000000"/>
                <w:kern w:val="0"/>
                <w:szCs w:val="21"/>
              </w:rPr>
            </w:pPr>
            <w:r>
              <w:rPr>
                <w:rFonts w:hint="eastAsia" w:ascii="宋体" w:hAnsi="宋体" w:eastAsia="宋体" w:cs="宋体"/>
                <w:szCs w:val="21"/>
                <w:lang w:bidi="ar"/>
              </w:rPr>
              <w:t>针对目前“形势与政策”课教学活动中存在的教学资源缺乏、教学手段单一等问题，“形势与政策”数字课程努力打造适合一线教师教学需求的内容，使一线教师能以较短的时间和较低的成本提升“形势与政策”课教学水平和教学质量，推动“形势与政策”课教学改革</w:t>
            </w:r>
          </w:p>
        </w:tc>
        <w:tc>
          <w:tcPr>
            <w:tcW w:w="142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szCs w:val="21"/>
              </w:rPr>
            </w:pPr>
            <w:r>
              <w:rPr>
                <w:rFonts w:ascii="宋体" w:hAnsi="宋体" w:eastAsia="宋体" w:cs="宋体"/>
                <w:szCs w:val="21"/>
              </w:rPr>
              <w:t>思政课教指委及“形势与政策”课分教指委专家、各行业领域学者、高校名师</w:t>
            </w:r>
          </w:p>
        </w:tc>
        <w:tc>
          <w:tcPr>
            <w:tcW w:w="1456"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r>
              <w:rPr>
                <w:rFonts w:hint="eastAsia" w:ascii="Calibri" w:hAnsi="Calibri" w:eastAsia="宋体" w:cs="Times New Roman"/>
                <w:szCs w:val="21"/>
                <w:lang w:bidi="ar"/>
              </w:rPr>
              <w:t>为整校“形势与政策”课任课教师和学生提供专属平台、专题讲座视频资源及教学培训服务</w:t>
            </w:r>
          </w:p>
        </w:tc>
      </w:tr>
    </w:tbl>
    <w:p>
      <w:pPr>
        <w:widowControl/>
        <w:jc w:val="left"/>
        <w:rPr>
          <w:rFonts w:ascii="宋体" w:hAnsi="宋体" w:cs="仿宋_GB2312"/>
          <w:b/>
          <w:sz w:val="28"/>
          <w:szCs w:val="28"/>
        </w:rPr>
      </w:pPr>
    </w:p>
    <w:p/>
    <w:p/>
    <w:p/>
    <w:p/>
    <w:p/>
    <w:p/>
    <w:p>
      <w:pPr>
        <w:widowControl/>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ȭхڧ;">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汉仪仿宋简">
    <w:altName w:val="微软雅黑"/>
    <w:panose1 w:val="00000000000000000000"/>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Microsoft Tai Le">
    <w:panose1 w:val="020B0502040204020203"/>
    <w:charset w:val="00"/>
    <w:family w:val="swiss"/>
    <w:pitch w:val="default"/>
    <w:sig w:usb0="00000003" w:usb1="00000000" w:usb2="40000000" w:usb3="00000000" w:csb0="00000001"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110</w:t>
    </w:r>
    <w:r>
      <w:fldChar w:fldCharType="end"/>
    </w:r>
  </w:p>
  <w:p>
    <w:pPr>
      <w:pStyle w:val="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5MTNhMDI3NzY3MTQ4NGYzMDk2YzcxZWEwODI1MGUifQ=="/>
  </w:docVars>
  <w:rsids>
    <w:rsidRoot w:val="00EA368B"/>
    <w:rsid w:val="0000000F"/>
    <w:rsid w:val="00001837"/>
    <w:rsid w:val="00001851"/>
    <w:rsid w:val="00003567"/>
    <w:rsid w:val="00004713"/>
    <w:rsid w:val="000057FF"/>
    <w:rsid w:val="00005B17"/>
    <w:rsid w:val="0000609A"/>
    <w:rsid w:val="00006CEA"/>
    <w:rsid w:val="000071CB"/>
    <w:rsid w:val="00012D24"/>
    <w:rsid w:val="00013313"/>
    <w:rsid w:val="000137A4"/>
    <w:rsid w:val="0001382B"/>
    <w:rsid w:val="00013E1F"/>
    <w:rsid w:val="00014F2B"/>
    <w:rsid w:val="0001504B"/>
    <w:rsid w:val="0001589F"/>
    <w:rsid w:val="000159D7"/>
    <w:rsid w:val="00016AB2"/>
    <w:rsid w:val="00017055"/>
    <w:rsid w:val="00020441"/>
    <w:rsid w:val="00021475"/>
    <w:rsid w:val="00021735"/>
    <w:rsid w:val="00021921"/>
    <w:rsid w:val="00023B2B"/>
    <w:rsid w:val="000246F9"/>
    <w:rsid w:val="00024C78"/>
    <w:rsid w:val="00024D8C"/>
    <w:rsid w:val="00025BF0"/>
    <w:rsid w:val="0002667B"/>
    <w:rsid w:val="00026AA2"/>
    <w:rsid w:val="00026CB4"/>
    <w:rsid w:val="00027957"/>
    <w:rsid w:val="00030640"/>
    <w:rsid w:val="00030676"/>
    <w:rsid w:val="0003192A"/>
    <w:rsid w:val="0003432A"/>
    <w:rsid w:val="000350B4"/>
    <w:rsid w:val="000354A1"/>
    <w:rsid w:val="00035951"/>
    <w:rsid w:val="00036247"/>
    <w:rsid w:val="00036740"/>
    <w:rsid w:val="00037E07"/>
    <w:rsid w:val="000409CA"/>
    <w:rsid w:val="0004121D"/>
    <w:rsid w:val="0004225A"/>
    <w:rsid w:val="00042D11"/>
    <w:rsid w:val="00043164"/>
    <w:rsid w:val="00043F11"/>
    <w:rsid w:val="000448F9"/>
    <w:rsid w:val="00047C70"/>
    <w:rsid w:val="000502A7"/>
    <w:rsid w:val="0005072D"/>
    <w:rsid w:val="00050D89"/>
    <w:rsid w:val="00051D88"/>
    <w:rsid w:val="00052783"/>
    <w:rsid w:val="00055BDB"/>
    <w:rsid w:val="00057087"/>
    <w:rsid w:val="000571ED"/>
    <w:rsid w:val="00060FA7"/>
    <w:rsid w:val="00061529"/>
    <w:rsid w:val="00062790"/>
    <w:rsid w:val="00062CDF"/>
    <w:rsid w:val="00063FDF"/>
    <w:rsid w:val="00066918"/>
    <w:rsid w:val="000677A2"/>
    <w:rsid w:val="000701C0"/>
    <w:rsid w:val="00072EF7"/>
    <w:rsid w:val="000738B0"/>
    <w:rsid w:val="0007461E"/>
    <w:rsid w:val="00076627"/>
    <w:rsid w:val="00076696"/>
    <w:rsid w:val="000779D3"/>
    <w:rsid w:val="00081876"/>
    <w:rsid w:val="00083367"/>
    <w:rsid w:val="00084F5D"/>
    <w:rsid w:val="00084F92"/>
    <w:rsid w:val="000853CF"/>
    <w:rsid w:val="000862C9"/>
    <w:rsid w:val="00086976"/>
    <w:rsid w:val="00086BD8"/>
    <w:rsid w:val="000903FA"/>
    <w:rsid w:val="00090D30"/>
    <w:rsid w:val="000911A8"/>
    <w:rsid w:val="000918C1"/>
    <w:rsid w:val="00092B11"/>
    <w:rsid w:val="00093ACC"/>
    <w:rsid w:val="00094E1D"/>
    <w:rsid w:val="0009529F"/>
    <w:rsid w:val="00095AEB"/>
    <w:rsid w:val="00097114"/>
    <w:rsid w:val="000A009F"/>
    <w:rsid w:val="000A26D6"/>
    <w:rsid w:val="000A3A4D"/>
    <w:rsid w:val="000A52C9"/>
    <w:rsid w:val="000A542B"/>
    <w:rsid w:val="000A5659"/>
    <w:rsid w:val="000A5A5B"/>
    <w:rsid w:val="000A5CD5"/>
    <w:rsid w:val="000A5F7C"/>
    <w:rsid w:val="000A6983"/>
    <w:rsid w:val="000A6C1B"/>
    <w:rsid w:val="000A78E3"/>
    <w:rsid w:val="000A7AB6"/>
    <w:rsid w:val="000B05BB"/>
    <w:rsid w:val="000B0BCE"/>
    <w:rsid w:val="000B0BD9"/>
    <w:rsid w:val="000B0C14"/>
    <w:rsid w:val="000B0DA8"/>
    <w:rsid w:val="000B184C"/>
    <w:rsid w:val="000B291F"/>
    <w:rsid w:val="000B49EE"/>
    <w:rsid w:val="000B4FD5"/>
    <w:rsid w:val="000B5BA4"/>
    <w:rsid w:val="000B6041"/>
    <w:rsid w:val="000B646D"/>
    <w:rsid w:val="000B6549"/>
    <w:rsid w:val="000B683A"/>
    <w:rsid w:val="000B7939"/>
    <w:rsid w:val="000C0BA5"/>
    <w:rsid w:val="000C0BD9"/>
    <w:rsid w:val="000C13CE"/>
    <w:rsid w:val="000C1EBB"/>
    <w:rsid w:val="000C2855"/>
    <w:rsid w:val="000C332B"/>
    <w:rsid w:val="000C4667"/>
    <w:rsid w:val="000C474B"/>
    <w:rsid w:val="000C5028"/>
    <w:rsid w:val="000C514F"/>
    <w:rsid w:val="000C72E5"/>
    <w:rsid w:val="000D07F6"/>
    <w:rsid w:val="000D1CA1"/>
    <w:rsid w:val="000D23A8"/>
    <w:rsid w:val="000D39BB"/>
    <w:rsid w:val="000D4829"/>
    <w:rsid w:val="000D4F8C"/>
    <w:rsid w:val="000D7208"/>
    <w:rsid w:val="000D73D5"/>
    <w:rsid w:val="000D7997"/>
    <w:rsid w:val="000E2608"/>
    <w:rsid w:val="000E2D5D"/>
    <w:rsid w:val="000E3ABD"/>
    <w:rsid w:val="000E3CDE"/>
    <w:rsid w:val="000E4844"/>
    <w:rsid w:val="000E5BCB"/>
    <w:rsid w:val="000E5CFE"/>
    <w:rsid w:val="000E6B9B"/>
    <w:rsid w:val="000F0497"/>
    <w:rsid w:val="000F0E19"/>
    <w:rsid w:val="000F15A9"/>
    <w:rsid w:val="000F2063"/>
    <w:rsid w:val="000F3DF9"/>
    <w:rsid w:val="000F5AEC"/>
    <w:rsid w:val="000F6A39"/>
    <w:rsid w:val="000F6ABC"/>
    <w:rsid w:val="000F6F45"/>
    <w:rsid w:val="000F6FF5"/>
    <w:rsid w:val="00100117"/>
    <w:rsid w:val="00100A53"/>
    <w:rsid w:val="001017FF"/>
    <w:rsid w:val="001022C7"/>
    <w:rsid w:val="0010339D"/>
    <w:rsid w:val="00103EB2"/>
    <w:rsid w:val="001041C5"/>
    <w:rsid w:val="00110E4F"/>
    <w:rsid w:val="00111A7D"/>
    <w:rsid w:val="00112553"/>
    <w:rsid w:val="00112DDB"/>
    <w:rsid w:val="00113170"/>
    <w:rsid w:val="00113986"/>
    <w:rsid w:val="00113AAC"/>
    <w:rsid w:val="00114170"/>
    <w:rsid w:val="00114253"/>
    <w:rsid w:val="00114992"/>
    <w:rsid w:val="00115247"/>
    <w:rsid w:val="00116643"/>
    <w:rsid w:val="0011745C"/>
    <w:rsid w:val="001207B0"/>
    <w:rsid w:val="0012097F"/>
    <w:rsid w:val="00120B94"/>
    <w:rsid w:val="00122488"/>
    <w:rsid w:val="00123531"/>
    <w:rsid w:val="00123FB7"/>
    <w:rsid w:val="00124A53"/>
    <w:rsid w:val="00124C1B"/>
    <w:rsid w:val="00124EEF"/>
    <w:rsid w:val="0012520F"/>
    <w:rsid w:val="0012588D"/>
    <w:rsid w:val="00125B36"/>
    <w:rsid w:val="00125EB3"/>
    <w:rsid w:val="0012611A"/>
    <w:rsid w:val="001268EC"/>
    <w:rsid w:val="00126FF4"/>
    <w:rsid w:val="00130E56"/>
    <w:rsid w:val="00131D1A"/>
    <w:rsid w:val="001320FF"/>
    <w:rsid w:val="0013271E"/>
    <w:rsid w:val="001329A2"/>
    <w:rsid w:val="00133509"/>
    <w:rsid w:val="00135CA7"/>
    <w:rsid w:val="00136A65"/>
    <w:rsid w:val="0013743A"/>
    <w:rsid w:val="00137A8D"/>
    <w:rsid w:val="00137C6C"/>
    <w:rsid w:val="00141590"/>
    <w:rsid w:val="00141634"/>
    <w:rsid w:val="00141A11"/>
    <w:rsid w:val="00142231"/>
    <w:rsid w:val="00143375"/>
    <w:rsid w:val="00143D7A"/>
    <w:rsid w:val="00144C1E"/>
    <w:rsid w:val="00144E3F"/>
    <w:rsid w:val="00146A4A"/>
    <w:rsid w:val="001500FA"/>
    <w:rsid w:val="00150A71"/>
    <w:rsid w:val="00151731"/>
    <w:rsid w:val="00151FAB"/>
    <w:rsid w:val="0015282F"/>
    <w:rsid w:val="00153857"/>
    <w:rsid w:val="00153EDC"/>
    <w:rsid w:val="00154025"/>
    <w:rsid w:val="00154C5D"/>
    <w:rsid w:val="001566AF"/>
    <w:rsid w:val="00160F97"/>
    <w:rsid w:val="00160FA6"/>
    <w:rsid w:val="001619C7"/>
    <w:rsid w:val="00162598"/>
    <w:rsid w:val="00162B04"/>
    <w:rsid w:val="0016339F"/>
    <w:rsid w:val="00163456"/>
    <w:rsid w:val="00163557"/>
    <w:rsid w:val="00165CE7"/>
    <w:rsid w:val="00166CEF"/>
    <w:rsid w:val="001708F7"/>
    <w:rsid w:val="001717D3"/>
    <w:rsid w:val="0017206C"/>
    <w:rsid w:val="00174923"/>
    <w:rsid w:val="001761F9"/>
    <w:rsid w:val="001775DC"/>
    <w:rsid w:val="00177C5E"/>
    <w:rsid w:val="00180F75"/>
    <w:rsid w:val="0018130E"/>
    <w:rsid w:val="00182E10"/>
    <w:rsid w:val="001841F9"/>
    <w:rsid w:val="00184D33"/>
    <w:rsid w:val="00190220"/>
    <w:rsid w:val="00190F72"/>
    <w:rsid w:val="00192B0C"/>
    <w:rsid w:val="001932F4"/>
    <w:rsid w:val="001935BD"/>
    <w:rsid w:val="00193704"/>
    <w:rsid w:val="001946CE"/>
    <w:rsid w:val="00196525"/>
    <w:rsid w:val="00196AB2"/>
    <w:rsid w:val="00197DCA"/>
    <w:rsid w:val="001A0F6A"/>
    <w:rsid w:val="001A2CE3"/>
    <w:rsid w:val="001A6164"/>
    <w:rsid w:val="001A77A4"/>
    <w:rsid w:val="001B002C"/>
    <w:rsid w:val="001B094A"/>
    <w:rsid w:val="001B28A9"/>
    <w:rsid w:val="001B30FA"/>
    <w:rsid w:val="001B495C"/>
    <w:rsid w:val="001B58C0"/>
    <w:rsid w:val="001C122F"/>
    <w:rsid w:val="001C2178"/>
    <w:rsid w:val="001C560C"/>
    <w:rsid w:val="001C6D11"/>
    <w:rsid w:val="001D12CF"/>
    <w:rsid w:val="001D27F9"/>
    <w:rsid w:val="001D2878"/>
    <w:rsid w:val="001D3ADD"/>
    <w:rsid w:val="001E046B"/>
    <w:rsid w:val="001E07DD"/>
    <w:rsid w:val="001E0ABE"/>
    <w:rsid w:val="001E2AB6"/>
    <w:rsid w:val="001E34C7"/>
    <w:rsid w:val="001E37A4"/>
    <w:rsid w:val="001E4570"/>
    <w:rsid w:val="001E6DB8"/>
    <w:rsid w:val="001F1F9A"/>
    <w:rsid w:val="001F222C"/>
    <w:rsid w:val="001F25E3"/>
    <w:rsid w:val="001F3520"/>
    <w:rsid w:val="001F364F"/>
    <w:rsid w:val="001F378F"/>
    <w:rsid w:val="001F41BE"/>
    <w:rsid w:val="001F59C3"/>
    <w:rsid w:val="001F5A41"/>
    <w:rsid w:val="001F6B0C"/>
    <w:rsid w:val="00200517"/>
    <w:rsid w:val="002018A5"/>
    <w:rsid w:val="00202083"/>
    <w:rsid w:val="002029F5"/>
    <w:rsid w:val="00203357"/>
    <w:rsid w:val="002037E4"/>
    <w:rsid w:val="0020640C"/>
    <w:rsid w:val="002111E1"/>
    <w:rsid w:val="00211523"/>
    <w:rsid w:val="00211E30"/>
    <w:rsid w:val="00212A7F"/>
    <w:rsid w:val="00214601"/>
    <w:rsid w:val="0021690F"/>
    <w:rsid w:val="00217BC8"/>
    <w:rsid w:val="0022012A"/>
    <w:rsid w:val="00220189"/>
    <w:rsid w:val="00220885"/>
    <w:rsid w:val="002217D2"/>
    <w:rsid w:val="00223E9A"/>
    <w:rsid w:val="0022413B"/>
    <w:rsid w:val="0022435C"/>
    <w:rsid w:val="00230059"/>
    <w:rsid w:val="00230482"/>
    <w:rsid w:val="002347F8"/>
    <w:rsid w:val="00235366"/>
    <w:rsid w:val="00235F7B"/>
    <w:rsid w:val="00240CA2"/>
    <w:rsid w:val="00243198"/>
    <w:rsid w:val="00244154"/>
    <w:rsid w:val="00244A24"/>
    <w:rsid w:val="00244EE3"/>
    <w:rsid w:val="00245FA5"/>
    <w:rsid w:val="00246868"/>
    <w:rsid w:val="002478D8"/>
    <w:rsid w:val="002479FB"/>
    <w:rsid w:val="0025032A"/>
    <w:rsid w:val="002503EC"/>
    <w:rsid w:val="00250FB9"/>
    <w:rsid w:val="0025203B"/>
    <w:rsid w:val="002520C1"/>
    <w:rsid w:val="00252199"/>
    <w:rsid w:val="0025250E"/>
    <w:rsid w:val="00255464"/>
    <w:rsid w:val="002555D0"/>
    <w:rsid w:val="00257069"/>
    <w:rsid w:val="00261983"/>
    <w:rsid w:val="00262410"/>
    <w:rsid w:val="002624CC"/>
    <w:rsid w:val="00262FF5"/>
    <w:rsid w:val="002656AB"/>
    <w:rsid w:val="00265C43"/>
    <w:rsid w:val="002661CE"/>
    <w:rsid w:val="00266663"/>
    <w:rsid w:val="0026756E"/>
    <w:rsid w:val="00270364"/>
    <w:rsid w:val="00270BDF"/>
    <w:rsid w:val="00271692"/>
    <w:rsid w:val="002721D2"/>
    <w:rsid w:val="002728F2"/>
    <w:rsid w:val="002741B2"/>
    <w:rsid w:val="00274D99"/>
    <w:rsid w:val="00275C92"/>
    <w:rsid w:val="002765B4"/>
    <w:rsid w:val="00276AFD"/>
    <w:rsid w:val="00277480"/>
    <w:rsid w:val="0028049E"/>
    <w:rsid w:val="002826B7"/>
    <w:rsid w:val="0028417B"/>
    <w:rsid w:val="00285A03"/>
    <w:rsid w:val="00285CFC"/>
    <w:rsid w:val="00286789"/>
    <w:rsid w:val="00286F3D"/>
    <w:rsid w:val="00287D88"/>
    <w:rsid w:val="00290A68"/>
    <w:rsid w:val="00290BF3"/>
    <w:rsid w:val="00293854"/>
    <w:rsid w:val="0029599F"/>
    <w:rsid w:val="00295A14"/>
    <w:rsid w:val="002960D3"/>
    <w:rsid w:val="002A0943"/>
    <w:rsid w:val="002A1C8D"/>
    <w:rsid w:val="002A2A9D"/>
    <w:rsid w:val="002A39E5"/>
    <w:rsid w:val="002A4911"/>
    <w:rsid w:val="002A4EC9"/>
    <w:rsid w:val="002A50B0"/>
    <w:rsid w:val="002A510D"/>
    <w:rsid w:val="002A5604"/>
    <w:rsid w:val="002A5C27"/>
    <w:rsid w:val="002A6592"/>
    <w:rsid w:val="002A65B1"/>
    <w:rsid w:val="002A6E2A"/>
    <w:rsid w:val="002A6E9F"/>
    <w:rsid w:val="002A70A2"/>
    <w:rsid w:val="002A79DB"/>
    <w:rsid w:val="002A7B9D"/>
    <w:rsid w:val="002A7C85"/>
    <w:rsid w:val="002B0B0D"/>
    <w:rsid w:val="002B0C1F"/>
    <w:rsid w:val="002B1398"/>
    <w:rsid w:val="002B1521"/>
    <w:rsid w:val="002B1755"/>
    <w:rsid w:val="002B18ED"/>
    <w:rsid w:val="002B27D2"/>
    <w:rsid w:val="002B38B7"/>
    <w:rsid w:val="002B4221"/>
    <w:rsid w:val="002B6923"/>
    <w:rsid w:val="002B6E79"/>
    <w:rsid w:val="002B7CF0"/>
    <w:rsid w:val="002C07BA"/>
    <w:rsid w:val="002C19D1"/>
    <w:rsid w:val="002C3232"/>
    <w:rsid w:val="002C3E41"/>
    <w:rsid w:val="002C4D66"/>
    <w:rsid w:val="002C5054"/>
    <w:rsid w:val="002C51AC"/>
    <w:rsid w:val="002C6FF7"/>
    <w:rsid w:val="002C7F42"/>
    <w:rsid w:val="002D1AD4"/>
    <w:rsid w:val="002D1DAF"/>
    <w:rsid w:val="002D26CA"/>
    <w:rsid w:val="002D4810"/>
    <w:rsid w:val="002D4D35"/>
    <w:rsid w:val="002D5039"/>
    <w:rsid w:val="002D75B9"/>
    <w:rsid w:val="002E179D"/>
    <w:rsid w:val="002E1AD9"/>
    <w:rsid w:val="002E5D9A"/>
    <w:rsid w:val="002E601E"/>
    <w:rsid w:val="002E6A58"/>
    <w:rsid w:val="002E6D54"/>
    <w:rsid w:val="002E72C1"/>
    <w:rsid w:val="002E76F2"/>
    <w:rsid w:val="002E79DC"/>
    <w:rsid w:val="002F04A1"/>
    <w:rsid w:val="002F1E06"/>
    <w:rsid w:val="002F3DE5"/>
    <w:rsid w:val="002F3F64"/>
    <w:rsid w:val="002F5C1A"/>
    <w:rsid w:val="002F61EC"/>
    <w:rsid w:val="002F6E25"/>
    <w:rsid w:val="00300955"/>
    <w:rsid w:val="00301744"/>
    <w:rsid w:val="003028F5"/>
    <w:rsid w:val="00303FD9"/>
    <w:rsid w:val="00306B74"/>
    <w:rsid w:val="003070A9"/>
    <w:rsid w:val="003073FB"/>
    <w:rsid w:val="00307446"/>
    <w:rsid w:val="00307D70"/>
    <w:rsid w:val="00310A42"/>
    <w:rsid w:val="003127AB"/>
    <w:rsid w:val="00313BF8"/>
    <w:rsid w:val="003151FB"/>
    <w:rsid w:val="00315ED6"/>
    <w:rsid w:val="00316D1B"/>
    <w:rsid w:val="00317506"/>
    <w:rsid w:val="00317809"/>
    <w:rsid w:val="003206C5"/>
    <w:rsid w:val="00320C2C"/>
    <w:rsid w:val="00320E3C"/>
    <w:rsid w:val="00320EBB"/>
    <w:rsid w:val="00322FFF"/>
    <w:rsid w:val="003236CB"/>
    <w:rsid w:val="00323BF0"/>
    <w:rsid w:val="00323DF7"/>
    <w:rsid w:val="00323FEF"/>
    <w:rsid w:val="00324E4D"/>
    <w:rsid w:val="0032542D"/>
    <w:rsid w:val="003255A1"/>
    <w:rsid w:val="00325C42"/>
    <w:rsid w:val="0032699F"/>
    <w:rsid w:val="00326BA9"/>
    <w:rsid w:val="00327171"/>
    <w:rsid w:val="00327720"/>
    <w:rsid w:val="00332780"/>
    <w:rsid w:val="00332F69"/>
    <w:rsid w:val="00334FE3"/>
    <w:rsid w:val="003357CE"/>
    <w:rsid w:val="0033582A"/>
    <w:rsid w:val="00336F8B"/>
    <w:rsid w:val="00340129"/>
    <w:rsid w:val="0034092B"/>
    <w:rsid w:val="0034151D"/>
    <w:rsid w:val="00341A68"/>
    <w:rsid w:val="00343EFF"/>
    <w:rsid w:val="003461DB"/>
    <w:rsid w:val="003473A4"/>
    <w:rsid w:val="0034740B"/>
    <w:rsid w:val="00347860"/>
    <w:rsid w:val="00347A68"/>
    <w:rsid w:val="003504F3"/>
    <w:rsid w:val="00350DE8"/>
    <w:rsid w:val="0035117C"/>
    <w:rsid w:val="0035216F"/>
    <w:rsid w:val="003530E2"/>
    <w:rsid w:val="00353533"/>
    <w:rsid w:val="0035419A"/>
    <w:rsid w:val="00354C8C"/>
    <w:rsid w:val="003555CD"/>
    <w:rsid w:val="00356583"/>
    <w:rsid w:val="00356CFA"/>
    <w:rsid w:val="00357EA8"/>
    <w:rsid w:val="003635A7"/>
    <w:rsid w:val="00363D6F"/>
    <w:rsid w:val="003641E2"/>
    <w:rsid w:val="003655E9"/>
    <w:rsid w:val="003660C8"/>
    <w:rsid w:val="00366F5B"/>
    <w:rsid w:val="00367509"/>
    <w:rsid w:val="00367EF0"/>
    <w:rsid w:val="00370314"/>
    <w:rsid w:val="00373265"/>
    <w:rsid w:val="0037358D"/>
    <w:rsid w:val="0037359A"/>
    <w:rsid w:val="0037373A"/>
    <w:rsid w:val="00375D64"/>
    <w:rsid w:val="00376CA8"/>
    <w:rsid w:val="003809B5"/>
    <w:rsid w:val="00380C47"/>
    <w:rsid w:val="003820CD"/>
    <w:rsid w:val="00382BDB"/>
    <w:rsid w:val="003836FD"/>
    <w:rsid w:val="0038438E"/>
    <w:rsid w:val="0038447B"/>
    <w:rsid w:val="003847D3"/>
    <w:rsid w:val="00385747"/>
    <w:rsid w:val="003858D6"/>
    <w:rsid w:val="00386CBE"/>
    <w:rsid w:val="00386E07"/>
    <w:rsid w:val="00386EB8"/>
    <w:rsid w:val="003871C4"/>
    <w:rsid w:val="003871FE"/>
    <w:rsid w:val="00391F30"/>
    <w:rsid w:val="00391FDE"/>
    <w:rsid w:val="00392D83"/>
    <w:rsid w:val="003934C9"/>
    <w:rsid w:val="003947EF"/>
    <w:rsid w:val="00395338"/>
    <w:rsid w:val="00395836"/>
    <w:rsid w:val="003974EF"/>
    <w:rsid w:val="003A2D53"/>
    <w:rsid w:val="003A457E"/>
    <w:rsid w:val="003A517E"/>
    <w:rsid w:val="003A5732"/>
    <w:rsid w:val="003A7000"/>
    <w:rsid w:val="003A7BBA"/>
    <w:rsid w:val="003B0578"/>
    <w:rsid w:val="003B1162"/>
    <w:rsid w:val="003B133E"/>
    <w:rsid w:val="003B1A15"/>
    <w:rsid w:val="003B3D7F"/>
    <w:rsid w:val="003B54E4"/>
    <w:rsid w:val="003C0E12"/>
    <w:rsid w:val="003C1F98"/>
    <w:rsid w:val="003C29CF"/>
    <w:rsid w:val="003C51A6"/>
    <w:rsid w:val="003C5399"/>
    <w:rsid w:val="003C5E03"/>
    <w:rsid w:val="003C734F"/>
    <w:rsid w:val="003C79CF"/>
    <w:rsid w:val="003C7D02"/>
    <w:rsid w:val="003C7E74"/>
    <w:rsid w:val="003D6240"/>
    <w:rsid w:val="003D6A41"/>
    <w:rsid w:val="003D7870"/>
    <w:rsid w:val="003D7AD4"/>
    <w:rsid w:val="003E0B23"/>
    <w:rsid w:val="003E2602"/>
    <w:rsid w:val="003E2D82"/>
    <w:rsid w:val="003E39D2"/>
    <w:rsid w:val="003E4EF8"/>
    <w:rsid w:val="003E4F85"/>
    <w:rsid w:val="003E74C4"/>
    <w:rsid w:val="003E7653"/>
    <w:rsid w:val="003F1B0D"/>
    <w:rsid w:val="003F1C4B"/>
    <w:rsid w:val="003F34B2"/>
    <w:rsid w:val="003F38CD"/>
    <w:rsid w:val="003F574C"/>
    <w:rsid w:val="00400004"/>
    <w:rsid w:val="00400E12"/>
    <w:rsid w:val="00401E80"/>
    <w:rsid w:val="00402979"/>
    <w:rsid w:val="00402D3E"/>
    <w:rsid w:val="0040366D"/>
    <w:rsid w:val="004037B8"/>
    <w:rsid w:val="00403A86"/>
    <w:rsid w:val="00403EA1"/>
    <w:rsid w:val="004050D0"/>
    <w:rsid w:val="00405C59"/>
    <w:rsid w:val="004067B6"/>
    <w:rsid w:val="004072B0"/>
    <w:rsid w:val="00407EE2"/>
    <w:rsid w:val="00412284"/>
    <w:rsid w:val="004131E1"/>
    <w:rsid w:val="004143E5"/>
    <w:rsid w:val="0041442C"/>
    <w:rsid w:val="00421ECF"/>
    <w:rsid w:val="00426153"/>
    <w:rsid w:val="00427346"/>
    <w:rsid w:val="004306D6"/>
    <w:rsid w:val="00431294"/>
    <w:rsid w:val="004312FC"/>
    <w:rsid w:val="00431B42"/>
    <w:rsid w:val="00432DAF"/>
    <w:rsid w:val="00433191"/>
    <w:rsid w:val="004348EB"/>
    <w:rsid w:val="0043626A"/>
    <w:rsid w:val="004362EE"/>
    <w:rsid w:val="00437991"/>
    <w:rsid w:val="00442499"/>
    <w:rsid w:val="0044294C"/>
    <w:rsid w:val="00443E44"/>
    <w:rsid w:val="0044503E"/>
    <w:rsid w:val="00445206"/>
    <w:rsid w:val="00445502"/>
    <w:rsid w:val="00451492"/>
    <w:rsid w:val="00452114"/>
    <w:rsid w:val="004528B2"/>
    <w:rsid w:val="0045551D"/>
    <w:rsid w:val="00456024"/>
    <w:rsid w:val="004562EF"/>
    <w:rsid w:val="00456C32"/>
    <w:rsid w:val="00456EDB"/>
    <w:rsid w:val="004570A4"/>
    <w:rsid w:val="00457628"/>
    <w:rsid w:val="00460F79"/>
    <w:rsid w:val="0046230A"/>
    <w:rsid w:val="00463068"/>
    <w:rsid w:val="004633AD"/>
    <w:rsid w:val="004649B1"/>
    <w:rsid w:val="0046561D"/>
    <w:rsid w:val="00465800"/>
    <w:rsid w:val="00465918"/>
    <w:rsid w:val="004660BF"/>
    <w:rsid w:val="00470F01"/>
    <w:rsid w:val="004717B9"/>
    <w:rsid w:val="00474BCB"/>
    <w:rsid w:val="004765D9"/>
    <w:rsid w:val="00476BC8"/>
    <w:rsid w:val="00480224"/>
    <w:rsid w:val="00480BA2"/>
    <w:rsid w:val="00483456"/>
    <w:rsid w:val="00483969"/>
    <w:rsid w:val="00483A5A"/>
    <w:rsid w:val="00484B77"/>
    <w:rsid w:val="00485B30"/>
    <w:rsid w:val="00486028"/>
    <w:rsid w:val="004870D7"/>
    <w:rsid w:val="00491DAD"/>
    <w:rsid w:val="00492CD6"/>
    <w:rsid w:val="00493341"/>
    <w:rsid w:val="00494C76"/>
    <w:rsid w:val="00496B21"/>
    <w:rsid w:val="00497DD2"/>
    <w:rsid w:val="004A0ED2"/>
    <w:rsid w:val="004A1137"/>
    <w:rsid w:val="004A1C81"/>
    <w:rsid w:val="004A2355"/>
    <w:rsid w:val="004A2874"/>
    <w:rsid w:val="004A3329"/>
    <w:rsid w:val="004A37E2"/>
    <w:rsid w:val="004A4B9B"/>
    <w:rsid w:val="004A66AD"/>
    <w:rsid w:val="004A6A4A"/>
    <w:rsid w:val="004B062C"/>
    <w:rsid w:val="004B0669"/>
    <w:rsid w:val="004B0A49"/>
    <w:rsid w:val="004B1EB2"/>
    <w:rsid w:val="004B512B"/>
    <w:rsid w:val="004B5652"/>
    <w:rsid w:val="004B60A6"/>
    <w:rsid w:val="004B73CC"/>
    <w:rsid w:val="004C0B87"/>
    <w:rsid w:val="004C115A"/>
    <w:rsid w:val="004C1691"/>
    <w:rsid w:val="004C1835"/>
    <w:rsid w:val="004C201E"/>
    <w:rsid w:val="004C2317"/>
    <w:rsid w:val="004C2424"/>
    <w:rsid w:val="004C254D"/>
    <w:rsid w:val="004C2DB9"/>
    <w:rsid w:val="004C4615"/>
    <w:rsid w:val="004C52A6"/>
    <w:rsid w:val="004C53AB"/>
    <w:rsid w:val="004C53B5"/>
    <w:rsid w:val="004C54CC"/>
    <w:rsid w:val="004C650C"/>
    <w:rsid w:val="004C6F3F"/>
    <w:rsid w:val="004C7503"/>
    <w:rsid w:val="004D0019"/>
    <w:rsid w:val="004D1781"/>
    <w:rsid w:val="004D199C"/>
    <w:rsid w:val="004D3CC4"/>
    <w:rsid w:val="004D50A0"/>
    <w:rsid w:val="004D5310"/>
    <w:rsid w:val="004D7324"/>
    <w:rsid w:val="004E042C"/>
    <w:rsid w:val="004E1A29"/>
    <w:rsid w:val="004E2F66"/>
    <w:rsid w:val="004E56CA"/>
    <w:rsid w:val="004E6725"/>
    <w:rsid w:val="004F49DB"/>
    <w:rsid w:val="004F4D20"/>
    <w:rsid w:val="004F56E6"/>
    <w:rsid w:val="004F65B9"/>
    <w:rsid w:val="004F73AE"/>
    <w:rsid w:val="005009A7"/>
    <w:rsid w:val="0050250F"/>
    <w:rsid w:val="00502AE7"/>
    <w:rsid w:val="00503CD8"/>
    <w:rsid w:val="00503DCD"/>
    <w:rsid w:val="005055E5"/>
    <w:rsid w:val="005057EE"/>
    <w:rsid w:val="005059E9"/>
    <w:rsid w:val="00505AF0"/>
    <w:rsid w:val="00506902"/>
    <w:rsid w:val="00511094"/>
    <w:rsid w:val="0051109B"/>
    <w:rsid w:val="00511530"/>
    <w:rsid w:val="005155CE"/>
    <w:rsid w:val="0051561B"/>
    <w:rsid w:val="00515DDC"/>
    <w:rsid w:val="005161A0"/>
    <w:rsid w:val="00516EE8"/>
    <w:rsid w:val="00517711"/>
    <w:rsid w:val="00517FCA"/>
    <w:rsid w:val="0052067A"/>
    <w:rsid w:val="00522410"/>
    <w:rsid w:val="005264B7"/>
    <w:rsid w:val="00526715"/>
    <w:rsid w:val="00526D6A"/>
    <w:rsid w:val="00527640"/>
    <w:rsid w:val="005278EC"/>
    <w:rsid w:val="00527D00"/>
    <w:rsid w:val="005302F5"/>
    <w:rsid w:val="00530FFE"/>
    <w:rsid w:val="00531683"/>
    <w:rsid w:val="00532502"/>
    <w:rsid w:val="00532FEB"/>
    <w:rsid w:val="005338A0"/>
    <w:rsid w:val="00533BB9"/>
    <w:rsid w:val="00533DD4"/>
    <w:rsid w:val="00536085"/>
    <w:rsid w:val="005375BD"/>
    <w:rsid w:val="0054066B"/>
    <w:rsid w:val="005407E1"/>
    <w:rsid w:val="00542258"/>
    <w:rsid w:val="00544D48"/>
    <w:rsid w:val="00545E3E"/>
    <w:rsid w:val="0054633E"/>
    <w:rsid w:val="00550B4C"/>
    <w:rsid w:val="00551B53"/>
    <w:rsid w:val="00551D37"/>
    <w:rsid w:val="005523A1"/>
    <w:rsid w:val="005531DA"/>
    <w:rsid w:val="00553544"/>
    <w:rsid w:val="00554272"/>
    <w:rsid w:val="00554954"/>
    <w:rsid w:val="00554F30"/>
    <w:rsid w:val="005550EB"/>
    <w:rsid w:val="00555EDF"/>
    <w:rsid w:val="005568C6"/>
    <w:rsid w:val="00556A3D"/>
    <w:rsid w:val="00557257"/>
    <w:rsid w:val="0056053E"/>
    <w:rsid w:val="00560C33"/>
    <w:rsid w:val="00562F26"/>
    <w:rsid w:val="0056397B"/>
    <w:rsid w:val="00565EFE"/>
    <w:rsid w:val="005661DF"/>
    <w:rsid w:val="0056647C"/>
    <w:rsid w:val="00567956"/>
    <w:rsid w:val="00570E2E"/>
    <w:rsid w:val="00571D5F"/>
    <w:rsid w:val="005732EF"/>
    <w:rsid w:val="00573615"/>
    <w:rsid w:val="00573E15"/>
    <w:rsid w:val="005745E3"/>
    <w:rsid w:val="00575058"/>
    <w:rsid w:val="00575617"/>
    <w:rsid w:val="0057689F"/>
    <w:rsid w:val="00577805"/>
    <w:rsid w:val="0058015C"/>
    <w:rsid w:val="0058021F"/>
    <w:rsid w:val="00582A6F"/>
    <w:rsid w:val="00582F22"/>
    <w:rsid w:val="00583517"/>
    <w:rsid w:val="0058606B"/>
    <w:rsid w:val="005868FB"/>
    <w:rsid w:val="00587561"/>
    <w:rsid w:val="005901A5"/>
    <w:rsid w:val="005903BD"/>
    <w:rsid w:val="00593295"/>
    <w:rsid w:val="00594D7F"/>
    <w:rsid w:val="005A0096"/>
    <w:rsid w:val="005A07CD"/>
    <w:rsid w:val="005A0F79"/>
    <w:rsid w:val="005A170F"/>
    <w:rsid w:val="005A5B94"/>
    <w:rsid w:val="005A698E"/>
    <w:rsid w:val="005A79F8"/>
    <w:rsid w:val="005B0428"/>
    <w:rsid w:val="005B05E2"/>
    <w:rsid w:val="005B1A28"/>
    <w:rsid w:val="005B2D82"/>
    <w:rsid w:val="005B3555"/>
    <w:rsid w:val="005B420A"/>
    <w:rsid w:val="005B50EC"/>
    <w:rsid w:val="005B5844"/>
    <w:rsid w:val="005B6399"/>
    <w:rsid w:val="005B68F0"/>
    <w:rsid w:val="005C0286"/>
    <w:rsid w:val="005C0C1C"/>
    <w:rsid w:val="005C122C"/>
    <w:rsid w:val="005C1CA2"/>
    <w:rsid w:val="005C2FD2"/>
    <w:rsid w:val="005C3910"/>
    <w:rsid w:val="005C4D7C"/>
    <w:rsid w:val="005C6680"/>
    <w:rsid w:val="005D0367"/>
    <w:rsid w:val="005D0ABC"/>
    <w:rsid w:val="005D3C79"/>
    <w:rsid w:val="005D412E"/>
    <w:rsid w:val="005D426E"/>
    <w:rsid w:val="005D4C77"/>
    <w:rsid w:val="005D5B8C"/>
    <w:rsid w:val="005D787E"/>
    <w:rsid w:val="005D7A78"/>
    <w:rsid w:val="005D7FB2"/>
    <w:rsid w:val="005E0695"/>
    <w:rsid w:val="005E0BEB"/>
    <w:rsid w:val="005E1197"/>
    <w:rsid w:val="005E1CDC"/>
    <w:rsid w:val="005E244A"/>
    <w:rsid w:val="005E247D"/>
    <w:rsid w:val="005E30BD"/>
    <w:rsid w:val="005E3E17"/>
    <w:rsid w:val="005E56CD"/>
    <w:rsid w:val="005E56E0"/>
    <w:rsid w:val="005E57A2"/>
    <w:rsid w:val="005E57C2"/>
    <w:rsid w:val="005E61EB"/>
    <w:rsid w:val="005E7005"/>
    <w:rsid w:val="005E7035"/>
    <w:rsid w:val="005E74F5"/>
    <w:rsid w:val="005E7878"/>
    <w:rsid w:val="005F0C5F"/>
    <w:rsid w:val="005F1245"/>
    <w:rsid w:val="005F1F7C"/>
    <w:rsid w:val="005F217D"/>
    <w:rsid w:val="005F275E"/>
    <w:rsid w:val="005F33F0"/>
    <w:rsid w:val="005F3BC3"/>
    <w:rsid w:val="005F536E"/>
    <w:rsid w:val="005F53EC"/>
    <w:rsid w:val="005F631E"/>
    <w:rsid w:val="005F6E1B"/>
    <w:rsid w:val="005F7085"/>
    <w:rsid w:val="005F7600"/>
    <w:rsid w:val="0060042F"/>
    <w:rsid w:val="00600FFB"/>
    <w:rsid w:val="00601426"/>
    <w:rsid w:val="00602BCC"/>
    <w:rsid w:val="00603FA8"/>
    <w:rsid w:val="00604A57"/>
    <w:rsid w:val="00604D60"/>
    <w:rsid w:val="00606121"/>
    <w:rsid w:val="006123CC"/>
    <w:rsid w:val="0061245C"/>
    <w:rsid w:val="006126A7"/>
    <w:rsid w:val="00612FB0"/>
    <w:rsid w:val="0061351F"/>
    <w:rsid w:val="00616032"/>
    <w:rsid w:val="00617075"/>
    <w:rsid w:val="0061771A"/>
    <w:rsid w:val="006178FC"/>
    <w:rsid w:val="00620F67"/>
    <w:rsid w:val="006214A4"/>
    <w:rsid w:val="0062218D"/>
    <w:rsid w:val="006223EF"/>
    <w:rsid w:val="00623732"/>
    <w:rsid w:val="006244EC"/>
    <w:rsid w:val="00624C05"/>
    <w:rsid w:val="00624CBE"/>
    <w:rsid w:val="00624D12"/>
    <w:rsid w:val="00624D3E"/>
    <w:rsid w:val="00627001"/>
    <w:rsid w:val="00627418"/>
    <w:rsid w:val="00627C53"/>
    <w:rsid w:val="00627E6B"/>
    <w:rsid w:val="00627F5F"/>
    <w:rsid w:val="00630425"/>
    <w:rsid w:val="00633D58"/>
    <w:rsid w:val="006345BD"/>
    <w:rsid w:val="00636145"/>
    <w:rsid w:val="00637037"/>
    <w:rsid w:val="00637BC4"/>
    <w:rsid w:val="00640186"/>
    <w:rsid w:val="0064036D"/>
    <w:rsid w:val="00640A6C"/>
    <w:rsid w:val="00640A6D"/>
    <w:rsid w:val="00641BC1"/>
    <w:rsid w:val="00641DD3"/>
    <w:rsid w:val="006426BE"/>
    <w:rsid w:val="0064378C"/>
    <w:rsid w:val="0064566E"/>
    <w:rsid w:val="00646982"/>
    <w:rsid w:val="00650B41"/>
    <w:rsid w:val="00651E22"/>
    <w:rsid w:val="0065396B"/>
    <w:rsid w:val="00654DF9"/>
    <w:rsid w:val="006561FB"/>
    <w:rsid w:val="00656D2C"/>
    <w:rsid w:val="00657F7C"/>
    <w:rsid w:val="006614D7"/>
    <w:rsid w:val="00661D2F"/>
    <w:rsid w:val="00662445"/>
    <w:rsid w:val="006632DB"/>
    <w:rsid w:val="0066390F"/>
    <w:rsid w:val="00663A19"/>
    <w:rsid w:val="0066419D"/>
    <w:rsid w:val="00664738"/>
    <w:rsid w:val="00664871"/>
    <w:rsid w:val="00664DCC"/>
    <w:rsid w:val="00665224"/>
    <w:rsid w:val="00665DF4"/>
    <w:rsid w:val="00665E39"/>
    <w:rsid w:val="00670D7D"/>
    <w:rsid w:val="00670F8F"/>
    <w:rsid w:val="00671833"/>
    <w:rsid w:val="00671CEE"/>
    <w:rsid w:val="00672359"/>
    <w:rsid w:val="00673E28"/>
    <w:rsid w:val="00674F89"/>
    <w:rsid w:val="00675D0F"/>
    <w:rsid w:val="006769FC"/>
    <w:rsid w:val="00676C4F"/>
    <w:rsid w:val="00677523"/>
    <w:rsid w:val="006801A4"/>
    <w:rsid w:val="006809F4"/>
    <w:rsid w:val="006826A2"/>
    <w:rsid w:val="006848A5"/>
    <w:rsid w:val="006851D9"/>
    <w:rsid w:val="0068716E"/>
    <w:rsid w:val="00690201"/>
    <w:rsid w:val="0069251E"/>
    <w:rsid w:val="00693BAB"/>
    <w:rsid w:val="00694055"/>
    <w:rsid w:val="006A0CD4"/>
    <w:rsid w:val="006A1C54"/>
    <w:rsid w:val="006A2BB4"/>
    <w:rsid w:val="006A3677"/>
    <w:rsid w:val="006A3756"/>
    <w:rsid w:val="006A6CAE"/>
    <w:rsid w:val="006B05FD"/>
    <w:rsid w:val="006B0B1E"/>
    <w:rsid w:val="006B1836"/>
    <w:rsid w:val="006B24CF"/>
    <w:rsid w:val="006B2874"/>
    <w:rsid w:val="006B3F81"/>
    <w:rsid w:val="006B42F3"/>
    <w:rsid w:val="006B430B"/>
    <w:rsid w:val="006B546A"/>
    <w:rsid w:val="006B71B8"/>
    <w:rsid w:val="006B790E"/>
    <w:rsid w:val="006C08D2"/>
    <w:rsid w:val="006C0E32"/>
    <w:rsid w:val="006C3BEE"/>
    <w:rsid w:val="006C4BAE"/>
    <w:rsid w:val="006C5133"/>
    <w:rsid w:val="006C6DE0"/>
    <w:rsid w:val="006D0885"/>
    <w:rsid w:val="006D26CA"/>
    <w:rsid w:val="006D2A34"/>
    <w:rsid w:val="006D2BA8"/>
    <w:rsid w:val="006D2BB0"/>
    <w:rsid w:val="006D30FA"/>
    <w:rsid w:val="006D550E"/>
    <w:rsid w:val="006D5617"/>
    <w:rsid w:val="006D7017"/>
    <w:rsid w:val="006D75A9"/>
    <w:rsid w:val="006D79D4"/>
    <w:rsid w:val="006E031A"/>
    <w:rsid w:val="006E1418"/>
    <w:rsid w:val="006E1CAA"/>
    <w:rsid w:val="006E2AC5"/>
    <w:rsid w:val="006E40EF"/>
    <w:rsid w:val="006E66F6"/>
    <w:rsid w:val="006E7454"/>
    <w:rsid w:val="006F15B3"/>
    <w:rsid w:val="006F1ABB"/>
    <w:rsid w:val="006F2A7F"/>
    <w:rsid w:val="006F33EA"/>
    <w:rsid w:val="006F651F"/>
    <w:rsid w:val="006F7B03"/>
    <w:rsid w:val="00702B89"/>
    <w:rsid w:val="0070542B"/>
    <w:rsid w:val="0070592F"/>
    <w:rsid w:val="00706C2F"/>
    <w:rsid w:val="0071083A"/>
    <w:rsid w:val="0071225E"/>
    <w:rsid w:val="00714B8A"/>
    <w:rsid w:val="0071781B"/>
    <w:rsid w:val="00722980"/>
    <w:rsid w:val="00724BF3"/>
    <w:rsid w:val="007262B3"/>
    <w:rsid w:val="00730574"/>
    <w:rsid w:val="00730A5B"/>
    <w:rsid w:val="00730E86"/>
    <w:rsid w:val="0073278A"/>
    <w:rsid w:val="00732D99"/>
    <w:rsid w:val="00733920"/>
    <w:rsid w:val="0073490A"/>
    <w:rsid w:val="007351C2"/>
    <w:rsid w:val="00735510"/>
    <w:rsid w:val="00735CA4"/>
    <w:rsid w:val="007366BB"/>
    <w:rsid w:val="00737128"/>
    <w:rsid w:val="00740F6D"/>
    <w:rsid w:val="0074290C"/>
    <w:rsid w:val="00742BE2"/>
    <w:rsid w:val="0074340D"/>
    <w:rsid w:val="00743559"/>
    <w:rsid w:val="00743664"/>
    <w:rsid w:val="007436E5"/>
    <w:rsid w:val="00745687"/>
    <w:rsid w:val="0074572C"/>
    <w:rsid w:val="00751366"/>
    <w:rsid w:val="00752411"/>
    <w:rsid w:val="007537EE"/>
    <w:rsid w:val="00753B75"/>
    <w:rsid w:val="007542CB"/>
    <w:rsid w:val="00755DC5"/>
    <w:rsid w:val="00755E2A"/>
    <w:rsid w:val="007573CA"/>
    <w:rsid w:val="007576AB"/>
    <w:rsid w:val="00761B17"/>
    <w:rsid w:val="00761F91"/>
    <w:rsid w:val="00764FA3"/>
    <w:rsid w:val="00765BA8"/>
    <w:rsid w:val="00765E60"/>
    <w:rsid w:val="00766169"/>
    <w:rsid w:val="00766196"/>
    <w:rsid w:val="0076747E"/>
    <w:rsid w:val="00767A81"/>
    <w:rsid w:val="007702AC"/>
    <w:rsid w:val="007707BB"/>
    <w:rsid w:val="00770B79"/>
    <w:rsid w:val="00771677"/>
    <w:rsid w:val="00771CFF"/>
    <w:rsid w:val="00773241"/>
    <w:rsid w:val="007744AE"/>
    <w:rsid w:val="007747CF"/>
    <w:rsid w:val="0077603A"/>
    <w:rsid w:val="00777CD6"/>
    <w:rsid w:val="00780E36"/>
    <w:rsid w:val="007818E2"/>
    <w:rsid w:val="00783A36"/>
    <w:rsid w:val="00784F37"/>
    <w:rsid w:val="00785CDD"/>
    <w:rsid w:val="00785D7C"/>
    <w:rsid w:val="00785FD2"/>
    <w:rsid w:val="00786552"/>
    <w:rsid w:val="0078699C"/>
    <w:rsid w:val="00787BF0"/>
    <w:rsid w:val="00787D45"/>
    <w:rsid w:val="00787EA6"/>
    <w:rsid w:val="00787F14"/>
    <w:rsid w:val="007928F5"/>
    <w:rsid w:val="00793291"/>
    <w:rsid w:val="007935A6"/>
    <w:rsid w:val="00793E7A"/>
    <w:rsid w:val="007943E3"/>
    <w:rsid w:val="00794E0D"/>
    <w:rsid w:val="00795846"/>
    <w:rsid w:val="0079656F"/>
    <w:rsid w:val="00797A9E"/>
    <w:rsid w:val="007A2160"/>
    <w:rsid w:val="007A38E8"/>
    <w:rsid w:val="007A3B29"/>
    <w:rsid w:val="007A3B63"/>
    <w:rsid w:val="007A7610"/>
    <w:rsid w:val="007B06F8"/>
    <w:rsid w:val="007B160F"/>
    <w:rsid w:val="007B1EA9"/>
    <w:rsid w:val="007B3529"/>
    <w:rsid w:val="007B3783"/>
    <w:rsid w:val="007B38FB"/>
    <w:rsid w:val="007B3F19"/>
    <w:rsid w:val="007B54C9"/>
    <w:rsid w:val="007B6EFD"/>
    <w:rsid w:val="007C07CC"/>
    <w:rsid w:val="007C0CEA"/>
    <w:rsid w:val="007C1ADE"/>
    <w:rsid w:val="007C251D"/>
    <w:rsid w:val="007C3E93"/>
    <w:rsid w:val="007C4D35"/>
    <w:rsid w:val="007C4F30"/>
    <w:rsid w:val="007C704E"/>
    <w:rsid w:val="007C7787"/>
    <w:rsid w:val="007C7B97"/>
    <w:rsid w:val="007D0E68"/>
    <w:rsid w:val="007D25D7"/>
    <w:rsid w:val="007D4DDB"/>
    <w:rsid w:val="007D7ABD"/>
    <w:rsid w:val="007E12A5"/>
    <w:rsid w:val="007E18CE"/>
    <w:rsid w:val="007E2153"/>
    <w:rsid w:val="007E22B5"/>
    <w:rsid w:val="007E296C"/>
    <w:rsid w:val="007E2CF6"/>
    <w:rsid w:val="007E3021"/>
    <w:rsid w:val="007E3D1A"/>
    <w:rsid w:val="007E447B"/>
    <w:rsid w:val="007E5561"/>
    <w:rsid w:val="007E7312"/>
    <w:rsid w:val="007E7763"/>
    <w:rsid w:val="007F01A2"/>
    <w:rsid w:val="007F14C8"/>
    <w:rsid w:val="007F2AEB"/>
    <w:rsid w:val="007F3056"/>
    <w:rsid w:val="007F35EC"/>
    <w:rsid w:val="007F3C1A"/>
    <w:rsid w:val="007F46CD"/>
    <w:rsid w:val="007F4D99"/>
    <w:rsid w:val="007F517E"/>
    <w:rsid w:val="007F5788"/>
    <w:rsid w:val="00801005"/>
    <w:rsid w:val="0080104D"/>
    <w:rsid w:val="00801633"/>
    <w:rsid w:val="00802373"/>
    <w:rsid w:val="00802B08"/>
    <w:rsid w:val="008030B8"/>
    <w:rsid w:val="00803650"/>
    <w:rsid w:val="00803E29"/>
    <w:rsid w:val="008045F5"/>
    <w:rsid w:val="00804D4D"/>
    <w:rsid w:val="00805FC4"/>
    <w:rsid w:val="00806119"/>
    <w:rsid w:val="00806CB2"/>
    <w:rsid w:val="008101E0"/>
    <w:rsid w:val="00810687"/>
    <w:rsid w:val="00812041"/>
    <w:rsid w:val="008132DA"/>
    <w:rsid w:val="0081626A"/>
    <w:rsid w:val="0082007C"/>
    <w:rsid w:val="00821305"/>
    <w:rsid w:val="008213DC"/>
    <w:rsid w:val="00821592"/>
    <w:rsid w:val="0082316F"/>
    <w:rsid w:val="00823C72"/>
    <w:rsid w:val="00823DD8"/>
    <w:rsid w:val="00824805"/>
    <w:rsid w:val="0082773D"/>
    <w:rsid w:val="00827849"/>
    <w:rsid w:val="00830455"/>
    <w:rsid w:val="00831B54"/>
    <w:rsid w:val="00834F32"/>
    <w:rsid w:val="008358F6"/>
    <w:rsid w:val="00837880"/>
    <w:rsid w:val="00840663"/>
    <w:rsid w:val="00841442"/>
    <w:rsid w:val="00841F41"/>
    <w:rsid w:val="008423CC"/>
    <w:rsid w:val="00843BF1"/>
    <w:rsid w:val="00843F9B"/>
    <w:rsid w:val="00844877"/>
    <w:rsid w:val="00844CEB"/>
    <w:rsid w:val="00845A2D"/>
    <w:rsid w:val="00847138"/>
    <w:rsid w:val="00850921"/>
    <w:rsid w:val="00850C48"/>
    <w:rsid w:val="008525C4"/>
    <w:rsid w:val="00853F6F"/>
    <w:rsid w:val="00857806"/>
    <w:rsid w:val="00860F6D"/>
    <w:rsid w:val="00861098"/>
    <w:rsid w:val="00861657"/>
    <w:rsid w:val="0086279F"/>
    <w:rsid w:val="00863298"/>
    <w:rsid w:val="0086386C"/>
    <w:rsid w:val="00864517"/>
    <w:rsid w:val="00864E0F"/>
    <w:rsid w:val="00865732"/>
    <w:rsid w:val="008671C0"/>
    <w:rsid w:val="008702ED"/>
    <w:rsid w:val="00875B21"/>
    <w:rsid w:val="00876376"/>
    <w:rsid w:val="008765A1"/>
    <w:rsid w:val="00881093"/>
    <w:rsid w:val="008818C3"/>
    <w:rsid w:val="00881A59"/>
    <w:rsid w:val="008827C8"/>
    <w:rsid w:val="0088295F"/>
    <w:rsid w:val="00885114"/>
    <w:rsid w:val="00885D77"/>
    <w:rsid w:val="008862E5"/>
    <w:rsid w:val="00887263"/>
    <w:rsid w:val="00890372"/>
    <w:rsid w:val="0089260D"/>
    <w:rsid w:val="00893012"/>
    <w:rsid w:val="008930AF"/>
    <w:rsid w:val="008930D5"/>
    <w:rsid w:val="008957A8"/>
    <w:rsid w:val="00895B17"/>
    <w:rsid w:val="0089650C"/>
    <w:rsid w:val="00896519"/>
    <w:rsid w:val="008965FF"/>
    <w:rsid w:val="008968FE"/>
    <w:rsid w:val="008978BC"/>
    <w:rsid w:val="008A121C"/>
    <w:rsid w:val="008A1764"/>
    <w:rsid w:val="008A1833"/>
    <w:rsid w:val="008A2394"/>
    <w:rsid w:val="008A42EA"/>
    <w:rsid w:val="008A44CA"/>
    <w:rsid w:val="008A4F04"/>
    <w:rsid w:val="008A505D"/>
    <w:rsid w:val="008A53C0"/>
    <w:rsid w:val="008A5DF7"/>
    <w:rsid w:val="008A6B29"/>
    <w:rsid w:val="008B05D6"/>
    <w:rsid w:val="008B0865"/>
    <w:rsid w:val="008B1C1D"/>
    <w:rsid w:val="008B3424"/>
    <w:rsid w:val="008B3EAC"/>
    <w:rsid w:val="008B5233"/>
    <w:rsid w:val="008B58F6"/>
    <w:rsid w:val="008B7EBF"/>
    <w:rsid w:val="008C0BC0"/>
    <w:rsid w:val="008C1CEB"/>
    <w:rsid w:val="008C2168"/>
    <w:rsid w:val="008C375C"/>
    <w:rsid w:val="008C3B03"/>
    <w:rsid w:val="008C4936"/>
    <w:rsid w:val="008C5217"/>
    <w:rsid w:val="008C58A9"/>
    <w:rsid w:val="008C5F21"/>
    <w:rsid w:val="008C6271"/>
    <w:rsid w:val="008C6547"/>
    <w:rsid w:val="008C6799"/>
    <w:rsid w:val="008D0552"/>
    <w:rsid w:val="008D155D"/>
    <w:rsid w:val="008D3093"/>
    <w:rsid w:val="008D3DB5"/>
    <w:rsid w:val="008D3EEE"/>
    <w:rsid w:val="008D3F79"/>
    <w:rsid w:val="008D497F"/>
    <w:rsid w:val="008D4CC7"/>
    <w:rsid w:val="008D57EB"/>
    <w:rsid w:val="008D5F2E"/>
    <w:rsid w:val="008D5FBD"/>
    <w:rsid w:val="008D66C2"/>
    <w:rsid w:val="008D6BD8"/>
    <w:rsid w:val="008D7354"/>
    <w:rsid w:val="008D7779"/>
    <w:rsid w:val="008E02E5"/>
    <w:rsid w:val="008E1475"/>
    <w:rsid w:val="008E1C1F"/>
    <w:rsid w:val="008E2130"/>
    <w:rsid w:val="008E21FF"/>
    <w:rsid w:val="008E2A73"/>
    <w:rsid w:val="008E4515"/>
    <w:rsid w:val="008E5E6F"/>
    <w:rsid w:val="008E6309"/>
    <w:rsid w:val="008E753C"/>
    <w:rsid w:val="008F0201"/>
    <w:rsid w:val="008F06C6"/>
    <w:rsid w:val="008F1CD2"/>
    <w:rsid w:val="008F1F99"/>
    <w:rsid w:val="008F213A"/>
    <w:rsid w:val="008F24AE"/>
    <w:rsid w:val="008F287E"/>
    <w:rsid w:val="008F3767"/>
    <w:rsid w:val="008F44DE"/>
    <w:rsid w:val="008F4C02"/>
    <w:rsid w:val="008F5BA4"/>
    <w:rsid w:val="008F5FED"/>
    <w:rsid w:val="008F69D3"/>
    <w:rsid w:val="008F6D2F"/>
    <w:rsid w:val="00901E94"/>
    <w:rsid w:val="00903627"/>
    <w:rsid w:val="00904079"/>
    <w:rsid w:val="009043BB"/>
    <w:rsid w:val="00905783"/>
    <w:rsid w:val="00906D93"/>
    <w:rsid w:val="00906DB4"/>
    <w:rsid w:val="00907C7D"/>
    <w:rsid w:val="00910390"/>
    <w:rsid w:val="00910735"/>
    <w:rsid w:val="009118E2"/>
    <w:rsid w:val="0091374A"/>
    <w:rsid w:val="00913F03"/>
    <w:rsid w:val="009170A9"/>
    <w:rsid w:val="0091757C"/>
    <w:rsid w:val="00920176"/>
    <w:rsid w:val="0092114D"/>
    <w:rsid w:val="00923080"/>
    <w:rsid w:val="009233AA"/>
    <w:rsid w:val="00923458"/>
    <w:rsid w:val="00923E93"/>
    <w:rsid w:val="0092529E"/>
    <w:rsid w:val="0092741A"/>
    <w:rsid w:val="009275B5"/>
    <w:rsid w:val="0092762E"/>
    <w:rsid w:val="0093004D"/>
    <w:rsid w:val="009307D6"/>
    <w:rsid w:val="00932750"/>
    <w:rsid w:val="009335D3"/>
    <w:rsid w:val="00935346"/>
    <w:rsid w:val="00936505"/>
    <w:rsid w:val="00940674"/>
    <w:rsid w:val="00940B19"/>
    <w:rsid w:val="00940E01"/>
    <w:rsid w:val="00942499"/>
    <w:rsid w:val="00942F40"/>
    <w:rsid w:val="009430D8"/>
    <w:rsid w:val="00945121"/>
    <w:rsid w:val="00946CCB"/>
    <w:rsid w:val="00947CF2"/>
    <w:rsid w:val="0095068F"/>
    <w:rsid w:val="00951D20"/>
    <w:rsid w:val="00952C59"/>
    <w:rsid w:val="00953B84"/>
    <w:rsid w:val="00953D7A"/>
    <w:rsid w:val="00955BE5"/>
    <w:rsid w:val="00955C17"/>
    <w:rsid w:val="00955C6F"/>
    <w:rsid w:val="00955DED"/>
    <w:rsid w:val="00956707"/>
    <w:rsid w:val="00957A5F"/>
    <w:rsid w:val="0096145F"/>
    <w:rsid w:val="0096177D"/>
    <w:rsid w:val="0096344F"/>
    <w:rsid w:val="0096430B"/>
    <w:rsid w:val="00964EE6"/>
    <w:rsid w:val="00965BED"/>
    <w:rsid w:val="0097024E"/>
    <w:rsid w:val="00970C86"/>
    <w:rsid w:val="00970F22"/>
    <w:rsid w:val="0097243D"/>
    <w:rsid w:val="00975AD4"/>
    <w:rsid w:val="00975B18"/>
    <w:rsid w:val="00976AAB"/>
    <w:rsid w:val="009770E4"/>
    <w:rsid w:val="00980E66"/>
    <w:rsid w:val="0098171F"/>
    <w:rsid w:val="009819AB"/>
    <w:rsid w:val="00982B02"/>
    <w:rsid w:val="00982FF3"/>
    <w:rsid w:val="00983247"/>
    <w:rsid w:val="00983270"/>
    <w:rsid w:val="0098343E"/>
    <w:rsid w:val="00983503"/>
    <w:rsid w:val="00985DE5"/>
    <w:rsid w:val="00986556"/>
    <w:rsid w:val="009870DF"/>
    <w:rsid w:val="0098719A"/>
    <w:rsid w:val="00990726"/>
    <w:rsid w:val="009907FA"/>
    <w:rsid w:val="009909B0"/>
    <w:rsid w:val="009923EA"/>
    <w:rsid w:val="00995C1C"/>
    <w:rsid w:val="009976BD"/>
    <w:rsid w:val="00997843"/>
    <w:rsid w:val="009A2AE7"/>
    <w:rsid w:val="009A49B6"/>
    <w:rsid w:val="009B0786"/>
    <w:rsid w:val="009B1C79"/>
    <w:rsid w:val="009B4A79"/>
    <w:rsid w:val="009B4D0E"/>
    <w:rsid w:val="009B5C47"/>
    <w:rsid w:val="009B6A9B"/>
    <w:rsid w:val="009B7B24"/>
    <w:rsid w:val="009C0369"/>
    <w:rsid w:val="009C0549"/>
    <w:rsid w:val="009C0890"/>
    <w:rsid w:val="009C0C9E"/>
    <w:rsid w:val="009C1C7D"/>
    <w:rsid w:val="009C2608"/>
    <w:rsid w:val="009C6ED9"/>
    <w:rsid w:val="009C78C2"/>
    <w:rsid w:val="009C7A16"/>
    <w:rsid w:val="009C7BAC"/>
    <w:rsid w:val="009D112D"/>
    <w:rsid w:val="009D15AD"/>
    <w:rsid w:val="009D2B5D"/>
    <w:rsid w:val="009D345C"/>
    <w:rsid w:val="009D34B5"/>
    <w:rsid w:val="009D465F"/>
    <w:rsid w:val="009D4784"/>
    <w:rsid w:val="009D4AB1"/>
    <w:rsid w:val="009D589B"/>
    <w:rsid w:val="009D6CC1"/>
    <w:rsid w:val="009D7096"/>
    <w:rsid w:val="009E0EA9"/>
    <w:rsid w:val="009E180C"/>
    <w:rsid w:val="009E2627"/>
    <w:rsid w:val="009E2C37"/>
    <w:rsid w:val="009E54A3"/>
    <w:rsid w:val="009E5DAC"/>
    <w:rsid w:val="009E643A"/>
    <w:rsid w:val="009E7818"/>
    <w:rsid w:val="009F0428"/>
    <w:rsid w:val="009F2768"/>
    <w:rsid w:val="009F27B5"/>
    <w:rsid w:val="009F351D"/>
    <w:rsid w:val="009F3908"/>
    <w:rsid w:val="009F445D"/>
    <w:rsid w:val="009F4A9D"/>
    <w:rsid w:val="009F4FB5"/>
    <w:rsid w:val="009F5073"/>
    <w:rsid w:val="009F54C3"/>
    <w:rsid w:val="009F5BD5"/>
    <w:rsid w:val="009F6AAA"/>
    <w:rsid w:val="009F6CB7"/>
    <w:rsid w:val="009F79C4"/>
    <w:rsid w:val="00A00919"/>
    <w:rsid w:val="00A00D3B"/>
    <w:rsid w:val="00A015E0"/>
    <w:rsid w:val="00A025BA"/>
    <w:rsid w:val="00A03019"/>
    <w:rsid w:val="00A053B7"/>
    <w:rsid w:val="00A054B6"/>
    <w:rsid w:val="00A077E5"/>
    <w:rsid w:val="00A1056A"/>
    <w:rsid w:val="00A1179C"/>
    <w:rsid w:val="00A119E2"/>
    <w:rsid w:val="00A11EB2"/>
    <w:rsid w:val="00A125FB"/>
    <w:rsid w:val="00A128E0"/>
    <w:rsid w:val="00A12DE0"/>
    <w:rsid w:val="00A138AB"/>
    <w:rsid w:val="00A149F3"/>
    <w:rsid w:val="00A14DEC"/>
    <w:rsid w:val="00A15441"/>
    <w:rsid w:val="00A16453"/>
    <w:rsid w:val="00A1787C"/>
    <w:rsid w:val="00A17BB0"/>
    <w:rsid w:val="00A2076B"/>
    <w:rsid w:val="00A21125"/>
    <w:rsid w:val="00A212FA"/>
    <w:rsid w:val="00A219AA"/>
    <w:rsid w:val="00A2237D"/>
    <w:rsid w:val="00A22771"/>
    <w:rsid w:val="00A23883"/>
    <w:rsid w:val="00A24353"/>
    <w:rsid w:val="00A27A9C"/>
    <w:rsid w:val="00A31680"/>
    <w:rsid w:val="00A3661D"/>
    <w:rsid w:val="00A368DA"/>
    <w:rsid w:val="00A36F55"/>
    <w:rsid w:val="00A37A89"/>
    <w:rsid w:val="00A37D35"/>
    <w:rsid w:val="00A41C82"/>
    <w:rsid w:val="00A4208B"/>
    <w:rsid w:val="00A43204"/>
    <w:rsid w:val="00A43A64"/>
    <w:rsid w:val="00A451E4"/>
    <w:rsid w:val="00A459BE"/>
    <w:rsid w:val="00A45D07"/>
    <w:rsid w:val="00A46A11"/>
    <w:rsid w:val="00A509EA"/>
    <w:rsid w:val="00A5221C"/>
    <w:rsid w:val="00A52D94"/>
    <w:rsid w:val="00A52E22"/>
    <w:rsid w:val="00A5419B"/>
    <w:rsid w:val="00A54EC4"/>
    <w:rsid w:val="00A5594E"/>
    <w:rsid w:val="00A60383"/>
    <w:rsid w:val="00A609CE"/>
    <w:rsid w:val="00A61E91"/>
    <w:rsid w:val="00A63D57"/>
    <w:rsid w:val="00A650DF"/>
    <w:rsid w:val="00A65603"/>
    <w:rsid w:val="00A65EAA"/>
    <w:rsid w:val="00A66410"/>
    <w:rsid w:val="00A6766D"/>
    <w:rsid w:val="00A70171"/>
    <w:rsid w:val="00A75102"/>
    <w:rsid w:val="00A75173"/>
    <w:rsid w:val="00A7517F"/>
    <w:rsid w:val="00A7585F"/>
    <w:rsid w:val="00A75899"/>
    <w:rsid w:val="00A804E8"/>
    <w:rsid w:val="00A80767"/>
    <w:rsid w:val="00A81187"/>
    <w:rsid w:val="00A8224A"/>
    <w:rsid w:val="00A85BA6"/>
    <w:rsid w:val="00A85F73"/>
    <w:rsid w:val="00A86D8B"/>
    <w:rsid w:val="00A8701F"/>
    <w:rsid w:val="00A87C39"/>
    <w:rsid w:val="00A90EA9"/>
    <w:rsid w:val="00A911D8"/>
    <w:rsid w:val="00A91663"/>
    <w:rsid w:val="00A9247F"/>
    <w:rsid w:val="00A9551C"/>
    <w:rsid w:val="00A96312"/>
    <w:rsid w:val="00A97CE1"/>
    <w:rsid w:val="00AA002C"/>
    <w:rsid w:val="00AA0945"/>
    <w:rsid w:val="00AA096F"/>
    <w:rsid w:val="00AA0A68"/>
    <w:rsid w:val="00AA0BF9"/>
    <w:rsid w:val="00AA0D27"/>
    <w:rsid w:val="00AA2196"/>
    <w:rsid w:val="00AA26E4"/>
    <w:rsid w:val="00AA2975"/>
    <w:rsid w:val="00AA3A7C"/>
    <w:rsid w:val="00AA418D"/>
    <w:rsid w:val="00AA50D7"/>
    <w:rsid w:val="00AA5325"/>
    <w:rsid w:val="00AA5349"/>
    <w:rsid w:val="00AA7BA2"/>
    <w:rsid w:val="00AB0021"/>
    <w:rsid w:val="00AB0630"/>
    <w:rsid w:val="00AB07AF"/>
    <w:rsid w:val="00AB11EC"/>
    <w:rsid w:val="00AB1BDA"/>
    <w:rsid w:val="00AB2E47"/>
    <w:rsid w:val="00AB31F1"/>
    <w:rsid w:val="00AB4B4C"/>
    <w:rsid w:val="00AB6F5A"/>
    <w:rsid w:val="00AB7522"/>
    <w:rsid w:val="00AB75F4"/>
    <w:rsid w:val="00AB783B"/>
    <w:rsid w:val="00AC0B7A"/>
    <w:rsid w:val="00AC1873"/>
    <w:rsid w:val="00AC3E13"/>
    <w:rsid w:val="00AC704A"/>
    <w:rsid w:val="00AC7872"/>
    <w:rsid w:val="00AC7CFE"/>
    <w:rsid w:val="00AC7D04"/>
    <w:rsid w:val="00AD01A9"/>
    <w:rsid w:val="00AD06AB"/>
    <w:rsid w:val="00AD177F"/>
    <w:rsid w:val="00AD2879"/>
    <w:rsid w:val="00AD2E9C"/>
    <w:rsid w:val="00AD3E72"/>
    <w:rsid w:val="00AD670A"/>
    <w:rsid w:val="00AE2601"/>
    <w:rsid w:val="00AE4AD7"/>
    <w:rsid w:val="00AE4BFC"/>
    <w:rsid w:val="00AE4EAA"/>
    <w:rsid w:val="00AE77DD"/>
    <w:rsid w:val="00AE7CD3"/>
    <w:rsid w:val="00AF083D"/>
    <w:rsid w:val="00AF1D4C"/>
    <w:rsid w:val="00AF24CD"/>
    <w:rsid w:val="00AF2913"/>
    <w:rsid w:val="00AF4C04"/>
    <w:rsid w:val="00AF4CE8"/>
    <w:rsid w:val="00AF6672"/>
    <w:rsid w:val="00AF6A23"/>
    <w:rsid w:val="00AF7AD3"/>
    <w:rsid w:val="00B02A5B"/>
    <w:rsid w:val="00B052DD"/>
    <w:rsid w:val="00B07948"/>
    <w:rsid w:val="00B11789"/>
    <w:rsid w:val="00B12122"/>
    <w:rsid w:val="00B12F50"/>
    <w:rsid w:val="00B14418"/>
    <w:rsid w:val="00B164AE"/>
    <w:rsid w:val="00B165A7"/>
    <w:rsid w:val="00B17367"/>
    <w:rsid w:val="00B21419"/>
    <w:rsid w:val="00B239BC"/>
    <w:rsid w:val="00B23EAB"/>
    <w:rsid w:val="00B2510D"/>
    <w:rsid w:val="00B254A3"/>
    <w:rsid w:val="00B25BB1"/>
    <w:rsid w:val="00B266B2"/>
    <w:rsid w:val="00B27730"/>
    <w:rsid w:val="00B30150"/>
    <w:rsid w:val="00B301B8"/>
    <w:rsid w:val="00B307DB"/>
    <w:rsid w:val="00B30C78"/>
    <w:rsid w:val="00B33013"/>
    <w:rsid w:val="00B3311C"/>
    <w:rsid w:val="00B35A2A"/>
    <w:rsid w:val="00B362D9"/>
    <w:rsid w:val="00B37A00"/>
    <w:rsid w:val="00B41984"/>
    <w:rsid w:val="00B4275A"/>
    <w:rsid w:val="00B428E9"/>
    <w:rsid w:val="00B445D4"/>
    <w:rsid w:val="00B45083"/>
    <w:rsid w:val="00B464A3"/>
    <w:rsid w:val="00B46D34"/>
    <w:rsid w:val="00B477C4"/>
    <w:rsid w:val="00B50301"/>
    <w:rsid w:val="00B5036C"/>
    <w:rsid w:val="00B511C5"/>
    <w:rsid w:val="00B5232E"/>
    <w:rsid w:val="00B534C6"/>
    <w:rsid w:val="00B56705"/>
    <w:rsid w:val="00B5723D"/>
    <w:rsid w:val="00B57B3A"/>
    <w:rsid w:val="00B60E20"/>
    <w:rsid w:val="00B61AA1"/>
    <w:rsid w:val="00B632B2"/>
    <w:rsid w:val="00B635D2"/>
    <w:rsid w:val="00B63CCB"/>
    <w:rsid w:val="00B644E3"/>
    <w:rsid w:val="00B65D7C"/>
    <w:rsid w:val="00B65FB0"/>
    <w:rsid w:val="00B66162"/>
    <w:rsid w:val="00B66F39"/>
    <w:rsid w:val="00B67544"/>
    <w:rsid w:val="00B700F5"/>
    <w:rsid w:val="00B708FB"/>
    <w:rsid w:val="00B711CA"/>
    <w:rsid w:val="00B71256"/>
    <w:rsid w:val="00B71B79"/>
    <w:rsid w:val="00B74809"/>
    <w:rsid w:val="00B74DE7"/>
    <w:rsid w:val="00B74FEB"/>
    <w:rsid w:val="00B7514F"/>
    <w:rsid w:val="00B769AF"/>
    <w:rsid w:val="00B778DB"/>
    <w:rsid w:val="00B80A9E"/>
    <w:rsid w:val="00B825CF"/>
    <w:rsid w:val="00B83B7B"/>
    <w:rsid w:val="00B8514F"/>
    <w:rsid w:val="00B8526C"/>
    <w:rsid w:val="00B8588A"/>
    <w:rsid w:val="00B85BC5"/>
    <w:rsid w:val="00B87A39"/>
    <w:rsid w:val="00B87EF8"/>
    <w:rsid w:val="00B93361"/>
    <w:rsid w:val="00B934DC"/>
    <w:rsid w:val="00B93AC3"/>
    <w:rsid w:val="00B94B31"/>
    <w:rsid w:val="00B95467"/>
    <w:rsid w:val="00B95EBF"/>
    <w:rsid w:val="00B967AD"/>
    <w:rsid w:val="00B96900"/>
    <w:rsid w:val="00B96C94"/>
    <w:rsid w:val="00B97176"/>
    <w:rsid w:val="00B97795"/>
    <w:rsid w:val="00BA0FBE"/>
    <w:rsid w:val="00BA1487"/>
    <w:rsid w:val="00BA4182"/>
    <w:rsid w:val="00BA447B"/>
    <w:rsid w:val="00BA473C"/>
    <w:rsid w:val="00BA50EE"/>
    <w:rsid w:val="00BA52C0"/>
    <w:rsid w:val="00BA6D45"/>
    <w:rsid w:val="00BA6EAF"/>
    <w:rsid w:val="00BA7A20"/>
    <w:rsid w:val="00BB2261"/>
    <w:rsid w:val="00BB230E"/>
    <w:rsid w:val="00BB235D"/>
    <w:rsid w:val="00BB25ED"/>
    <w:rsid w:val="00BB26B8"/>
    <w:rsid w:val="00BB4117"/>
    <w:rsid w:val="00BB443A"/>
    <w:rsid w:val="00BB51D3"/>
    <w:rsid w:val="00BB58B1"/>
    <w:rsid w:val="00BB5CD0"/>
    <w:rsid w:val="00BB6191"/>
    <w:rsid w:val="00BB61B2"/>
    <w:rsid w:val="00BB6409"/>
    <w:rsid w:val="00BB699E"/>
    <w:rsid w:val="00BB7984"/>
    <w:rsid w:val="00BC00EB"/>
    <w:rsid w:val="00BC129F"/>
    <w:rsid w:val="00BC3AAE"/>
    <w:rsid w:val="00BC48A0"/>
    <w:rsid w:val="00BC5DAF"/>
    <w:rsid w:val="00BC66DA"/>
    <w:rsid w:val="00BD02C1"/>
    <w:rsid w:val="00BD0791"/>
    <w:rsid w:val="00BD3C7C"/>
    <w:rsid w:val="00BD4626"/>
    <w:rsid w:val="00BD498B"/>
    <w:rsid w:val="00BD5F34"/>
    <w:rsid w:val="00BD69F9"/>
    <w:rsid w:val="00BE0CAA"/>
    <w:rsid w:val="00BE1B30"/>
    <w:rsid w:val="00BE1C50"/>
    <w:rsid w:val="00BE248C"/>
    <w:rsid w:val="00BE27D7"/>
    <w:rsid w:val="00BE2977"/>
    <w:rsid w:val="00BE5FB9"/>
    <w:rsid w:val="00BE7D0B"/>
    <w:rsid w:val="00BF009C"/>
    <w:rsid w:val="00BF1BB8"/>
    <w:rsid w:val="00BF411D"/>
    <w:rsid w:val="00BF7B2F"/>
    <w:rsid w:val="00BF7C8A"/>
    <w:rsid w:val="00C00B47"/>
    <w:rsid w:val="00C028B6"/>
    <w:rsid w:val="00C046B8"/>
    <w:rsid w:val="00C064F3"/>
    <w:rsid w:val="00C06DAE"/>
    <w:rsid w:val="00C1026B"/>
    <w:rsid w:val="00C10EBB"/>
    <w:rsid w:val="00C118C8"/>
    <w:rsid w:val="00C1381C"/>
    <w:rsid w:val="00C1430C"/>
    <w:rsid w:val="00C14CC8"/>
    <w:rsid w:val="00C15751"/>
    <w:rsid w:val="00C178F0"/>
    <w:rsid w:val="00C17DD5"/>
    <w:rsid w:val="00C21022"/>
    <w:rsid w:val="00C2158C"/>
    <w:rsid w:val="00C21771"/>
    <w:rsid w:val="00C22023"/>
    <w:rsid w:val="00C2208E"/>
    <w:rsid w:val="00C22982"/>
    <w:rsid w:val="00C22D03"/>
    <w:rsid w:val="00C25B92"/>
    <w:rsid w:val="00C260C1"/>
    <w:rsid w:val="00C268C7"/>
    <w:rsid w:val="00C2759D"/>
    <w:rsid w:val="00C27742"/>
    <w:rsid w:val="00C27AAF"/>
    <w:rsid w:val="00C3059C"/>
    <w:rsid w:val="00C325FE"/>
    <w:rsid w:val="00C33A15"/>
    <w:rsid w:val="00C34B0F"/>
    <w:rsid w:val="00C36452"/>
    <w:rsid w:val="00C40F93"/>
    <w:rsid w:val="00C41655"/>
    <w:rsid w:val="00C42358"/>
    <w:rsid w:val="00C42B67"/>
    <w:rsid w:val="00C45EDC"/>
    <w:rsid w:val="00C4676D"/>
    <w:rsid w:val="00C46E92"/>
    <w:rsid w:val="00C4760A"/>
    <w:rsid w:val="00C479A7"/>
    <w:rsid w:val="00C47BCF"/>
    <w:rsid w:val="00C47C97"/>
    <w:rsid w:val="00C5104F"/>
    <w:rsid w:val="00C518A2"/>
    <w:rsid w:val="00C523CD"/>
    <w:rsid w:val="00C5248A"/>
    <w:rsid w:val="00C52565"/>
    <w:rsid w:val="00C531CF"/>
    <w:rsid w:val="00C56822"/>
    <w:rsid w:val="00C57B06"/>
    <w:rsid w:val="00C601B4"/>
    <w:rsid w:val="00C624E5"/>
    <w:rsid w:val="00C63D5D"/>
    <w:rsid w:val="00C65A0B"/>
    <w:rsid w:val="00C6636C"/>
    <w:rsid w:val="00C67D43"/>
    <w:rsid w:val="00C67F97"/>
    <w:rsid w:val="00C72A8E"/>
    <w:rsid w:val="00C73146"/>
    <w:rsid w:val="00C74166"/>
    <w:rsid w:val="00C7473A"/>
    <w:rsid w:val="00C75134"/>
    <w:rsid w:val="00C76437"/>
    <w:rsid w:val="00C7681A"/>
    <w:rsid w:val="00C76ABE"/>
    <w:rsid w:val="00C800EA"/>
    <w:rsid w:val="00C81274"/>
    <w:rsid w:val="00C824FB"/>
    <w:rsid w:val="00C83724"/>
    <w:rsid w:val="00C8390C"/>
    <w:rsid w:val="00C846BF"/>
    <w:rsid w:val="00C84A91"/>
    <w:rsid w:val="00C85A38"/>
    <w:rsid w:val="00C86A62"/>
    <w:rsid w:val="00C8709B"/>
    <w:rsid w:val="00C87171"/>
    <w:rsid w:val="00C878D0"/>
    <w:rsid w:val="00C917B3"/>
    <w:rsid w:val="00C91AEB"/>
    <w:rsid w:val="00C92473"/>
    <w:rsid w:val="00C929A4"/>
    <w:rsid w:val="00C92AB3"/>
    <w:rsid w:val="00C92D31"/>
    <w:rsid w:val="00C937FF"/>
    <w:rsid w:val="00C94F85"/>
    <w:rsid w:val="00C961D8"/>
    <w:rsid w:val="00C974F1"/>
    <w:rsid w:val="00C97DFB"/>
    <w:rsid w:val="00CA1314"/>
    <w:rsid w:val="00CA18A0"/>
    <w:rsid w:val="00CA2161"/>
    <w:rsid w:val="00CA25AA"/>
    <w:rsid w:val="00CA2D6D"/>
    <w:rsid w:val="00CA371F"/>
    <w:rsid w:val="00CA3768"/>
    <w:rsid w:val="00CA5437"/>
    <w:rsid w:val="00CA5AA7"/>
    <w:rsid w:val="00CA5C96"/>
    <w:rsid w:val="00CB164E"/>
    <w:rsid w:val="00CB2BC2"/>
    <w:rsid w:val="00CB2BD6"/>
    <w:rsid w:val="00CB3AA4"/>
    <w:rsid w:val="00CB3C64"/>
    <w:rsid w:val="00CB3CA3"/>
    <w:rsid w:val="00CB4058"/>
    <w:rsid w:val="00CB4AF6"/>
    <w:rsid w:val="00CB4EF8"/>
    <w:rsid w:val="00CB5AE1"/>
    <w:rsid w:val="00CB61BD"/>
    <w:rsid w:val="00CB71E8"/>
    <w:rsid w:val="00CC01BC"/>
    <w:rsid w:val="00CC0E01"/>
    <w:rsid w:val="00CC113D"/>
    <w:rsid w:val="00CC2EF0"/>
    <w:rsid w:val="00CC4CD6"/>
    <w:rsid w:val="00CC6AF5"/>
    <w:rsid w:val="00CC7370"/>
    <w:rsid w:val="00CD0AEB"/>
    <w:rsid w:val="00CD1361"/>
    <w:rsid w:val="00CD2BFC"/>
    <w:rsid w:val="00CD3EAB"/>
    <w:rsid w:val="00CD5009"/>
    <w:rsid w:val="00CD6104"/>
    <w:rsid w:val="00CD6839"/>
    <w:rsid w:val="00CE099E"/>
    <w:rsid w:val="00CE1315"/>
    <w:rsid w:val="00CE1350"/>
    <w:rsid w:val="00CE15AB"/>
    <w:rsid w:val="00CE20E0"/>
    <w:rsid w:val="00CE3172"/>
    <w:rsid w:val="00CE5E46"/>
    <w:rsid w:val="00CE6BC0"/>
    <w:rsid w:val="00CE76E7"/>
    <w:rsid w:val="00CE7CD0"/>
    <w:rsid w:val="00CF0908"/>
    <w:rsid w:val="00CF0E14"/>
    <w:rsid w:val="00CF1B58"/>
    <w:rsid w:val="00CF1B75"/>
    <w:rsid w:val="00CF339C"/>
    <w:rsid w:val="00CF3D67"/>
    <w:rsid w:val="00CF42F2"/>
    <w:rsid w:val="00CF543D"/>
    <w:rsid w:val="00CF68CC"/>
    <w:rsid w:val="00CF7DA9"/>
    <w:rsid w:val="00CF7EE3"/>
    <w:rsid w:val="00D0038D"/>
    <w:rsid w:val="00D00F9B"/>
    <w:rsid w:val="00D011B6"/>
    <w:rsid w:val="00D01A4F"/>
    <w:rsid w:val="00D02506"/>
    <w:rsid w:val="00D04B73"/>
    <w:rsid w:val="00D04B79"/>
    <w:rsid w:val="00D06D78"/>
    <w:rsid w:val="00D107B3"/>
    <w:rsid w:val="00D10BEA"/>
    <w:rsid w:val="00D113E8"/>
    <w:rsid w:val="00D11AE9"/>
    <w:rsid w:val="00D13EC2"/>
    <w:rsid w:val="00D13F12"/>
    <w:rsid w:val="00D16813"/>
    <w:rsid w:val="00D16ABC"/>
    <w:rsid w:val="00D17087"/>
    <w:rsid w:val="00D23066"/>
    <w:rsid w:val="00D23B19"/>
    <w:rsid w:val="00D25551"/>
    <w:rsid w:val="00D258D5"/>
    <w:rsid w:val="00D26354"/>
    <w:rsid w:val="00D27009"/>
    <w:rsid w:val="00D27731"/>
    <w:rsid w:val="00D30A5E"/>
    <w:rsid w:val="00D32E1A"/>
    <w:rsid w:val="00D32F00"/>
    <w:rsid w:val="00D333EE"/>
    <w:rsid w:val="00D34083"/>
    <w:rsid w:val="00D34A05"/>
    <w:rsid w:val="00D34BDC"/>
    <w:rsid w:val="00D369B5"/>
    <w:rsid w:val="00D43B9A"/>
    <w:rsid w:val="00D43F1E"/>
    <w:rsid w:val="00D44451"/>
    <w:rsid w:val="00D44E85"/>
    <w:rsid w:val="00D456C2"/>
    <w:rsid w:val="00D45784"/>
    <w:rsid w:val="00D47664"/>
    <w:rsid w:val="00D47C7A"/>
    <w:rsid w:val="00D47D20"/>
    <w:rsid w:val="00D50694"/>
    <w:rsid w:val="00D51E7F"/>
    <w:rsid w:val="00D524EC"/>
    <w:rsid w:val="00D52F83"/>
    <w:rsid w:val="00D5337E"/>
    <w:rsid w:val="00D546B7"/>
    <w:rsid w:val="00D57D48"/>
    <w:rsid w:val="00D6078B"/>
    <w:rsid w:val="00D60A24"/>
    <w:rsid w:val="00D61ABD"/>
    <w:rsid w:val="00D62B1E"/>
    <w:rsid w:val="00D63E38"/>
    <w:rsid w:val="00D64FA9"/>
    <w:rsid w:val="00D65BC0"/>
    <w:rsid w:val="00D65E29"/>
    <w:rsid w:val="00D65F99"/>
    <w:rsid w:val="00D7052E"/>
    <w:rsid w:val="00D74E05"/>
    <w:rsid w:val="00D75301"/>
    <w:rsid w:val="00D75352"/>
    <w:rsid w:val="00D771DD"/>
    <w:rsid w:val="00D775FE"/>
    <w:rsid w:val="00D8149E"/>
    <w:rsid w:val="00D815AC"/>
    <w:rsid w:val="00D816A4"/>
    <w:rsid w:val="00D83596"/>
    <w:rsid w:val="00D83884"/>
    <w:rsid w:val="00D86702"/>
    <w:rsid w:val="00D918D1"/>
    <w:rsid w:val="00D91C7B"/>
    <w:rsid w:val="00D92020"/>
    <w:rsid w:val="00D925DA"/>
    <w:rsid w:val="00D944C8"/>
    <w:rsid w:val="00D96188"/>
    <w:rsid w:val="00D97A2A"/>
    <w:rsid w:val="00DA07F9"/>
    <w:rsid w:val="00DA0D10"/>
    <w:rsid w:val="00DA28F1"/>
    <w:rsid w:val="00DA3E82"/>
    <w:rsid w:val="00DA42BF"/>
    <w:rsid w:val="00DA4D48"/>
    <w:rsid w:val="00DA54B8"/>
    <w:rsid w:val="00DA615B"/>
    <w:rsid w:val="00DA6A2A"/>
    <w:rsid w:val="00DA76C4"/>
    <w:rsid w:val="00DB1082"/>
    <w:rsid w:val="00DB13AB"/>
    <w:rsid w:val="00DB2CCA"/>
    <w:rsid w:val="00DB63C3"/>
    <w:rsid w:val="00DB6FF9"/>
    <w:rsid w:val="00DB7117"/>
    <w:rsid w:val="00DB7434"/>
    <w:rsid w:val="00DB790C"/>
    <w:rsid w:val="00DB7B40"/>
    <w:rsid w:val="00DC209E"/>
    <w:rsid w:val="00DC2772"/>
    <w:rsid w:val="00DC3850"/>
    <w:rsid w:val="00DC4C4C"/>
    <w:rsid w:val="00DC4F34"/>
    <w:rsid w:val="00DC530F"/>
    <w:rsid w:val="00DC591B"/>
    <w:rsid w:val="00DC592B"/>
    <w:rsid w:val="00DC6B46"/>
    <w:rsid w:val="00DC7E41"/>
    <w:rsid w:val="00DD0DCC"/>
    <w:rsid w:val="00DD16B9"/>
    <w:rsid w:val="00DD1E92"/>
    <w:rsid w:val="00DD2A8F"/>
    <w:rsid w:val="00DD3546"/>
    <w:rsid w:val="00DD440F"/>
    <w:rsid w:val="00DD4464"/>
    <w:rsid w:val="00DD4FC2"/>
    <w:rsid w:val="00DD5130"/>
    <w:rsid w:val="00DD755D"/>
    <w:rsid w:val="00DE1E2A"/>
    <w:rsid w:val="00DE256F"/>
    <w:rsid w:val="00DE2C7C"/>
    <w:rsid w:val="00DE3013"/>
    <w:rsid w:val="00DE31F7"/>
    <w:rsid w:val="00DE6408"/>
    <w:rsid w:val="00DE675A"/>
    <w:rsid w:val="00DE7207"/>
    <w:rsid w:val="00DF0CCB"/>
    <w:rsid w:val="00DF1126"/>
    <w:rsid w:val="00DF3157"/>
    <w:rsid w:val="00DF4072"/>
    <w:rsid w:val="00DF487A"/>
    <w:rsid w:val="00DF50D4"/>
    <w:rsid w:val="00DF5CE6"/>
    <w:rsid w:val="00DF740F"/>
    <w:rsid w:val="00E01970"/>
    <w:rsid w:val="00E0643A"/>
    <w:rsid w:val="00E0668D"/>
    <w:rsid w:val="00E06EB6"/>
    <w:rsid w:val="00E103B1"/>
    <w:rsid w:val="00E10BAF"/>
    <w:rsid w:val="00E113D4"/>
    <w:rsid w:val="00E1146E"/>
    <w:rsid w:val="00E11A7F"/>
    <w:rsid w:val="00E122ED"/>
    <w:rsid w:val="00E13C43"/>
    <w:rsid w:val="00E14161"/>
    <w:rsid w:val="00E14995"/>
    <w:rsid w:val="00E15B89"/>
    <w:rsid w:val="00E15E6A"/>
    <w:rsid w:val="00E170AF"/>
    <w:rsid w:val="00E171EA"/>
    <w:rsid w:val="00E21E37"/>
    <w:rsid w:val="00E21FF6"/>
    <w:rsid w:val="00E22B0B"/>
    <w:rsid w:val="00E23B89"/>
    <w:rsid w:val="00E254DA"/>
    <w:rsid w:val="00E261B0"/>
    <w:rsid w:val="00E26429"/>
    <w:rsid w:val="00E30764"/>
    <w:rsid w:val="00E30DD2"/>
    <w:rsid w:val="00E31A35"/>
    <w:rsid w:val="00E3298C"/>
    <w:rsid w:val="00E33C80"/>
    <w:rsid w:val="00E35283"/>
    <w:rsid w:val="00E36284"/>
    <w:rsid w:val="00E40A70"/>
    <w:rsid w:val="00E42E06"/>
    <w:rsid w:val="00E43E38"/>
    <w:rsid w:val="00E45354"/>
    <w:rsid w:val="00E46F67"/>
    <w:rsid w:val="00E47B38"/>
    <w:rsid w:val="00E52CD2"/>
    <w:rsid w:val="00E545C9"/>
    <w:rsid w:val="00E54948"/>
    <w:rsid w:val="00E55704"/>
    <w:rsid w:val="00E573CB"/>
    <w:rsid w:val="00E57D91"/>
    <w:rsid w:val="00E6168B"/>
    <w:rsid w:val="00E65373"/>
    <w:rsid w:val="00E665B4"/>
    <w:rsid w:val="00E669B7"/>
    <w:rsid w:val="00E66F88"/>
    <w:rsid w:val="00E70B8C"/>
    <w:rsid w:val="00E724A7"/>
    <w:rsid w:val="00E72E46"/>
    <w:rsid w:val="00E735B5"/>
    <w:rsid w:val="00E73A54"/>
    <w:rsid w:val="00E74378"/>
    <w:rsid w:val="00E747B9"/>
    <w:rsid w:val="00E7514D"/>
    <w:rsid w:val="00E7602D"/>
    <w:rsid w:val="00E80541"/>
    <w:rsid w:val="00E805EC"/>
    <w:rsid w:val="00E809ED"/>
    <w:rsid w:val="00E81C98"/>
    <w:rsid w:val="00E81F34"/>
    <w:rsid w:val="00E829AD"/>
    <w:rsid w:val="00E82A2B"/>
    <w:rsid w:val="00E82D92"/>
    <w:rsid w:val="00E834AF"/>
    <w:rsid w:val="00E834C2"/>
    <w:rsid w:val="00E83CA8"/>
    <w:rsid w:val="00E844BC"/>
    <w:rsid w:val="00E84655"/>
    <w:rsid w:val="00E86353"/>
    <w:rsid w:val="00E87759"/>
    <w:rsid w:val="00E91154"/>
    <w:rsid w:val="00E91ABF"/>
    <w:rsid w:val="00E9300D"/>
    <w:rsid w:val="00E930E6"/>
    <w:rsid w:val="00E93BFD"/>
    <w:rsid w:val="00E96960"/>
    <w:rsid w:val="00E96D9E"/>
    <w:rsid w:val="00EA343E"/>
    <w:rsid w:val="00EA368B"/>
    <w:rsid w:val="00EA3E44"/>
    <w:rsid w:val="00EA68AF"/>
    <w:rsid w:val="00EA773D"/>
    <w:rsid w:val="00EB00C7"/>
    <w:rsid w:val="00EB01F5"/>
    <w:rsid w:val="00EB0582"/>
    <w:rsid w:val="00EB2396"/>
    <w:rsid w:val="00EB396C"/>
    <w:rsid w:val="00EB529F"/>
    <w:rsid w:val="00EB697A"/>
    <w:rsid w:val="00EB723E"/>
    <w:rsid w:val="00EC035D"/>
    <w:rsid w:val="00EC0420"/>
    <w:rsid w:val="00EC0A68"/>
    <w:rsid w:val="00EC1222"/>
    <w:rsid w:val="00EC13AF"/>
    <w:rsid w:val="00EC1CC9"/>
    <w:rsid w:val="00EC2D31"/>
    <w:rsid w:val="00EC2F5A"/>
    <w:rsid w:val="00EC3034"/>
    <w:rsid w:val="00EC3D4B"/>
    <w:rsid w:val="00EC4DF2"/>
    <w:rsid w:val="00EC5821"/>
    <w:rsid w:val="00EC5ACB"/>
    <w:rsid w:val="00EC76BF"/>
    <w:rsid w:val="00EC797D"/>
    <w:rsid w:val="00ED0150"/>
    <w:rsid w:val="00ED02BA"/>
    <w:rsid w:val="00ED0496"/>
    <w:rsid w:val="00ED0D0D"/>
    <w:rsid w:val="00ED0D4A"/>
    <w:rsid w:val="00ED48E1"/>
    <w:rsid w:val="00ED4B65"/>
    <w:rsid w:val="00ED65B7"/>
    <w:rsid w:val="00ED66AA"/>
    <w:rsid w:val="00ED692E"/>
    <w:rsid w:val="00ED75DA"/>
    <w:rsid w:val="00ED7D57"/>
    <w:rsid w:val="00EE248E"/>
    <w:rsid w:val="00EE270D"/>
    <w:rsid w:val="00EE33FD"/>
    <w:rsid w:val="00EE421B"/>
    <w:rsid w:val="00EE52FC"/>
    <w:rsid w:val="00EE537D"/>
    <w:rsid w:val="00EF2606"/>
    <w:rsid w:val="00EF3DCE"/>
    <w:rsid w:val="00EF41A8"/>
    <w:rsid w:val="00EF5C44"/>
    <w:rsid w:val="00F02557"/>
    <w:rsid w:val="00F05F4B"/>
    <w:rsid w:val="00F06072"/>
    <w:rsid w:val="00F06684"/>
    <w:rsid w:val="00F06DDE"/>
    <w:rsid w:val="00F0740D"/>
    <w:rsid w:val="00F074D3"/>
    <w:rsid w:val="00F10B40"/>
    <w:rsid w:val="00F10D9C"/>
    <w:rsid w:val="00F11138"/>
    <w:rsid w:val="00F1119E"/>
    <w:rsid w:val="00F11A0D"/>
    <w:rsid w:val="00F125CB"/>
    <w:rsid w:val="00F13104"/>
    <w:rsid w:val="00F150FA"/>
    <w:rsid w:val="00F15248"/>
    <w:rsid w:val="00F15AEE"/>
    <w:rsid w:val="00F15F21"/>
    <w:rsid w:val="00F167CB"/>
    <w:rsid w:val="00F1690F"/>
    <w:rsid w:val="00F17F66"/>
    <w:rsid w:val="00F20542"/>
    <w:rsid w:val="00F21683"/>
    <w:rsid w:val="00F22200"/>
    <w:rsid w:val="00F229E8"/>
    <w:rsid w:val="00F24308"/>
    <w:rsid w:val="00F24530"/>
    <w:rsid w:val="00F24733"/>
    <w:rsid w:val="00F248E8"/>
    <w:rsid w:val="00F26174"/>
    <w:rsid w:val="00F27A6D"/>
    <w:rsid w:val="00F30E42"/>
    <w:rsid w:val="00F32D4A"/>
    <w:rsid w:val="00F3363C"/>
    <w:rsid w:val="00F33C83"/>
    <w:rsid w:val="00F34DAC"/>
    <w:rsid w:val="00F3522F"/>
    <w:rsid w:val="00F36BF9"/>
    <w:rsid w:val="00F36F21"/>
    <w:rsid w:val="00F371F6"/>
    <w:rsid w:val="00F37802"/>
    <w:rsid w:val="00F402DC"/>
    <w:rsid w:val="00F40D6C"/>
    <w:rsid w:val="00F42230"/>
    <w:rsid w:val="00F4268C"/>
    <w:rsid w:val="00F47677"/>
    <w:rsid w:val="00F5036F"/>
    <w:rsid w:val="00F50A0C"/>
    <w:rsid w:val="00F51803"/>
    <w:rsid w:val="00F52552"/>
    <w:rsid w:val="00F54EBD"/>
    <w:rsid w:val="00F5519C"/>
    <w:rsid w:val="00F5552D"/>
    <w:rsid w:val="00F55E20"/>
    <w:rsid w:val="00F5607D"/>
    <w:rsid w:val="00F566AF"/>
    <w:rsid w:val="00F57BF4"/>
    <w:rsid w:val="00F63C36"/>
    <w:rsid w:val="00F659CE"/>
    <w:rsid w:val="00F66554"/>
    <w:rsid w:val="00F6720C"/>
    <w:rsid w:val="00F727AD"/>
    <w:rsid w:val="00F73381"/>
    <w:rsid w:val="00F736B3"/>
    <w:rsid w:val="00F73BB2"/>
    <w:rsid w:val="00F741CC"/>
    <w:rsid w:val="00F74380"/>
    <w:rsid w:val="00F75B9A"/>
    <w:rsid w:val="00F76744"/>
    <w:rsid w:val="00F8148C"/>
    <w:rsid w:val="00F81A24"/>
    <w:rsid w:val="00F81ECC"/>
    <w:rsid w:val="00F8258F"/>
    <w:rsid w:val="00F82E78"/>
    <w:rsid w:val="00F847CE"/>
    <w:rsid w:val="00F84DFB"/>
    <w:rsid w:val="00F84FF6"/>
    <w:rsid w:val="00F85D9A"/>
    <w:rsid w:val="00F8628F"/>
    <w:rsid w:val="00F86484"/>
    <w:rsid w:val="00F86C2A"/>
    <w:rsid w:val="00F8765B"/>
    <w:rsid w:val="00F9068E"/>
    <w:rsid w:val="00F92D0E"/>
    <w:rsid w:val="00F94590"/>
    <w:rsid w:val="00F95787"/>
    <w:rsid w:val="00FA19EB"/>
    <w:rsid w:val="00FA3F7D"/>
    <w:rsid w:val="00FA5C6B"/>
    <w:rsid w:val="00FA5DF4"/>
    <w:rsid w:val="00FB1439"/>
    <w:rsid w:val="00FB163E"/>
    <w:rsid w:val="00FB5DB6"/>
    <w:rsid w:val="00FB5FBD"/>
    <w:rsid w:val="00FB684E"/>
    <w:rsid w:val="00FB6E9C"/>
    <w:rsid w:val="00FC129E"/>
    <w:rsid w:val="00FC13AA"/>
    <w:rsid w:val="00FC25DF"/>
    <w:rsid w:val="00FC44CB"/>
    <w:rsid w:val="00FC57AA"/>
    <w:rsid w:val="00FC5ED6"/>
    <w:rsid w:val="00FC61CF"/>
    <w:rsid w:val="00FC6374"/>
    <w:rsid w:val="00FD2124"/>
    <w:rsid w:val="00FD2A52"/>
    <w:rsid w:val="00FD2EC3"/>
    <w:rsid w:val="00FD3206"/>
    <w:rsid w:val="00FD3BB6"/>
    <w:rsid w:val="00FD3FF4"/>
    <w:rsid w:val="00FD561B"/>
    <w:rsid w:val="00FD58DC"/>
    <w:rsid w:val="00FD5C62"/>
    <w:rsid w:val="00FD6A66"/>
    <w:rsid w:val="00FE0176"/>
    <w:rsid w:val="00FE1B5F"/>
    <w:rsid w:val="00FE2065"/>
    <w:rsid w:val="00FE292B"/>
    <w:rsid w:val="00FE2F01"/>
    <w:rsid w:val="00FE35C0"/>
    <w:rsid w:val="00FE38B8"/>
    <w:rsid w:val="00FE5304"/>
    <w:rsid w:val="00FE65E6"/>
    <w:rsid w:val="00FE6FC4"/>
    <w:rsid w:val="00FE71FA"/>
    <w:rsid w:val="00FE74D7"/>
    <w:rsid w:val="00FE76EA"/>
    <w:rsid w:val="00FE7C55"/>
    <w:rsid w:val="00FF1BD3"/>
    <w:rsid w:val="00FF2F60"/>
    <w:rsid w:val="00FF3FB2"/>
    <w:rsid w:val="00FF491A"/>
    <w:rsid w:val="00FF501A"/>
    <w:rsid w:val="00FF5849"/>
    <w:rsid w:val="00FF5D1A"/>
    <w:rsid w:val="00FF62A1"/>
    <w:rsid w:val="00FF7824"/>
    <w:rsid w:val="01585F3D"/>
    <w:rsid w:val="01603210"/>
    <w:rsid w:val="02094A42"/>
    <w:rsid w:val="02221AC1"/>
    <w:rsid w:val="02A62291"/>
    <w:rsid w:val="02BE3A7E"/>
    <w:rsid w:val="02C44577"/>
    <w:rsid w:val="02F23728"/>
    <w:rsid w:val="02FF5E45"/>
    <w:rsid w:val="031E276F"/>
    <w:rsid w:val="03A26EFC"/>
    <w:rsid w:val="03E428BE"/>
    <w:rsid w:val="04A9250C"/>
    <w:rsid w:val="050968E8"/>
    <w:rsid w:val="05FEBA21"/>
    <w:rsid w:val="06BA455D"/>
    <w:rsid w:val="06EB2968"/>
    <w:rsid w:val="073C31C4"/>
    <w:rsid w:val="076F5347"/>
    <w:rsid w:val="082425D6"/>
    <w:rsid w:val="088C1F29"/>
    <w:rsid w:val="08BA0844"/>
    <w:rsid w:val="090B10A0"/>
    <w:rsid w:val="092E2FE0"/>
    <w:rsid w:val="0972111F"/>
    <w:rsid w:val="098A46BA"/>
    <w:rsid w:val="09A432A2"/>
    <w:rsid w:val="09E518F1"/>
    <w:rsid w:val="0A116B8A"/>
    <w:rsid w:val="0A424F95"/>
    <w:rsid w:val="0AD100C7"/>
    <w:rsid w:val="0AD52CD5"/>
    <w:rsid w:val="0AE37CE3"/>
    <w:rsid w:val="0AFF69E2"/>
    <w:rsid w:val="0B154457"/>
    <w:rsid w:val="0B1C3A38"/>
    <w:rsid w:val="0B266665"/>
    <w:rsid w:val="0B48482D"/>
    <w:rsid w:val="0BFA364D"/>
    <w:rsid w:val="0BFF426D"/>
    <w:rsid w:val="0C1C35C4"/>
    <w:rsid w:val="0C6A07D3"/>
    <w:rsid w:val="0C9D2956"/>
    <w:rsid w:val="0CA43CE5"/>
    <w:rsid w:val="0CE40585"/>
    <w:rsid w:val="0D7B39A0"/>
    <w:rsid w:val="0D8853B5"/>
    <w:rsid w:val="0DA815B3"/>
    <w:rsid w:val="0DB37F58"/>
    <w:rsid w:val="0E741495"/>
    <w:rsid w:val="0E903FD4"/>
    <w:rsid w:val="0F3A26DF"/>
    <w:rsid w:val="0F67724C"/>
    <w:rsid w:val="0F7756E1"/>
    <w:rsid w:val="0F7A2008"/>
    <w:rsid w:val="0FA062BA"/>
    <w:rsid w:val="0FBC1346"/>
    <w:rsid w:val="10294501"/>
    <w:rsid w:val="106F1015"/>
    <w:rsid w:val="10D26947"/>
    <w:rsid w:val="110765F0"/>
    <w:rsid w:val="118D565C"/>
    <w:rsid w:val="125A4EE7"/>
    <w:rsid w:val="132711CC"/>
    <w:rsid w:val="133B6A25"/>
    <w:rsid w:val="137D703E"/>
    <w:rsid w:val="13902DD0"/>
    <w:rsid w:val="13D50C28"/>
    <w:rsid w:val="145C4EA5"/>
    <w:rsid w:val="14891A12"/>
    <w:rsid w:val="1490074E"/>
    <w:rsid w:val="14AC2DE2"/>
    <w:rsid w:val="15727738"/>
    <w:rsid w:val="158F3058"/>
    <w:rsid w:val="159E329B"/>
    <w:rsid w:val="15F7FD48"/>
    <w:rsid w:val="15FB06EE"/>
    <w:rsid w:val="165F2A2B"/>
    <w:rsid w:val="166D339A"/>
    <w:rsid w:val="166D5A0F"/>
    <w:rsid w:val="16D40E91"/>
    <w:rsid w:val="16ED6AF9"/>
    <w:rsid w:val="170F4451"/>
    <w:rsid w:val="171E28E6"/>
    <w:rsid w:val="17361246"/>
    <w:rsid w:val="179130B8"/>
    <w:rsid w:val="17BD5C5B"/>
    <w:rsid w:val="17ED2C7D"/>
    <w:rsid w:val="1804388A"/>
    <w:rsid w:val="185A794E"/>
    <w:rsid w:val="19B1033A"/>
    <w:rsid w:val="19FC002C"/>
    <w:rsid w:val="1A303CA1"/>
    <w:rsid w:val="1A623F06"/>
    <w:rsid w:val="1BCA4DEA"/>
    <w:rsid w:val="1C2F10F1"/>
    <w:rsid w:val="1C4526C3"/>
    <w:rsid w:val="1C6C40F3"/>
    <w:rsid w:val="1CE41EDC"/>
    <w:rsid w:val="1D350989"/>
    <w:rsid w:val="1D474DEC"/>
    <w:rsid w:val="1D6F2412"/>
    <w:rsid w:val="1D7414B2"/>
    <w:rsid w:val="1D990F18"/>
    <w:rsid w:val="1DA653E3"/>
    <w:rsid w:val="1E236CA6"/>
    <w:rsid w:val="1E3D5D47"/>
    <w:rsid w:val="1E4A5628"/>
    <w:rsid w:val="1E4F616C"/>
    <w:rsid w:val="1E51534F"/>
    <w:rsid w:val="1E8D03C4"/>
    <w:rsid w:val="1F7312F5"/>
    <w:rsid w:val="1F814BEA"/>
    <w:rsid w:val="20C067BC"/>
    <w:rsid w:val="20D109C9"/>
    <w:rsid w:val="21BA145D"/>
    <w:rsid w:val="21DA1AFF"/>
    <w:rsid w:val="21E87D78"/>
    <w:rsid w:val="21EC6BAB"/>
    <w:rsid w:val="22006326"/>
    <w:rsid w:val="2201708C"/>
    <w:rsid w:val="22123047"/>
    <w:rsid w:val="2298179E"/>
    <w:rsid w:val="22D95552"/>
    <w:rsid w:val="232748D0"/>
    <w:rsid w:val="23353491"/>
    <w:rsid w:val="234E6301"/>
    <w:rsid w:val="23955CDE"/>
    <w:rsid w:val="251F485D"/>
    <w:rsid w:val="259C15A5"/>
    <w:rsid w:val="25A466AC"/>
    <w:rsid w:val="25E5663A"/>
    <w:rsid w:val="2769DDDA"/>
    <w:rsid w:val="27A40BE5"/>
    <w:rsid w:val="27DD5EA5"/>
    <w:rsid w:val="27EE00B2"/>
    <w:rsid w:val="2802781D"/>
    <w:rsid w:val="283755B5"/>
    <w:rsid w:val="288726D8"/>
    <w:rsid w:val="297B5976"/>
    <w:rsid w:val="29CA2459"/>
    <w:rsid w:val="2AC1560A"/>
    <w:rsid w:val="2B033E75"/>
    <w:rsid w:val="2BFD9546"/>
    <w:rsid w:val="2C2C11A9"/>
    <w:rsid w:val="2C5F157F"/>
    <w:rsid w:val="2C974875"/>
    <w:rsid w:val="2CE657FC"/>
    <w:rsid w:val="2D6C5D01"/>
    <w:rsid w:val="2DA8241C"/>
    <w:rsid w:val="2DAB1B97"/>
    <w:rsid w:val="2DFFAA08"/>
    <w:rsid w:val="2E520065"/>
    <w:rsid w:val="2EBD258D"/>
    <w:rsid w:val="2F24115F"/>
    <w:rsid w:val="2F544C9F"/>
    <w:rsid w:val="3019196D"/>
    <w:rsid w:val="30191A45"/>
    <w:rsid w:val="309C1CFD"/>
    <w:rsid w:val="31177F87"/>
    <w:rsid w:val="31344D88"/>
    <w:rsid w:val="31417618"/>
    <w:rsid w:val="31951BE2"/>
    <w:rsid w:val="31B27470"/>
    <w:rsid w:val="31ED3189"/>
    <w:rsid w:val="322C1F03"/>
    <w:rsid w:val="32C71C2C"/>
    <w:rsid w:val="32EB76C8"/>
    <w:rsid w:val="32F04CDF"/>
    <w:rsid w:val="331A7FAD"/>
    <w:rsid w:val="33F56325"/>
    <w:rsid w:val="34516BBB"/>
    <w:rsid w:val="34733E19"/>
    <w:rsid w:val="34A02734"/>
    <w:rsid w:val="34C6218A"/>
    <w:rsid w:val="352769B2"/>
    <w:rsid w:val="358B6F41"/>
    <w:rsid w:val="35F33558"/>
    <w:rsid w:val="35F66AB0"/>
    <w:rsid w:val="35FC1BEC"/>
    <w:rsid w:val="37076A9B"/>
    <w:rsid w:val="376E08C8"/>
    <w:rsid w:val="378400EB"/>
    <w:rsid w:val="379245B6"/>
    <w:rsid w:val="37AE5168"/>
    <w:rsid w:val="37EF1A09"/>
    <w:rsid w:val="38493590"/>
    <w:rsid w:val="38561A88"/>
    <w:rsid w:val="39516FED"/>
    <w:rsid w:val="39551D3F"/>
    <w:rsid w:val="39861EF9"/>
    <w:rsid w:val="39F52386"/>
    <w:rsid w:val="3ACC6031"/>
    <w:rsid w:val="3ADE5D64"/>
    <w:rsid w:val="3AED7D56"/>
    <w:rsid w:val="3B404329"/>
    <w:rsid w:val="3B620744"/>
    <w:rsid w:val="3BEE1FD7"/>
    <w:rsid w:val="3C830972"/>
    <w:rsid w:val="3C9F4985"/>
    <w:rsid w:val="3D1E4B3E"/>
    <w:rsid w:val="3D7704B3"/>
    <w:rsid w:val="3D962926"/>
    <w:rsid w:val="3DAA50F6"/>
    <w:rsid w:val="3DBF2633"/>
    <w:rsid w:val="3DCE273D"/>
    <w:rsid w:val="3DD671C7"/>
    <w:rsid w:val="3E0E4BB3"/>
    <w:rsid w:val="3E66054B"/>
    <w:rsid w:val="3ECF5FB0"/>
    <w:rsid w:val="3EDC080D"/>
    <w:rsid w:val="3EFE4C27"/>
    <w:rsid w:val="3F124767"/>
    <w:rsid w:val="3F982986"/>
    <w:rsid w:val="3F9F3D14"/>
    <w:rsid w:val="3F9FCABE"/>
    <w:rsid w:val="404E1296"/>
    <w:rsid w:val="406805AA"/>
    <w:rsid w:val="4070745F"/>
    <w:rsid w:val="40F55BB6"/>
    <w:rsid w:val="41524DB6"/>
    <w:rsid w:val="42181B5C"/>
    <w:rsid w:val="425B3659"/>
    <w:rsid w:val="42C35F6C"/>
    <w:rsid w:val="435272F0"/>
    <w:rsid w:val="43884ABF"/>
    <w:rsid w:val="43B9111D"/>
    <w:rsid w:val="43BC29BB"/>
    <w:rsid w:val="44202E45"/>
    <w:rsid w:val="443A225E"/>
    <w:rsid w:val="44EB17AA"/>
    <w:rsid w:val="44F5716D"/>
    <w:rsid w:val="455B692F"/>
    <w:rsid w:val="457572C5"/>
    <w:rsid w:val="45FF375F"/>
    <w:rsid w:val="465D0485"/>
    <w:rsid w:val="4678706D"/>
    <w:rsid w:val="474156B1"/>
    <w:rsid w:val="474F71E5"/>
    <w:rsid w:val="477F442B"/>
    <w:rsid w:val="47AF2F63"/>
    <w:rsid w:val="47BEDF6D"/>
    <w:rsid w:val="47D12ED9"/>
    <w:rsid w:val="48515DC8"/>
    <w:rsid w:val="48C12F4D"/>
    <w:rsid w:val="48CE4CAE"/>
    <w:rsid w:val="48E704DA"/>
    <w:rsid w:val="48EA3B26"/>
    <w:rsid w:val="494871CB"/>
    <w:rsid w:val="49C56A6D"/>
    <w:rsid w:val="49DE18DD"/>
    <w:rsid w:val="49EA64D4"/>
    <w:rsid w:val="49EC3FFA"/>
    <w:rsid w:val="4A003601"/>
    <w:rsid w:val="4A835FE1"/>
    <w:rsid w:val="4A9401EE"/>
    <w:rsid w:val="4A963F66"/>
    <w:rsid w:val="4A9A1CA8"/>
    <w:rsid w:val="4AA541A9"/>
    <w:rsid w:val="4AB80380"/>
    <w:rsid w:val="4ACC5BD9"/>
    <w:rsid w:val="4B3774F7"/>
    <w:rsid w:val="4B51472E"/>
    <w:rsid w:val="4B6D2F19"/>
    <w:rsid w:val="4B7A3887"/>
    <w:rsid w:val="4C312198"/>
    <w:rsid w:val="4C852D10"/>
    <w:rsid w:val="4D285973"/>
    <w:rsid w:val="4DD0778F"/>
    <w:rsid w:val="4DEB7DA8"/>
    <w:rsid w:val="4E015B9A"/>
    <w:rsid w:val="4E8D5680"/>
    <w:rsid w:val="4F792A76"/>
    <w:rsid w:val="5072696E"/>
    <w:rsid w:val="50746AF7"/>
    <w:rsid w:val="511B537F"/>
    <w:rsid w:val="514F30C0"/>
    <w:rsid w:val="518E3BE9"/>
    <w:rsid w:val="51A0391C"/>
    <w:rsid w:val="52642B9B"/>
    <w:rsid w:val="53937294"/>
    <w:rsid w:val="53BA0143"/>
    <w:rsid w:val="53E977FC"/>
    <w:rsid w:val="53EA0E7E"/>
    <w:rsid w:val="53F341D7"/>
    <w:rsid w:val="54EA55DA"/>
    <w:rsid w:val="55BA31FE"/>
    <w:rsid w:val="55C54ED1"/>
    <w:rsid w:val="55D342C0"/>
    <w:rsid w:val="561C28D4"/>
    <w:rsid w:val="563C1E65"/>
    <w:rsid w:val="565C42B5"/>
    <w:rsid w:val="56625644"/>
    <w:rsid w:val="572DC4FF"/>
    <w:rsid w:val="57545875"/>
    <w:rsid w:val="57C06AC6"/>
    <w:rsid w:val="57C2283E"/>
    <w:rsid w:val="57CE11E3"/>
    <w:rsid w:val="5866141B"/>
    <w:rsid w:val="587358E6"/>
    <w:rsid w:val="58B2640F"/>
    <w:rsid w:val="58DA0E02"/>
    <w:rsid w:val="58E81E30"/>
    <w:rsid w:val="595E20F3"/>
    <w:rsid w:val="59973856"/>
    <w:rsid w:val="5A470DD9"/>
    <w:rsid w:val="5A8022B1"/>
    <w:rsid w:val="5AD97859"/>
    <w:rsid w:val="5B0C5348"/>
    <w:rsid w:val="5B264E92"/>
    <w:rsid w:val="5B6065F6"/>
    <w:rsid w:val="5B6D0D13"/>
    <w:rsid w:val="5BD13050"/>
    <w:rsid w:val="5CA14E02"/>
    <w:rsid w:val="5CB00EB7"/>
    <w:rsid w:val="5CD86660"/>
    <w:rsid w:val="5CE40B61"/>
    <w:rsid w:val="5D5757D7"/>
    <w:rsid w:val="5D6D125A"/>
    <w:rsid w:val="5DAF3858"/>
    <w:rsid w:val="5DC9329F"/>
    <w:rsid w:val="5DF72149"/>
    <w:rsid w:val="5EA74C11"/>
    <w:rsid w:val="5EA93E10"/>
    <w:rsid w:val="5EC7BCC9"/>
    <w:rsid w:val="5EFB03E4"/>
    <w:rsid w:val="5F064AAE"/>
    <w:rsid w:val="5F28567D"/>
    <w:rsid w:val="5F3062DF"/>
    <w:rsid w:val="5F530220"/>
    <w:rsid w:val="5F678BAE"/>
    <w:rsid w:val="5F815C3C"/>
    <w:rsid w:val="5F8403D9"/>
    <w:rsid w:val="5F97635E"/>
    <w:rsid w:val="5FE07D05"/>
    <w:rsid w:val="602816AC"/>
    <w:rsid w:val="60566219"/>
    <w:rsid w:val="60687CFB"/>
    <w:rsid w:val="615E35D8"/>
    <w:rsid w:val="620D46B6"/>
    <w:rsid w:val="6211064A"/>
    <w:rsid w:val="62593D9F"/>
    <w:rsid w:val="626C5880"/>
    <w:rsid w:val="62CF186C"/>
    <w:rsid w:val="636B3D8A"/>
    <w:rsid w:val="63B55005"/>
    <w:rsid w:val="63B70D7D"/>
    <w:rsid w:val="64590086"/>
    <w:rsid w:val="657066CE"/>
    <w:rsid w:val="658B0713"/>
    <w:rsid w:val="664C2406"/>
    <w:rsid w:val="67112E9A"/>
    <w:rsid w:val="67277FC8"/>
    <w:rsid w:val="67386679"/>
    <w:rsid w:val="675B4115"/>
    <w:rsid w:val="676A4358"/>
    <w:rsid w:val="67BD6B7E"/>
    <w:rsid w:val="67CB24B7"/>
    <w:rsid w:val="680F6F81"/>
    <w:rsid w:val="68270D00"/>
    <w:rsid w:val="68273FF7"/>
    <w:rsid w:val="687D1D76"/>
    <w:rsid w:val="68CA1553"/>
    <w:rsid w:val="68E02B24"/>
    <w:rsid w:val="692C5D69"/>
    <w:rsid w:val="69B656B9"/>
    <w:rsid w:val="6A1011E7"/>
    <w:rsid w:val="6A623657"/>
    <w:rsid w:val="6AA933EA"/>
    <w:rsid w:val="6B264A3A"/>
    <w:rsid w:val="6B596BBE"/>
    <w:rsid w:val="6BAA566B"/>
    <w:rsid w:val="6BE741CA"/>
    <w:rsid w:val="6C044D7B"/>
    <w:rsid w:val="6C0C3C30"/>
    <w:rsid w:val="6C1B20C5"/>
    <w:rsid w:val="6CA83959"/>
    <w:rsid w:val="6CDF1345"/>
    <w:rsid w:val="6D301BA0"/>
    <w:rsid w:val="6D317DF2"/>
    <w:rsid w:val="6D4F0278"/>
    <w:rsid w:val="6D521B17"/>
    <w:rsid w:val="6D981C1F"/>
    <w:rsid w:val="6DD00E75"/>
    <w:rsid w:val="6E1A474C"/>
    <w:rsid w:val="6E2E7E8E"/>
    <w:rsid w:val="6E31797E"/>
    <w:rsid w:val="6E331948"/>
    <w:rsid w:val="6E8D72AA"/>
    <w:rsid w:val="6E9D5013"/>
    <w:rsid w:val="6EBD7464"/>
    <w:rsid w:val="6ED73D6B"/>
    <w:rsid w:val="6EE808D5"/>
    <w:rsid w:val="703419A7"/>
    <w:rsid w:val="708C3591"/>
    <w:rsid w:val="709F1517"/>
    <w:rsid w:val="70B50EB3"/>
    <w:rsid w:val="70FE623D"/>
    <w:rsid w:val="712832BA"/>
    <w:rsid w:val="716A5681"/>
    <w:rsid w:val="716B764B"/>
    <w:rsid w:val="71754026"/>
    <w:rsid w:val="726D7DC7"/>
    <w:rsid w:val="72AC3A77"/>
    <w:rsid w:val="72BC63B0"/>
    <w:rsid w:val="72DB435C"/>
    <w:rsid w:val="72DE3772"/>
    <w:rsid w:val="72FF44EF"/>
    <w:rsid w:val="73C7E482"/>
    <w:rsid w:val="73E07E7C"/>
    <w:rsid w:val="73ED07EB"/>
    <w:rsid w:val="73F301F0"/>
    <w:rsid w:val="74341F76"/>
    <w:rsid w:val="74C432FA"/>
    <w:rsid w:val="755F74C6"/>
    <w:rsid w:val="76236746"/>
    <w:rsid w:val="76263B40"/>
    <w:rsid w:val="763B01AC"/>
    <w:rsid w:val="765D3A06"/>
    <w:rsid w:val="768B2A66"/>
    <w:rsid w:val="76A827A7"/>
    <w:rsid w:val="76BC3479"/>
    <w:rsid w:val="777032C5"/>
    <w:rsid w:val="77E37F3B"/>
    <w:rsid w:val="78956D53"/>
    <w:rsid w:val="798A16BF"/>
    <w:rsid w:val="79AC0800"/>
    <w:rsid w:val="79FFA12F"/>
    <w:rsid w:val="7A460C55"/>
    <w:rsid w:val="7A982CDF"/>
    <w:rsid w:val="7AE91D0C"/>
    <w:rsid w:val="7B655607"/>
    <w:rsid w:val="7B7D06A6"/>
    <w:rsid w:val="7B9F00A4"/>
    <w:rsid w:val="7BB75966"/>
    <w:rsid w:val="7BE129E3"/>
    <w:rsid w:val="7BF22E42"/>
    <w:rsid w:val="7C345209"/>
    <w:rsid w:val="7CB41EA6"/>
    <w:rsid w:val="7CF14EA8"/>
    <w:rsid w:val="7CFD1A9F"/>
    <w:rsid w:val="7CFFEF95"/>
    <w:rsid w:val="7D733B0F"/>
    <w:rsid w:val="7DD6409E"/>
    <w:rsid w:val="7DFF846E"/>
    <w:rsid w:val="7E3E411D"/>
    <w:rsid w:val="7E9C52E7"/>
    <w:rsid w:val="7EBC7AC7"/>
    <w:rsid w:val="7EEB25A7"/>
    <w:rsid w:val="7EF40C80"/>
    <w:rsid w:val="7F34107C"/>
    <w:rsid w:val="7F3472CE"/>
    <w:rsid w:val="7F3C6183"/>
    <w:rsid w:val="7F532F6F"/>
    <w:rsid w:val="7F69341C"/>
    <w:rsid w:val="7F8D486E"/>
    <w:rsid w:val="7FA02BB5"/>
    <w:rsid w:val="7FC1DC35"/>
    <w:rsid w:val="7FD12D6F"/>
    <w:rsid w:val="7FDBEF93"/>
    <w:rsid w:val="7FDFCD0E"/>
    <w:rsid w:val="7FFB923F"/>
    <w:rsid w:val="BBE4BE15"/>
    <w:rsid w:val="BD772AD8"/>
    <w:rsid w:val="BDFF2308"/>
    <w:rsid w:val="BFD72484"/>
    <w:rsid w:val="BFFAA7B2"/>
    <w:rsid w:val="D17D06E9"/>
    <w:rsid w:val="D5FE69D2"/>
    <w:rsid w:val="D7FBBDEA"/>
    <w:rsid w:val="DAFBA469"/>
    <w:rsid w:val="DBEFB936"/>
    <w:rsid w:val="DBF4C2B6"/>
    <w:rsid w:val="DD4DAD83"/>
    <w:rsid w:val="DFB71050"/>
    <w:rsid w:val="E3FB4F77"/>
    <w:rsid w:val="EDBD9FC3"/>
    <w:rsid w:val="EDE77A36"/>
    <w:rsid w:val="EE1B9C48"/>
    <w:rsid w:val="EFBFF4A4"/>
    <w:rsid w:val="F3215BAF"/>
    <w:rsid w:val="F39F911F"/>
    <w:rsid w:val="F51CAA3E"/>
    <w:rsid w:val="F6EF224E"/>
    <w:rsid w:val="FFBF58B0"/>
    <w:rsid w:val="FFDF35F8"/>
    <w:rsid w:val="FFEFE346"/>
    <w:rsid w:val="FFFB9650"/>
    <w:rsid w:val="FFFBC2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8"/>
    <w:qFormat/>
    <w:uiPriority w:val="9"/>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annotation text"/>
    <w:basedOn w:val="1"/>
    <w:link w:val="27"/>
    <w:qFormat/>
    <w:uiPriority w:val="0"/>
    <w:pPr>
      <w:jc w:val="left"/>
    </w:pPr>
    <w:rPr>
      <w:rFonts w:ascii="Times New Roman" w:hAnsi="Times New Roman" w:eastAsia="宋体" w:cs="Times New Roman"/>
      <w:szCs w:val="20"/>
    </w:rPr>
  </w:style>
  <w:style w:type="paragraph" w:styleId="5">
    <w:name w:val="toc 3"/>
    <w:basedOn w:val="1"/>
    <w:next w:val="1"/>
    <w:unhideWhenUsed/>
    <w:qFormat/>
    <w:uiPriority w:val="39"/>
    <w:pPr>
      <w:widowControl/>
      <w:spacing w:after="100" w:line="259" w:lineRule="auto"/>
      <w:ind w:left="440"/>
      <w:jc w:val="left"/>
    </w:pPr>
    <w:rPr>
      <w:rFonts w:cs="Times New Roman"/>
      <w:kern w:val="0"/>
      <w:sz w:val="22"/>
    </w:rPr>
  </w:style>
  <w:style w:type="paragraph" w:styleId="6">
    <w:name w:val="Date"/>
    <w:basedOn w:val="1"/>
    <w:next w:val="1"/>
    <w:link w:val="28"/>
    <w:qFormat/>
    <w:uiPriority w:val="0"/>
    <w:pPr>
      <w:ind w:left="100" w:leftChars="2500"/>
    </w:pPr>
    <w:rPr>
      <w:rFonts w:ascii="Calibri" w:hAnsi="Calibri" w:eastAsia="宋体" w:cs="Times New Roman"/>
      <w:kern w:val="0"/>
      <w:sz w:val="20"/>
      <w:szCs w:val="20"/>
    </w:rPr>
  </w:style>
  <w:style w:type="paragraph" w:styleId="7">
    <w:name w:val="Balloon Text"/>
    <w:basedOn w:val="1"/>
    <w:link w:val="29"/>
    <w:qFormat/>
    <w:uiPriority w:val="0"/>
    <w:rPr>
      <w:rFonts w:ascii="Calibri" w:hAnsi="Calibri" w:eastAsia="宋体" w:cs="Times New Roman"/>
      <w:kern w:val="0"/>
      <w:sz w:val="18"/>
      <w:szCs w:val="20"/>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jc w:val="left"/>
    </w:pPr>
    <w:rPr>
      <w:rFonts w:cs="Times New Roman"/>
      <w:kern w:val="0"/>
      <w:sz w:val="22"/>
    </w:rPr>
  </w:style>
  <w:style w:type="paragraph" w:styleId="11">
    <w:name w:val="footnote text"/>
    <w:basedOn w:val="1"/>
    <w:link w:val="30"/>
    <w:unhideWhenUsed/>
    <w:qFormat/>
    <w:uiPriority w:val="99"/>
    <w:pPr>
      <w:snapToGrid w:val="0"/>
      <w:jc w:val="left"/>
    </w:pPr>
    <w:rPr>
      <w:sz w:val="18"/>
      <w:szCs w:val="18"/>
    </w:rPr>
  </w:style>
  <w:style w:type="paragraph" w:styleId="12">
    <w:name w:val="toc 2"/>
    <w:basedOn w:val="1"/>
    <w:next w:val="1"/>
    <w:unhideWhenUsed/>
    <w:qFormat/>
    <w:uiPriority w:val="39"/>
    <w:pPr>
      <w:widowControl/>
      <w:spacing w:after="100" w:line="259" w:lineRule="auto"/>
      <w:ind w:left="216"/>
      <w:jc w:val="left"/>
    </w:pPr>
    <w:rPr>
      <w:rFonts w:cs="宋体" w:asciiTheme="minorEastAsia" w:hAnsiTheme="minorEastAsia"/>
      <w:bCs/>
      <w:color w:val="000000"/>
      <w:kern w:val="0"/>
      <w:szCs w:val="21"/>
    </w:rPr>
  </w:style>
  <w:style w:type="paragraph" w:styleId="13">
    <w:name w:val="Normal (Web)"/>
    <w:basedOn w:val="1"/>
    <w:unhideWhenUsed/>
    <w:qFormat/>
    <w:uiPriority w:val="99"/>
    <w:pPr>
      <w:spacing w:beforeAutospacing="1" w:afterAutospacing="1"/>
      <w:jc w:val="left"/>
    </w:pPr>
    <w:rPr>
      <w:rFonts w:cs="Times New Roman"/>
      <w:kern w:val="0"/>
      <w:sz w:val="24"/>
    </w:rPr>
  </w:style>
  <w:style w:type="paragraph" w:styleId="14">
    <w:name w:val="annotation subject"/>
    <w:basedOn w:val="4"/>
    <w:next w:val="4"/>
    <w:link w:val="31"/>
    <w:qFormat/>
    <w:uiPriority w:val="0"/>
    <w:rPr>
      <w:rFonts w:asciiTheme="minorHAnsi" w:hAnsiTheme="minorHAnsi" w:eastAsiaTheme="minorEastAsia" w:cstheme="minorBidi"/>
      <w:b/>
      <w:szCs w:val="22"/>
    </w:rPr>
  </w:style>
  <w:style w:type="table" w:styleId="16">
    <w:name w:val="Table Grid"/>
    <w:basedOn w:val="1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page number"/>
    <w:qFormat/>
    <w:uiPriority w:val="0"/>
    <w:rPr>
      <w:rFonts w:cs="Times New Roman"/>
    </w:rPr>
  </w:style>
  <w:style w:type="character" w:styleId="20">
    <w:name w:val="Emphasis"/>
    <w:qFormat/>
    <w:uiPriority w:val="20"/>
    <w:rPr>
      <w:color w:val="CC0000"/>
    </w:rPr>
  </w:style>
  <w:style w:type="character" w:styleId="21">
    <w:name w:val="Hyperlink"/>
    <w:qFormat/>
    <w:uiPriority w:val="99"/>
    <w:rPr>
      <w:color w:val="0000FF"/>
      <w:u w:val="single"/>
    </w:rPr>
  </w:style>
  <w:style w:type="character" w:styleId="22">
    <w:name w:val="annotation reference"/>
    <w:qFormat/>
    <w:uiPriority w:val="0"/>
    <w:rPr>
      <w:sz w:val="21"/>
    </w:rPr>
  </w:style>
  <w:style w:type="character" w:styleId="23">
    <w:name w:val="footnote reference"/>
    <w:basedOn w:val="17"/>
    <w:unhideWhenUsed/>
    <w:qFormat/>
    <w:uiPriority w:val="99"/>
    <w:rPr>
      <w:vertAlign w:val="superscript"/>
    </w:rPr>
  </w:style>
  <w:style w:type="character" w:customStyle="1" w:styleId="24">
    <w:name w:val="页眉 Char"/>
    <w:basedOn w:val="17"/>
    <w:link w:val="9"/>
    <w:qFormat/>
    <w:uiPriority w:val="0"/>
    <w:rPr>
      <w:sz w:val="18"/>
      <w:szCs w:val="18"/>
    </w:rPr>
  </w:style>
  <w:style w:type="character" w:customStyle="1" w:styleId="25">
    <w:name w:val="页脚 Char"/>
    <w:basedOn w:val="17"/>
    <w:link w:val="8"/>
    <w:qFormat/>
    <w:uiPriority w:val="99"/>
    <w:rPr>
      <w:sz w:val="18"/>
      <w:szCs w:val="18"/>
    </w:rPr>
  </w:style>
  <w:style w:type="paragraph" w:styleId="26">
    <w:name w:val="List Paragraph"/>
    <w:basedOn w:val="1"/>
    <w:qFormat/>
    <w:uiPriority w:val="34"/>
    <w:pPr>
      <w:ind w:firstLine="420" w:firstLineChars="200"/>
    </w:pPr>
  </w:style>
  <w:style w:type="character" w:customStyle="1" w:styleId="27">
    <w:name w:val="批注文字 Char"/>
    <w:basedOn w:val="17"/>
    <w:link w:val="4"/>
    <w:qFormat/>
    <w:uiPriority w:val="0"/>
    <w:rPr>
      <w:kern w:val="2"/>
      <w:sz w:val="21"/>
    </w:rPr>
  </w:style>
  <w:style w:type="character" w:customStyle="1" w:styleId="28">
    <w:name w:val="日期 Char"/>
    <w:basedOn w:val="17"/>
    <w:link w:val="6"/>
    <w:qFormat/>
    <w:uiPriority w:val="0"/>
    <w:rPr>
      <w:rFonts w:ascii="Calibri" w:hAnsi="Calibri"/>
    </w:rPr>
  </w:style>
  <w:style w:type="character" w:customStyle="1" w:styleId="29">
    <w:name w:val="批注框文本 Char"/>
    <w:basedOn w:val="17"/>
    <w:link w:val="7"/>
    <w:qFormat/>
    <w:uiPriority w:val="0"/>
    <w:rPr>
      <w:rFonts w:ascii="Calibri" w:hAnsi="Calibri"/>
      <w:sz w:val="18"/>
    </w:rPr>
  </w:style>
  <w:style w:type="character" w:customStyle="1" w:styleId="30">
    <w:name w:val="脚注文本 Char"/>
    <w:basedOn w:val="17"/>
    <w:link w:val="11"/>
    <w:qFormat/>
    <w:uiPriority w:val="99"/>
    <w:rPr>
      <w:rFonts w:asciiTheme="minorHAnsi" w:hAnsiTheme="minorHAnsi" w:eastAsiaTheme="minorEastAsia" w:cstheme="minorBidi"/>
      <w:kern w:val="2"/>
      <w:sz w:val="18"/>
      <w:szCs w:val="18"/>
    </w:rPr>
  </w:style>
  <w:style w:type="character" w:customStyle="1" w:styleId="31">
    <w:name w:val="批注主题 Char"/>
    <w:basedOn w:val="27"/>
    <w:link w:val="14"/>
    <w:qFormat/>
    <w:uiPriority w:val="0"/>
    <w:rPr>
      <w:rFonts w:asciiTheme="minorHAnsi" w:hAnsiTheme="minorHAnsi" w:eastAsiaTheme="minorEastAsia" w:cstheme="minorBidi"/>
      <w:b/>
      <w:kern w:val="2"/>
      <w:sz w:val="21"/>
      <w:szCs w:val="22"/>
    </w:rPr>
  </w:style>
  <w:style w:type="character" w:customStyle="1" w:styleId="32">
    <w:name w:val="批注主题 Char1"/>
    <w:basedOn w:val="27"/>
    <w:semiHidden/>
    <w:qFormat/>
    <w:uiPriority w:val="0"/>
    <w:rPr>
      <w:rFonts w:ascii="Times New Roman" w:hAnsi="Times New Roman" w:eastAsia="宋体" w:cs="Times New Roman"/>
      <w:b/>
      <w:bCs/>
      <w:kern w:val="2"/>
      <w:sz w:val="21"/>
      <w:szCs w:val="20"/>
    </w:rPr>
  </w:style>
  <w:style w:type="character" w:customStyle="1" w:styleId="33">
    <w:name w:val="Comment Subject Char1"/>
    <w:semiHidden/>
    <w:qFormat/>
    <w:locked/>
    <w:uiPriority w:val="0"/>
    <w:rPr>
      <w:rFonts w:ascii="Times New Roman" w:hAnsi="Times New Roman"/>
      <w:b/>
      <w:kern w:val="2"/>
      <w:sz w:val="21"/>
    </w:rPr>
  </w:style>
  <w:style w:type="paragraph" w:customStyle="1" w:styleId="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
    <w:name w:val="修订1"/>
    <w:hidden/>
    <w:semiHidden/>
    <w:qFormat/>
    <w:uiPriority w:val="0"/>
    <w:rPr>
      <w:rFonts w:ascii="Times New Roman" w:hAnsi="Times New Roman" w:eastAsia="宋体" w:cs="Times New Roman"/>
      <w:kern w:val="2"/>
      <w:sz w:val="21"/>
      <w:szCs w:val="21"/>
      <w:lang w:val="en-US" w:eastAsia="zh-CN" w:bidi="ar-SA"/>
    </w:rPr>
  </w:style>
  <w:style w:type="character" w:customStyle="1" w:styleId="36">
    <w:name w:val="xingming1"/>
    <w:qFormat/>
    <w:uiPriority w:val="0"/>
    <w:rPr>
      <w:rFonts w:hint="eastAsia" w:ascii="΢ȭхڧ;" w:eastAsia="΢ȭхڧ;"/>
      <w:b/>
      <w:bCs/>
      <w:sz w:val="33"/>
      <w:szCs w:val="33"/>
    </w:rPr>
  </w:style>
  <w:style w:type="paragraph" w:customStyle="1" w:styleId="37">
    <w:name w:val="无间隔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
    <w:name w:val="修订2"/>
    <w:hidden/>
    <w:semiHidden/>
    <w:qFormat/>
    <w:uiPriority w:val="0"/>
    <w:rPr>
      <w:rFonts w:ascii="Times New Roman" w:hAnsi="Times New Roman" w:eastAsia="宋体" w:cs="Times New Roman"/>
      <w:kern w:val="2"/>
      <w:sz w:val="21"/>
      <w:szCs w:val="21"/>
      <w:lang w:val="en-US" w:eastAsia="zh-CN" w:bidi="ar-SA"/>
    </w:rPr>
  </w:style>
  <w:style w:type="paragraph" w:customStyle="1" w:styleId="39">
    <w:name w:val="修订3"/>
    <w:semiHidden/>
    <w:qFormat/>
    <w:uiPriority w:val="0"/>
    <w:rPr>
      <w:rFonts w:ascii="Times New Roman" w:hAnsi="Times New Roman" w:eastAsia="宋体" w:cs="Times New Roman"/>
      <w:kern w:val="2"/>
      <w:sz w:val="21"/>
      <w:szCs w:val="21"/>
      <w:lang w:val="en-US" w:eastAsia="zh-CN" w:bidi="ar-SA"/>
    </w:rPr>
  </w:style>
  <w:style w:type="paragraph" w:customStyle="1" w:styleId="40">
    <w:name w:val="无间隔3"/>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41">
    <w:name w:val="日期 Char1"/>
    <w:basedOn w:val="17"/>
    <w:semiHidden/>
    <w:qFormat/>
    <w:uiPriority w:val="99"/>
    <w:rPr>
      <w:rFonts w:ascii="Calibri" w:hAnsi="Calibri" w:eastAsia="宋体" w:cs="Calibri"/>
      <w:szCs w:val="21"/>
    </w:rPr>
  </w:style>
  <w:style w:type="character" w:customStyle="1" w:styleId="42">
    <w:name w:val="脚注文本 Char1"/>
    <w:basedOn w:val="17"/>
    <w:semiHidden/>
    <w:qFormat/>
    <w:uiPriority w:val="99"/>
    <w:rPr>
      <w:rFonts w:ascii="Calibri" w:hAnsi="Calibri" w:eastAsia="宋体" w:cs="Calibri"/>
      <w:sz w:val="18"/>
      <w:szCs w:val="18"/>
    </w:rPr>
  </w:style>
  <w:style w:type="character" w:customStyle="1" w:styleId="43">
    <w:name w:val="批注文字 Char1"/>
    <w:basedOn w:val="17"/>
    <w:semiHidden/>
    <w:qFormat/>
    <w:uiPriority w:val="99"/>
    <w:rPr>
      <w:rFonts w:ascii="Calibri" w:hAnsi="Calibri" w:eastAsia="宋体" w:cs="Calibri"/>
      <w:szCs w:val="21"/>
    </w:rPr>
  </w:style>
  <w:style w:type="character" w:customStyle="1" w:styleId="44">
    <w:name w:val="批注框文本 Char1"/>
    <w:basedOn w:val="17"/>
    <w:semiHidden/>
    <w:qFormat/>
    <w:uiPriority w:val="99"/>
    <w:rPr>
      <w:rFonts w:ascii="Calibri" w:hAnsi="Calibri" w:eastAsia="宋体" w:cs="Calibri"/>
      <w:sz w:val="18"/>
      <w:szCs w:val="18"/>
    </w:rPr>
  </w:style>
  <w:style w:type="character" w:customStyle="1" w:styleId="45">
    <w:name w:val="批注主题 Char2"/>
    <w:basedOn w:val="43"/>
    <w:semiHidden/>
    <w:qFormat/>
    <w:uiPriority w:val="99"/>
    <w:rPr>
      <w:rFonts w:ascii="Calibri" w:hAnsi="Calibri" w:eastAsia="宋体" w:cs="Calibri"/>
      <w:b/>
      <w:bCs/>
      <w:szCs w:val="21"/>
    </w:rPr>
  </w:style>
  <w:style w:type="paragraph" w:customStyle="1" w:styleId="46">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7">
    <w:name w:val="修订5"/>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8">
    <w:name w:val="标题 1 Char"/>
    <w:basedOn w:val="17"/>
    <w:link w:val="2"/>
    <w:qFormat/>
    <w:uiPriority w:val="9"/>
    <w:rPr>
      <w:rFonts w:asciiTheme="minorHAnsi" w:hAnsiTheme="minorHAnsi" w:eastAsiaTheme="minorEastAsia" w:cstheme="minorBidi"/>
      <w:b/>
      <w:bCs/>
      <w:kern w:val="44"/>
      <w:sz w:val="44"/>
      <w:szCs w:val="44"/>
    </w:rPr>
  </w:style>
  <w:style w:type="paragraph" w:customStyle="1" w:styleId="4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90357-3F90-4FCC-8D77-DF37D266F6DC}">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107</Pages>
  <Words>86515</Words>
  <Characters>98893</Characters>
  <Lines>779</Lines>
  <Paragraphs>219</Paragraphs>
  <TotalTime>40</TotalTime>
  <ScaleCrop>false</ScaleCrop>
  <LinksUpToDate>false</LinksUpToDate>
  <CharactersWithSpaces>99772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2023-02-16T04:01:00Z</dcterms:created>
  <dc:creator>吴勇</dc:creator>
  <cp:lastModifiedBy>橙果粒</cp:lastModifiedBy>
  <cp:lastPrinted>2023-08-24T06:09:00Z</cp:lastPrinted>
  <dcterms:modified xsi:type="dcterms:W3CDTF">2023-09-11T08:30:56Z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0A11499972EB4DF2AD089581461774F6_13</vt:lpwstr>
  </property>
</Properties>
</file>