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2B2B2B"/>
          <w:spacing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2B2B2B"/>
          <w:spacing w:val="0"/>
          <w:sz w:val="36"/>
          <w:szCs w:val="36"/>
          <w:shd w:val="clear" w:fill="FFFFFF"/>
        </w:rPr>
        <w:t>陕西省工业和信息化厅关于征集重点产业链“卡脖子”补短板关键核心技术产业化项目需求清单的通知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各高等院校、科研院所，有关企业及单位：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40" w:lineRule="auto"/>
        <w:ind w:left="0" w:right="0" w:firstLine="630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为加快陕西省24条制造业重点产业链基础创新能力建设，决定面向全社会常年征集可以在陕西落地的“卡脖子”补短板关键核心技术产业化项目需求清单，经专家论证遴选出影响力大、带动作用强、应用面广的关键核心技术，将分批次张榜发布，由有技术需要、符合项目产业化条件的陕西省内企业揭榜，按照程序实施项目建设并给予揭榜方省级专项资金支持，通过揭榜挂帅形式，加速科技成果转移转化，提升科技创新对产业发展的支撑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40" w:lineRule="auto"/>
        <w:ind w:left="0" w:right="0" w:firstLine="630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一、征集领域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40" w:lineRule="auto"/>
        <w:ind w:left="0" w:right="0" w:firstLine="630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重点面向目前确定的输变电装备、数控机床、乘用车（新能源）、商用车（重卡）、航空、无人机、增材制造、光子、半导体及集成电路、太阳能光伏、智能终端、物联网、新型显示、传感器、钛及钛合金、铝镁深加工、陶瓷基复合材料、钢铁深加工、煤制烯烃（芳烃）、氢能、生物医药、富硒食品、乳制品、白酒等24条制造业重点产业链，征集可实现产业化的技术榜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40" w:lineRule="auto"/>
        <w:ind w:left="0" w:right="0" w:firstLine="630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二、相关要求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40" w:lineRule="auto"/>
        <w:ind w:left="0" w:right="0" w:firstLine="630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1．技术榜单中“卡脖子”补短板的关键核心技术必须是处于国内领先、陕西补短板技术，属于产业发展的“卡脖子”前沿技术、关键核心技术、关键零部件、材料及工艺，并且在技术攻关中已完成原理样机、小试，达到中试等成果，拥有拟转化成果的自主知识产权且无产权纠纷，具备产业化和推广应用条件，市场用户和应用范围明确，且符合陕西省24条重点产业链发展方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40" w:lineRule="auto"/>
        <w:ind w:left="0" w:right="0" w:firstLine="630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2．技术榜单要明确已解决的主要技术问题、核心指标、时限要求、产权归属、适用领域、推广价值、资金投入及揭榜方需具备的条件等，填写《重</w:t>
      </w: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-15"/>
          <w:sz w:val="32"/>
          <w:szCs w:val="32"/>
          <w:shd w:val="clear" w:fill="FFFFFF"/>
        </w:rPr>
        <w:t>点产业链“卡脖子”补短板关键核心技术产业化项目需求清单》（见附件）。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40" w:lineRule="auto"/>
        <w:ind w:left="0" w:right="0" w:firstLine="630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联系方式：029-63915537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25" w:lineRule="atLeast"/>
        <w:ind w:left="0" w:right="0" w:firstLine="630"/>
        <w:jc w:val="right"/>
        <w:rPr>
          <w:rFonts w:ascii="微软雅黑" w:hAnsi="微软雅黑" w:eastAsia="微软雅黑" w:cs="微软雅黑"/>
          <w:i w:val="0"/>
          <w:iCs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4"/>
          <w:szCs w:val="24"/>
          <w:bdr w:val="none" w:color="auto" w:sz="0" w:space="0"/>
          <w:shd w:val="clear" w:fill="FFFFFF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2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4"/>
          <w:szCs w:val="24"/>
          <w:bdr w:val="none" w:color="auto" w:sz="0" w:space="0"/>
          <w:shd w:val="clear" w:fill="FFFFFF"/>
        </w:rPr>
        <w:t>                                                                                                                                                  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055F5AAE-6BCF-4494-B01D-995E52B5E9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971C42C-EFEB-4BF2-B69D-DCB34204DC4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61F5F02F-0F7E-469F-A6D9-C091E6F485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MGNmMGM1YmExNWIyNDljNjk3NGIyNmZjZjJjMzUifQ=="/>
  </w:docVars>
  <w:rsids>
    <w:rsidRoot w:val="00000000"/>
    <w:rsid w:val="3DC37601"/>
    <w:rsid w:val="705C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709</Words>
  <Characters>723</Characters>
  <Lines>0</Lines>
  <Paragraphs>0</Paragraphs>
  <TotalTime>4</TotalTime>
  <ScaleCrop>false</ScaleCrop>
  <LinksUpToDate>false</LinksUpToDate>
  <CharactersWithSpaces>723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2023-08-21T01:08:00Z</dcterms:created>
  <dc:creator>Admin</dc:creator>
  <cp:lastModifiedBy>刺客</cp:lastModifiedBy>
  <dcterms:modified xsi:type="dcterms:W3CDTF">2023-08-21T01:35:58Z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805893A094E544EDA5137ED18365044E_12</vt:lpwstr>
  </property>
</Properties>
</file>