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4F" w:rsidRDefault="00FB4CC7">
      <w:pPr>
        <w:snapToGrid w:val="0"/>
        <w:spacing w:line="276" w:lineRule="auto"/>
        <w:rPr>
          <w:rFonts w:ascii="仿宋_GB2312" w:eastAsia="仿宋_GB2312" w:hAnsi="仿宋_GB2312" w:cs="仿宋_GB2312"/>
          <w:sz w:val="32"/>
          <w:szCs w:val="32"/>
        </w:rPr>
      </w:pPr>
      <w:r>
        <w:rPr>
          <w:rFonts w:ascii="黑体" w:eastAsia="黑体" w:hAnsi="黑体" w:hint="eastAsia"/>
          <w:sz w:val="32"/>
          <w:szCs w:val="32"/>
        </w:rPr>
        <w:t>附件</w:t>
      </w:r>
      <w:r w:rsidR="0076468C">
        <w:rPr>
          <w:rFonts w:eastAsia="黑体"/>
          <w:sz w:val="32"/>
          <w:szCs w:val="32"/>
        </w:rPr>
        <w:t>1</w:t>
      </w:r>
    </w:p>
    <w:p w:rsidR="00C82B4F" w:rsidRDefault="00FB4CC7">
      <w:pPr>
        <w:snapToGrid w:val="0"/>
        <w:spacing w:line="276" w:lineRule="auto"/>
        <w:jc w:val="center"/>
        <w:rPr>
          <w:rFonts w:ascii="仿宋_GB2312" w:eastAsia="仿宋_GB2312" w:hAnsi="仿宋_GB2312" w:cs="仿宋_GB2312"/>
          <w:sz w:val="32"/>
          <w:szCs w:val="32"/>
        </w:rPr>
      </w:pPr>
      <w:r>
        <w:rPr>
          <w:rFonts w:eastAsia="方正小标宋简体"/>
          <w:sz w:val="36"/>
          <w:szCs w:val="36"/>
        </w:rPr>
        <w:t>2023</w:t>
      </w:r>
      <w:r>
        <w:rPr>
          <w:rFonts w:ascii="方正小标宋简体" w:eastAsia="方正小标宋简体" w:hint="eastAsia"/>
          <w:sz w:val="36"/>
          <w:szCs w:val="36"/>
        </w:rPr>
        <w:t>年秋季学期中西部高校青年教师融合式教学进修项目各承办校课程清单</w:t>
      </w:r>
    </w:p>
    <w:p w:rsidR="00C82B4F" w:rsidRDefault="00FB4CC7">
      <w:pPr>
        <w:snapToGrid w:val="0"/>
        <w:spacing w:line="276" w:lineRule="auto"/>
        <w:jc w:val="center"/>
        <w:rPr>
          <w:rFonts w:ascii="仿宋_GB2312" w:eastAsia="仿宋_GB2312" w:hAnsi="仿宋_GB2312" w:cs="仿宋_GB2312"/>
          <w:b/>
          <w:bCs/>
          <w:sz w:val="32"/>
          <w:szCs w:val="32"/>
        </w:rPr>
      </w:pPr>
      <w:bookmarkStart w:id="0" w:name="_GoBack"/>
      <w:bookmarkEnd w:id="0"/>
      <w:r>
        <w:rPr>
          <w:rFonts w:ascii="楷体" w:eastAsia="楷体" w:hAnsi="楷体" w:hint="eastAsia"/>
          <w:sz w:val="28"/>
          <w:szCs w:val="28"/>
        </w:rPr>
        <w:t>清华大学课程清单</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1701"/>
        <w:gridCol w:w="1701"/>
        <w:gridCol w:w="1134"/>
        <w:gridCol w:w="1829"/>
      </w:tblGrid>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序号</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课程名称</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院系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类别</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授课教师</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时间</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文化遗产保护</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建筑学院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吕舟</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周五第</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新城市科学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建筑学院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龙瀛</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周四第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结构力学（</w:t>
            </w:r>
            <w:r>
              <w:rPr>
                <w:rFonts w:eastAsia="仿宋_GB2312"/>
                <w:kern w:val="0"/>
                <w:szCs w:val="21"/>
                <w:lang w:bidi="ar"/>
              </w:rPr>
              <w:t>1</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土木系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邢沁妍</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2</w:t>
            </w:r>
            <w:r>
              <w:rPr>
                <w:rFonts w:ascii="仿宋_GB2312" w:eastAsia="仿宋_GB2312" w:hAnsi="仿宋_GB2312" w:cs="仿宋_GB2312" w:hint="eastAsia"/>
                <w:kern w:val="0"/>
                <w:szCs w:val="21"/>
                <w:lang w:bidi="ar"/>
              </w:rPr>
              <w:t>大节，周三第</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钢筋混凝土</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有限元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土木系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陆新征</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5</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地球与人类环境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水利系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胡黎明</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周四第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6</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土力学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水利系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张丙印</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周四第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7</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清洁生产导论</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环境学院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田金平</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6</w:t>
            </w:r>
            <w:r>
              <w:rPr>
                <w:rFonts w:ascii="仿宋_GB2312" w:eastAsia="仿宋_GB2312" w:hAnsi="仿宋_GB2312" w:cs="仿宋_GB2312" w:hint="eastAsia"/>
                <w:kern w:val="0"/>
                <w:szCs w:val="21"/>
                <w:lang w:bidi="ar"/>
              </w:rPr>
              <w:t>大节（</w:t>
            </w:r>
            <w:r>
              <w:rPr>
                <w:rFonts w:eastAsia="仿宋_GB2312"/>
                <w:kern w:val="0"/>
                <w:szCs w:val="21"/>
                <w:lang w:bidi="ar"/>
              </w:rPr>
              <w:t>1-8</w:t>
            </w:r>
            <w:r>
              <w:rPr>
                <w:rFonts w:ascii="仿宋_GB2312" w:eastAsia="仿宋_GB2312" w:hAnsi="仿宋_GB2312" w:cs="仿宋_GB2312" w:hint="eastAsia"/>
                <w:kern w:val="0"/>
                <w:szCs w:val="21"/>
                <w:lang w:bidi="ar"/>
              </w:rPr>
              <w:t>周）</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8</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环境土壤学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环境学院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段雷</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9</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弹性力学</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与有限元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能动系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王正伟</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周四第</w:t>
            </w:r>
            <w:r>
              <w:rPr>
                <w:rFonts w:eastAsia="仿宋_GB2312"/>
                <w:kern w:val="0"/>
                <w:szCs w:val="21"/>
                <w:lang w:bidi="ar"/>
              </w:rPr>
              <w:t>1</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10</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行云流水—</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工科的中文写作</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能动系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祁海鹰</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汽车碰撞</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安全基础（英）</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车辆与运载学院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周青</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12</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高等电路分析</w:t>
            </w:r>
            <w:r>
              <w:rPr>
                <w:rFonts w:eastAsia="仿宋_GB2312"/>
                <w:kern w:val="0"/>
                <w:szCs w:val="21"/>
                <w:lang w:bidi="ar"/>
              </w:rPr>
              <w:t>B</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电机系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朱桂萍</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r>
              <w:rPr>
                <w:rFonts w:eastAsia="仿宋_GB2312"/>
                <w:kern w:val="0"/>
                <w:szCs w:val="21"/>
                <w:lang w:bidi="ar"/>
              </w:rPr>
              <w:t>1-8</w:t>
            </w:r>
            <w:r>
              <w:rPr>
                <w:rFonts w:ascii="仿宋_GB2312" w:eastAsia="仿宋_GB2312" w:hAnsi="仿宋_GB2312" w:cs="仿宋_GB2312" w:hint="eastAsia"/>
                <w:kern w:val="0"/>
                <w:szCs w:val="21"/>
                <w:lang w:bidi="ar"/>
              </w:rPr>
              <w:t>周）</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13</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大数据技术</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与应用</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电机系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张宁</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1</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14</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电子电路与系统基础（</w:t>
            </w:r>
            <w:r>
              <w:rPr>
                <w:rFonts w:eastAsia="仿宋_GB2312"/>
                <w:kern w:val="0"/>
                <w:szCs w:val="21"/>
                <w:lang w:bidi="ar"/>
              </w:rPr>
              <w:t>2</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电子系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李国林</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15</w:t>
            </w:r>
          </w:p>
        </w:tc>
        <w:tc>
          <w:tcPr>
            <w:tcW w:w="1701" w:type="dxa"/>
            <w:shd w:val="clear" w:color="auto" w:fill="auto"/>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程序设计基础</w:t>
            </w:r>
          </w:p>
        </w:tc>
        <w:tc>
          <w:tcPr>
            <w:tcW w:w="1701" w:type="dxa"/>
            <w:shd w:val="clear" w:color="auto" w:fill="auto"/>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计算机系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徐明星</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16</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离散数学（</w:t>
            </w:r>
            <w:r>
              <w:rPr>
                <w:rFonts w:eastAsia="仿宋_GB2312"/>
                <w:kern w:val="0"/>
                <w:szCs w:val="21"/>
                <w:lang w:bidi="ar"/>
              </w:rPr>
              <w:t>1</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计算机系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马昱春</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17</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组合数学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计算机系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马昱春</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18</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数字电子</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技术基础</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自动化系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王红</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2</w:t>
            </w:r>
            <w:r>
              <w:rPr>
                <w:rFonts w:ascii="仿宋_GB2312" w:eastAsia="仿宋_GB2312" w:hAnsi="仿宋_GB2312" w:cs="仿宋_GB2312" w:hint="eastAsia"/>
                <w:kern w:val="0"/>
                <w:szCs w:val="21"/>
                <w:lang w:bidi="ar"/>
              </w:rPr>
              <w:t>大节，周三第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lastRenderedPageBreak/>
              <w:t>19</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自动控制理论（</w:t>
            </w:r>
            <w:r>
              <w:rPr>
                <w:rFonts w:eastAsia="仿宋_GB2312"/>
                <w:kern w:val="0"/>
                <w:szCs w:val="21"/>
                <w:lang w:bidi="ar"/>
              </w:rPr>
              <w:t>1</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自动化系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赵千川</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大节，周四第</w:t>
            </w:r>
            <w:r>
              <w:rPr>
                <w:rFonts w:eastAsia="仿宋_GB2312"/>
                <w:kern w:val="0"/>
                <w:szCs w:val="21"/>
                <w:lang w:bidi="ar"/>
              </w:rPr>
              <w:t>1</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20</w:t>
            </w:r>
          </w:p>
        </w:tc>
        <w:tc>
          <w:tcPr>
            <w:tcW w:w="1701" w:type="dxa"/>
            <w:shd w:val="clear" w:color="auto" w:fill="auto"/>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多孔介质微观渗流及多尺度模拟（英）</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航院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王沫然</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核辐射物理</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及探测学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工物系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杨祎罡</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大节，周四第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22</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物理化学（</w:t>
            </w:r>
            <w:r>
              <w:rPr>
                <w:rFonts w:eastAsia="仿宋_GB2312"/>
                <w:kern w:val="0"/>
                <w:szCs w:val="21"/>
                <w:lang w:bidi="ar"/>
              </w:rPr>
              <w:t>1</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化学工程系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卢滇楠</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4</w:t>
            </w:r>
            <w:r>
              <w:rPr>
                <w:rFonts w:ascii="仿宋_GB2312" w:eastAsia="仿宋_GB2312" w:hAnsi="仿宋_GB2312" w:cs="仿宋_GB2312" w:hint="eastAsia"/>
                <w:kern w:val="0"/>
                <w:szCs w:val="21"/>
                <w:lang w:bidi="ar"/>
              </w:rPr>
              <w:t>、</w:t>
            </w:r>
            <w:r>
              <w:rPr>
                <w:rFonts w:eastAsia="仿宋_GB2312"/>
                <w:kern w:val="0"/>
                <w:szCs w:val="21"/>
                <w:lang w:bidi="ar"/>
              </w:rPr>
              <w:t>5</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23</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化工热力学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化学工程系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卢滇楠</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周五第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24</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微积分</w:t>
            </w:r>
            <w:r>
              <w:rPr>
                <w:rFonts w:eastAsia="仿宋_GB2312"/>
                <w:kern w:val="0"/>
                <w:szCs w:val="21"/>
                <w:lang w:bidi="ar"/>
              </w:rPr>
              <w:t>B</w:t>
            </w:r>
            <w:r>
              <w:rPr>
                <w:rFonts w:ascii="仿宋_GB2312" w:eastAsia="仿宋_GB2312" w:hAnsi="仿宋_GB2312" w:cs="仿宋_GB2312" w:hint="eastAsia"/>
                <w:kern w:val="0"/>
                <w:szCs w:val="21"/>
                <w:lang w:bidi="ar"/>
              </w:rPr>
              <w:t>（</w:t>
            </w:r>
            <w:r>
              <w:rPr>
                <w:rFonts w:eastAsia="仿宋_GB2312"/>
                <w:kern w:val="0"/>
                <w:szCs w:val="21"/>
                <w:lang w:bidi="ar"/>
              </w:rPr>
              <w:t>1</w:t>
            </w:r>
            <w:r>
              <w:rPr>
                <w:rFonts w:ascii="仿宋_GB2312" w:eastAsia="仿宋_GB2312" w:hAnsi="仿宋_GB2312" w:cs="仿宋_GB2312" w:hint="eastAsia"/>
                <w:kern w:val="0"/>
                <w:szCs w:val="21"/>
                <w:lang w:bidi="ar"/>
              </w:rPr>
              <w:t>）</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数学系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扈志明</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2</w:t>
            </w:r>
            <w:r>
              <w:rPr>
                <w:rFonts w:ascii="仿宋_GB2312" w:eastAsia="仿宋_GB2312" w:hAnsi="仿宋_GB2312" w:cs="仿宋_GB2312" w:hint="eastAsia"/>
                <w:kern w:val="0"/>
                <w:szCs w:val="21"/>
                <w:lang w:bidi="ar"/>
              </w:rPr>
              <w:t>大节，周五第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25</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线性代数</w:t>
            </w:r>
            <w:r>
              <w:rPr>
                <w:rFonts w:eastAsia="仿宋_GB2312"/>
                <w:kern w:val="0"/>
                <w:szCs w:val="21"/>
                <w:lang w:bidi="ar"/>
              </w:rPr>
              <w:t>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数学系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杨晶</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6</w:t>
            </w:r>
            <w:r>
              <w:rPr>
                <w:rFonts w:ascii="仿宋_GB2312" w:eastAsia="仿宋_GB2312" w:hAnsi="仿宋_GB2312" w:cs="仿宋_GB2312" w:hint="eastAsia"/>
                <w:kern w:val="0"/>
                <w:szCs w:val="21"/>
                <w:lang w:bidi="ar"/>
              </w:rPr>
              <w:t>大节，周四第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26</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概率论与数理</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统计</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数学系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梁恒</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3</w:t>
            </w:r>
            <w:r>
              <w:rPr>
                <w:rFonts w:ascii="仿宋_GB2312" w:eastAsia="仿宋_GB2312" w:hAnsi="仿宋_GB2312" w:cs="仿宋_GB2312" w:hint="eastAsia"/>
                <w:kern w:val="0"/>
                <w:szCs w:val="21"/>
                <w:lang w:bidi="ar"/>
              </w:rPr>
              <w:t>、</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27</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生命科学简史</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生命学院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杨扬</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周五第</w:t>
            </w:r>
            <w:r>
              <w:rPr>
                <w:rFonts w:eastAsia="仿宋_GB2312"/>
                <w:kern w:val="0"/>
                <w:szCs w:val="21"/>
                <w:lang w:bidi="ar"/>
              </w:rPr>
              <w:t>1</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28</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现代生物学导论</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生命学院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杨扬</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1</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29</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全球史中的</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社会学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公共管理学院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蒙克</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30</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英语文学中的</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中国形象</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外文系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孙赛茵</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著作权</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专题研究</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法学院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吴伟光</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32</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传播学原理</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新闻与传播学院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蒋俏蕾</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33</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写作与沟通—“游戏与文化”主题</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写作与沟通教学中心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程祥钰</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34</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写作与沟通—药物主题</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写作与沟通教学中心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米真</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35</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政治与话语</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社会科学学院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杨雪冬</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36</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健康心理学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社会科学学院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李虹</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周四第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37</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可持续设计导论</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美术学院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刘新</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w:t>
            </w:r>
            <w:r>
              <w:rPr>
                <w:rFonts w:eastAsia="仿宋_GB2312"/>
                <w:kern w:val="0"/>
                <w:szCs w:val="21"/>
                <w:lang w:bidi="ar"/>
              </w:rPr>
              <w:t>4</w:t>
            </w:r>
            <w:r>
              <w:rPr>
                <w:rFonts w:ascii="仿宋_GB2312" w:eastAsia="仿宋_GB2312" w:hAnsi="仿宋_GB2312" w:cs="仿宋_GB2312" w:hint="eastAsia"/>
                <w:kern w:val="0"/>
                <w:szCs w:val="21"/>
                <w:lang w:bidi="ar"/>
              </w:rPr>
              <w:t>大节（</w:t>
            </w:r>
            <w:r>
              <w:rPr>
                <w:rFonts w:eastAsia="仿宋_GB2312"/>
                <w:kern w:val="0"/>
                <w:szCs w:val="21"/>
                <w:lang w:bidi="ar"/>
              </w:rPr>
              <w:t>9</w:t>
            </w:r>
            <w:r>
              <w:rPr>
                <w:rFonts w:ascii="仿宋_GB2312" w:eastAsia="仿宋_GB2312" w:hAnsi="仿宋_GB2312" w:cs="仿宋_GB2312" w:hint="eastAsia"/>
                <w:kern w:val="0"/>
                <w:szCs w:val="21"/>
                <w:lang w:bidi="ar"/>
              </w:rPr>
              <w:t>-</w:t>
            </w:r>
            <w:r>
              <w:rPr>
                <w:rFonts w:eastAsia="仿宋_GB2312"/>
                <w:kern w:val="0"/>
                <w:szCs w:val="21"/>
                <w:lang w:bidi="ar"/>
              </w:rPr>
              <w:t>12</w:t>
            </w:r>
            <w:r>
              <w:rPr>
                <w:rFonts w:ascii="仿宋_GB2312" w:eastAsia="仿宋_GB2312" w:hAnsi="仿宋_GB2312" w:cs="仿宋_GB2312" w:hint="eastAsia"/>
                <w:kern w:val="0"/>
                <w:szCs w:val="21"/>
                <w:lang w:bidi="ar"/>
              </w:rPr>
              <w:t>周）</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38</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西方现代设计史</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美术学院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王小茉</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39</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教育心理学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教育研究院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魏军</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lastRenderedPageBreak/>
              <w:t>40</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走近医学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医学院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裘莹</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3</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41</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疯狂的细胞</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医学院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王大亮</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42</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医学心理学</w:t>
            </w:r>
          </w:p>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与健康生活</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医学院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刘破资</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43</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心血管病基础</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医学院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张萍</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44</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机器学习</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软件学院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龙明盛</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4</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45</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深度学习</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软件学院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研究生课程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龙明盛</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周二第</w:t>
            </w:r>
            <w:r>
              <w:rPr>
                <w:rFonts w:eastAsia="仿宋_GB2312"/>
                <w:kern w:val="0"/>
                <w:szCs w:val="21"/>
                <w:lang w:bidi="ar"/>
              </w:rPr>
              <w:t>2</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46</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西方近代哲学</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新雅书院</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张伟特</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周三第</w:t>
            </w:r>
            <w:r>
              <w:rPr>
                <w:rFonts w:eastAsia="仿宋_GB2312"/>
                <w:kern w:val="0"/>
                <w:szCs w:val="21"/>
                <w:lang w:bidi="ar"/>
              </w:rPr>
              <w:t>6</w:t>
            </w:r>
            <w:r>
              <w:rPr>
                <w:rFonts w:ascii="仿宋_GB2312" w:eastAsia="仿宋_GB2312" w:hAnsi="仿宋_GB2312" w:cs="仿宋_GB2312" w:hint="eastAsia"/>
                <w:kern w:val="0"/>
                <w:szCs w:val="21"/>
                <w:lang w:bidi="ar"/>
              </w:rPr>
              <w:t>大节</w:t>
            </w:r>
          </w:p>
        </w:tc>
      </w:tr>
      <w:tr w:rsidR="00C82B4F">
        <w:trPr>
          <w:trHeight w:val="567"/>
          <w:jc w:val="center"/>
        </w:trPr>
        <w:tc>
          <w:tcPr>
            <w:tcW w:w="680"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eastAsia="仿宋_GB2312"/>
                <w:kern w:val="0"/>
                <w:szCs w:val="21"/>
                <w:lang w:bidi="ar"/>
              </w:rPr>
              <w:t>47</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大学生心理训练与潜能开发</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学生心理发展指导中心</w:t>
            </w:r>
          </w:p>
        </w:tc>
        <w:tc>
          <w:tcPr>
            <w:tcW w:w="1701"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本科生课程</w:t>
            </w:r>
          </w:p>
        </w:tc>
        <w:tc>
          <w:tcPr>
            <w:tcW w:w="1134"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詹逸思</w:t>
            </w:r>
          </w:p>
        </w:tc>
        <w:tc>
          <w:tcPr>
            <w:tcW w:w="1829" w:type="dxa"/>
            <w:shd w:val="clear" w:color="auto" w:fill="auto"/>
            <w:noWrap/>
            <w:vAlign w:val="center"/>
          </w:tcPr>
          <w:p w:rsidR="00C82B4F" w:rsidRDefault="00FB4CC7">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周一第</w:t>
            </w:r>
            <w:r>
              <w:rPr>
                <w:rFonts w:eastAsia="仿宋_GB2312"/>
                <w:kern w:val="0"/>
                <w:szCs w:val="21"/>
                <w:lang w:bidi="ar"/>
              </w:rPr>
              <w:t>4</w:t>
            </w:r>
            <w:r>
              <w:rPr>
                <w:rFonts w:ascii="仿宋_GB2312" w:eastAsia="仿宋_GB2312" w:hAnsi="仿宋_GB2312" w:cs="仿宋_GB2312" w:hint="eastAsia"/>
                <w:kern w:val="0"/>
                <w:szCs w:val="21"/>
                <w:lang w:bidi="ar"/>
              </w:rPr>
              <w:t>大节（</w:t>
            </w:r>
            <w:r>
              <w:rPr>
                <w:rFonts w:eastAsia="仿宋_GB2312"/>
                <w:kern w:val="0"/>
                <w:szCs w:val="21"/>
                <w:lang w:bidi="ar"/>
              </w:rPr>
              <w:t>1-8</w:t>
            </w:r>
            <w:r>
              <w:rPr>
                <w:rFonts w:ascii="仿宋_GB2312" w:eastAsia="仿宋_GB2312" w:hAnsi="仿宋_GB2312" w:cs="仿宋_GB2312" w:hint="eastAsia"/>
                <w:kern w:val="0"/>
                <w:szCs w:val="21"/>
                <w:lang w:bidi="ar"/>
              </w:rPr>
              <w:t>周）</w:t>
            </w:r>
          </w:p>
        </w:tc>
      </w:tr>
    </w:tbl>
    <w:p w:rsidR="00C82B4F" w:rsidRDefault="00C82B4F"/>
    <w:sectPr w:rsidR="00C8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19" w:rsidRDefault="00270F19" w:rsidP="00DB76D4">
      <w:r>
        <w:separator/>
      </w:r>
    </w:p>
  </w:endnote>
  <w:endnote w:type="continuationSeparator" w:id="0">
    <w:p w:rsidR="00270F19" w:rsidRDefault="00270F19" w:rsidP="00DB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19" w:rsidRDefault="00270F19" w:rsidP="00DB76D4">
      <w:r>
        <w:separator/>
      </w:r>
    </w:p>
  </w:footnote>
  <w:footnote w:type="continuationSeparator" w:id="0">
    <w:p w:rsidR="00270F19" w:rsidRDefault="00270F19" w:rsidP="00DB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Dk5MmYyNThjZWU1ZmRjZjY2ZDBlYjI2Y2RhNzEifQ=="/>
  </w:docVars>
  <w:rsids>
    <w:rsidRoot w:val="00C82B4F"/>
    <w:rsid w:val="00270F19"/>
    <w:rsid w:val="0076468C"/>
    <w:rsid w:val="00C82B4F"/>
    <w:rsid w:val="00DB76D4"/>
    <w:rsid w:val="00FB4CC7"/>
    <w:rsid w:val="0BA3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5AF01"/>
  <w15:docId w15:val="{FC2B8AC4-E5F6-4E1F-8A6D-876D301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6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B76D4"/>
    <w:rPr>
      <w:rFonts w:ascii="Times New Roman" w:eastAsia="宋体" w:hAnsi="Times New Roman" w:cs="Times New Roman"/>
      <w:kern w:val="2"/>
      <w:sz w:val="18"/>
      <w:szCs w:val="18"/>
    </w:rPr>
  </w:style>
  <w:style w:type="paragraph" w:styleId="a5">
    <w:name w:val="footer"/>
    <w:basedOn w:val="a"/>
    <w:link w:val="a6"/>
    <w:rsid w:val="00DB76D4"/>
    <w:pPr>
      <w:tabs>
        <w:tab w:val="center" w:pos="4153"/>
        <w:tab w:val="right" w:pos="8306"/>
      </w:tabs>
      <w:snapToGrid w:val="0"/>
      <w:jc w:val="left"/>
    </w:pPr>
    <w:rPr>
      <w:sz w:val="18"/>
      <w:szCs w:val="18"/>
    </w:rPr>
  </w:style>
  <w:style w:type="character" w:customStyle="1" w:styleId="a6">
    <w:name w:val="页脚 字符"/>
    <w:basedOn w:val="a0"/>
    <w:link w:val="a5"/>
    <w:rsid w:val="00DB76D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dcterms:created xsi:type="dcterms:W3CDTF">2023-09-05T00:59:00Z</dcterms:created>
  <dcterms:modified xsi:type="dcterms:W3CDTF">2023-09-06T01:14:00Z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AA85FD65D63541528F451A2F6D2C2781_12</vt:lpwstr>
  </property>
</Properties>
</file>