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8F54" w14:textId="77777777" w:rsidR="00236C96" w:rsidRDefault="00987561">
      <w:pPr>
        <w:spacing w:line="4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2024 </w:t>
      </w:r>
      <w:r>
        <w:rPr>
          <w:rFonts w:ascii="方正大标宋简体" w:eastAsia="方正大标宋简体" w:hAnsi="方正大标宋简体" w:cs="方正大标宋简体" w:hint="eastAsia"/>
          <w:sz w:val="44"/>
          <w:szCs w:val="44"/>
        </w:rPr>
        <w:t>年度贵州省科学技术奖申报</w:t>
      </w:r>
    </w:p>
    <w:p w14:paraId="4CC13952" w14:textId="77777777" w:rsidR="00236C96" w:rsidRDefault="00987561">
      <w:pPr>
        <w:spacing w:line="4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项目公示材料</w:t>
      </w:r>
    </w:p>
    <w:p w14:paraId="2BC0D449" w14:textId="77777777" w:rsidR="00236C96" w:rsidRDefault="00987561">
      <w:pPr>
        <w:numPr>
          <w:ilvl w:val="0"/>
          <w:numId w:val="1"/>
        </w:num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项目名称</w:t>
      </w:r>
      <w:r>
        <w:rPr>
          <w:rFonts w:ascii="仿宋" w:eastAsia="仿宋" w:hAnsi="仿宋" w:cs="仿宋" w:hint="eastAsia"/>
          <w:sz w:val="28"/>
          <w:szCs w:val="28"/>
        </w:rPr>
        <w:t>：</w:t>
      </w:r>
      <w:bookmarkStart w:id="0" w:name="_Hlk102666032"/>
      <w:r>
        <w:rPr>
          <w:rFonts w:ascii="仿宋" w:eastAsia="仿宋" w:hAnsi="仿宋" w:cs="仿宋" w:hint="eastAsia"/>
          <w:sz w:val="28"/>
          <w:szCs w:val="28"/>
        </w:rPr>
        <w:t>西部典型脆弱生态区微塑料的赋存特征、环境行为及生态效应</w:t>
      </w:r>
    </w:p>
    <w:p w14:paraId="1F9CB1AA" w14:textId="77777777" w:rsidR="00236C96" w:rsidRDefault="00987561">
      <w:p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、主要完成人：</w:t>
      </w:r>
      <w:r>
        <w:rPr>
          <w:rFonts w:ascii="仿宋" w:eastAsia="仿宋" w:hAnsi="仿宋" w:cs="仿宋" w:hint="eastAsia"/>
          <w:sz w:val="28"/>
          <w:szCs w:val="28"/>
        </w:rPr>
        <w:t>张珍明，郭学涛，徐笠，王小萍，丁玲，董慧科，</w:t>
      </w:r>
      <w:proofErr w:type="gramStart"/>
      <w:r>
        <w:rPr>
          <w:rFonts w:ascii="仿宋" w:eastAsia="仿宋" w:hAnsi="仿宋" w:cs="仿宋" w:hint="eastAsia"/>
          <w:sz w:val="28"/>
          <w:szCs w:val="28"/>
        </w:rPr>
        <w:t>毛若帆</w:t>
      </w:r>
      <w:proofErr w:type="gramEnd"/>
    </w:p>
    <w:p w14:paraId="595882A0" w14:textId="77777777" w:rsidR="00236C96" w:rsidRDefault="00987561">
      <w:p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、主要完成单位：</w:t>
      </w:r>
      <w:r>
        <w:rPr>
          <w:rFonts w:ascii="仿宋" w:eastAsia="仿宋" w:hAnsi="仿宋" w:cs="仿宋" w:hint="eastAsia"/>
          <w:sz w:val="28"/>
          <w:szCs w:val="28"/>
        </w:rPr>
        <w:t>贵州大学，西北农林科技大学，中国科学院青藏高原研究所，北京市农林科学院</w:t>
      </w:r>
    </w:p>
    <w:bookmarkEnd w:id="0"/>
    <w:p w14:paraId="339812FC" w14:textId="77777777" w:rsidR="00236C96" w:rsidRDefault="00987561">
      <w:p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、推荐单位：</w:t>
      </w:r>
      <w:r>
        <w:rPr>
          <w:rFonts w:ascii="仿宋" w:eastAsia="仿宋" w:hAnsi="仿宋" w:cs="仿宋" w:hint="eastAsia"/>
          <w:sz w:val="28"/>
          <w:szCs w:val="28"/>
        </w:rPr>
        <w:t>贵州</w:t>
      </w:r>
      <w:r>
        <w:rPr>
          <w:rFonts w:ascii="仿宋" w:eastAsia="仿宋" w:hAnsi="仿宋" w:cs="仿宋" w:hint="eastAsia"/>
          <w:sz w:val="28"/>
          <w:szCs w:val="28"/>
        </w:rPr>
        <w:t>大学</w:t>
      </w:r>
    </w:p>
    <w:p w14:paraId="6C1D25BC" w14:textId="77777777" w:rsidR="00236C96" w:rsidRDefault="00987561">
      <w:p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五</w:t>
      </w:r>
      <w:r>
        <w:rPr>
          <w:rFonts w:ascii="仿宋" w:eastAsia="仿宋" w:hAnsi="仿宋" w:cs="仿宋" w:hint="eastAsia"/>
          <w:b/>
          <w:bCs/>
          <w:sz w:val="28"/>
          <w:szCs w:val="28"/>
        </w:rPr>
        <w:t>、推荐等级：</w:t>
      </w:r>
      <w:r>
        <w:rPr>
          <w:rFonts w:ascii="仿宋" w:eastAsia="仿宋" w:hAnsi="仿宋" w:cs="仿宋" w:hint="eastAsia"/>
          <w:sz w:val="28"/>
          <w:szCs w:val="28"/>
        </w:rPr>
        <w:t>贵州省</w:t>
      </w:r>
      <w:r>
        <w:rPr>
          <w:rFonts w:ascii="仿宋" w:eastAsia="仿宋" w:hAnsi="仿宋" w:cs="仿宋" w:hint="eastAsia"/>
          <w:sz w:val="28"/>
          <w:szCs w:val="28"/>
        </w:rPr>
        <w:t>自然科学</w:t>
      </w:r>
      <w:r>
        <w:rPr>
          <w:rFonts w:ascii="仿宋" w:eastAsia="仿宋" w:hAnsi="仿宋" w:cs="仿宋" w:hint="eastAsia"/>
          <w:sz w:val="28"/>
          <w:szCs w:val="28"/>
        </w:rPr>
        <w:t>奖</w:t>
      </w:r>
      <w:r>
        <w:rPr>
          <w:rFonts w:ascii="仿宋" w:eastAsia="仿宋" w:hAnsi="仿宋" w:cs="仿宋" w:hint="eastAsia"/>
          <w:sz w:val="28"/>
          <w:szCs w:val="28"/>
        </w:rPr>
        <w:t>一、</w:t>
      </w:r>
      <w:r>
        <w:rPr>
          <w:rFonts w:ascii="仿宋" w:eastAsia="仿宋" w:hAnsi="仿宋" w:cs="仿宋" w:hint="eastAsia"/>
          <w:sz w:val="28"/>
          <w:szCs w:val="28"/>
        </w:rPr>
        <w:t>二等奖</w:t>
      </w:r>
    </w:p>
    <w:p w14:paraId="353D957C" w14:textId="77777777" w:rsidR="00236C96" w:rsidRDefault="00987561">
      <w:pPr>
        <w:adjustRightInd w:val="0"/>
        <w:snapToGrid w:val="0"/>
        <w:ind w:firstLineChars="200" w:firstLine="562"/>
        <w:rPr>
          <w:rFonts w:ascii="仿宋" w:eastAsia="仿宋" w:hAnsi="仿宋" w:cs="仿宋"/>
          <w:sz w:val="28"/>
          <w:szCs w:val="28"/>
        </w:rPr>
      </w:pPr>
      <w:r>
        <w:rPr>
          <w:rFonts w:ascii="仿宋" w:eastAsia="仿宋" w:hAnsi="仿宋" w:cs="仿宋" w:hint="eastAsia"/>
          <w:b/>
          <w:bCs/>
          <w:sz w:val="28"/>
          <w:szCs w:val="28"/>
        </w:rPr>
        <w:t>六</w:t>
      </w:r>
      <w:r>
        <w:rPr>
          <w:rFonts w:ascii="仿宋" w:eastAsia="仿宋" w:hAnsi="仿宋" w:cs="仿宋" w:hint="eastAsia"/>
          <w:b/>
          <w:bCs/>
          <w:sz w:val="28"/>
          <w:szCs w:val="28"/>
        </w:rPr>
        <w:t>、项目简介：</w:t>
      </w:r>
      <w:r>
        <w:rPr>
          <w:rFonts w:ascii="仿宋" w:eastAsia="仿宋" w:hAnsi="仿宋" w:cs="仿宋" w:hint="eastAsia"/>
          <w:sz w:val="28"/>
          <w:szCs w:val="28"/>
        </w:rPr>
        <w:t>中国西部地区环境脆弱、经济欠发达、人地矛盾严峻。近年来随着社会的高速发展和不合理的人类活动导致西部青藏高原、云贵高原、黄河流域植被锐减、环境质量退化，形成大面积的脆弱生态区域。微塑料是一种分布广泛的新型持久性污染物，因其具有粒径小、比表面积大和疏水性强等特点，与传统环境污染物间可发生相互叠加作用，已成为全世界面临的巨大环境危机。评估西部脆弱生态区域微塑料的赋存特征，解析微塑料的环境界面化学过程，</w:t>
      </w:r>
      <w:proofErr w:type="gramStart"/>
      <w:r>
        <w:rPr>
          <w:rFonts w:ascii="仿宋" w:eastAsia="仿宋" w:hAnsi="仿宋" w:cs="仿宋" w:hint="eastAsia"/>
          <w:sz w:val="28"/>
          <w:szCs w:val="28"/>
        </w:rPr>
        <w:t>明确微塑料介</w:t>
      </w:r>
      <w:proofErr w:type="gramEnd"/>
      <w:r>
        <w:rPr>
          <w:rFonts w:ascii="仿宋" w:eastAsia="仿宋" w:hAnsi="仿宋" w:cs="仿宋" w:hint="eastAsia"/>
          <w:sz w:val="28"/>
          <w:szCs w:val="28"/>
        </w:rPr>
        <w:t>导下对共存污染物环境行为的影响机制，对于科学评估西部脆弱生态区域微塑料的环境行为及生态环境风险具有重要</w:t>
      </w:r>
      <w:r>
        <w:rPr>
          <w:rFonts w:ascii="仿宋" w:eastAsia="仿宋" w:hAnsi="仿宋" w:cs="仿宋" w:hint="eastAsia"/>
          <w:sz w:val="28"/>
          <w:szCs w:val="28"/>
        </w:rPr>
        <w:t>的理论意义。因此，本项目在国家自然科学基金和省部级科研项目支持下，从有微塑料转化过程“污染物赋存特征—迁移转化规律—环境行为效应”进行了持续研究，历经</w:t>
      </w:r>
      <w:r>
        <w:rPr>
          <w:rFonts w:ascii="仿宋" w:eastAsia="仿宋" w:hAnsi="仿宋" w:cs="仿宋" w:hint="eastAsia"/>
          <w:sz w:val="28"/>
          <w:szCs w:val="28"/>
        </w:rPr>
        <w:t>10</w:t>
      </w:r>
      <w:r>
        <w:rPr>
          <w:rFonts w:ascii="仿宋" w:eastAsia="仿宋" w:hAnsi="仿宋" w:cs="仿宋" w:hint="eastAsia"/>
          <w:sz w:val="28"/>
          <w:szCs w:val="28"/>
        </w:rPr>
        <w:t>多年系统研究，创新发明了复杂环境中微塑料的前处理装备，构建了脆弱生态区域不同环境介质中微塑料来源解析与鉴别的方法体系</w:t>
      </w:r>
      <w:r>
        <w:rPr>
          <w:rFonts w:ascii="仿宋" w:eastAsia="仿宋" w:hAnsi="仿宋" w:cs="仿宋" w:hint="eastAsia"/>
          <w:sz w:val="28"/>
          <w:szCs w:val="28"/>
        </w:rPr>
        <w:t>；系统揭示了微塑料在不同环境介质中的交互作用过程，率先提出了土壤活性物质对微塑料老化的影响机制，首次揭示了电子转移生成活性氧自由基并促进微塑料老化的机制，阐明了微塑料与复合污染物对人体细胞的生态效应和影响机制。</w:t>
      </w:r>
    </w:p>
    <w:p w14:paraId="0B8E7414" w14:textId="5B9C0078" w:rsidR="00236C96" w:rsidRDefault="00236C96">
      <w:pPr>
        <w:pStyle w:val="a3"/>
        <w:ind w:firstLine="643"/>
        <w:jc w:val="left"/>
        <w:outlineLvl w:val="1"/>
        <w:rPr>
          <w:rFonts w:ascii="仿宋" w:eastAsia="仿宋" w:hAnsi="仿宋" w:cs="仿宋"/>
          <w:b/>
          <w:bCs/>
          <w:sz w:val="32"/>
          <w:szCs w:val="32"/>
        </w:rPr>
      </w:pPr>
    </w:p>
    <w:p w14:paraId="0ACAE34C" w14:textId="247E9D13" w:rsidR="00987561" w:rsidRDefault="00987561">
      <w:pPr>
        <w:pStyle w:val="a3"/>
        <w:ind w:firstLine="643"/>
        <w:jc w:val="left"/>
        <w:outlineLvl w:val="1"/>
        <w:rPr>
          <w:rFonts w:ascii="仿宋" w:eastAsia="仿宋" w:hAnsi="仿宋" w:cs="仿宋"/>
          <w:b/>
          <w:bCs/>
          <w:sz w:val="32"/>
          <w:szCs w:val="32"/>
        </w:rPr>
      </w:pPr>
    </w:p>
    <w:p w14:paraId="285C99CD" w14:textId="03851449" w:rsidR="00987561" w:rsidRDefault="00987561">
      <w:pPr>
        <w:pStyle w:val="a3"/>
        <w:ind w:firstLine="643"/>
        <w:jc w:val="left"/>
        <w:outlineLvl w:val="1"/>
        <w:rPr>
          <w:rFonts w:ascii="仿宋" w:eastAsia="仿宋" w:hAnsi="仿宋" w:cs="仿宋"/>
          <w:b/>
          <w:bCs/>
          <w:sz w:val="32"/>
          <w:szCs w:val="32"/>
        </w:rPr>
      </w:pPr>
    </w:p>
    <w:p w14:paraId="2367DA96" w14:textId="77777777" w:rsidR="00987561" w:rsidRDefault="00987561">
      <w:pPr>
        <w:pStyle w:val="a3"/>
        <w:ind w:firstLine="643"/>
        <w:jc w:val="left"/>
        <w:outlineLvl w:val="1"/>
        <w:rPr>
          <w:rFonts w:ascii="仿宋" w:eastAsia="仿宋" w:hAnsi="仿宋" w:cs="仿宋" w:hint="eastAsia"/>
          <w:b/>
          <w:bCs/>
          <w:sz w:val="32"/>
          <w:szCs w:val="32"/>
        </w:rPr>
      </w:pPr>
    </w:p>
    <w:p w14:paraId="7307C967" w14:textId="77777777" w:rsidR="00236C96" w:rsidRDefault="00236C96">
      <w:pPr>
        <w:pStyle w:val="a3"/>
        <w:ind w:firstLine="643"/>
        <w:jc w:val="left"/>
        <w:outlineLvl w:val="1"/>
        <w:rPr>
          <w:rFonts w:ascii="仿宋" w:eastAsia="仿宋" w:hAnsi="仿宋" w:cs="仿宋"/>
          <w:b/>
          <w:bCs/>
          <w:sz w:val="32"/>
          <w:szCs w:val="32"/>
        </w:rPr>
      </w:pPr>
    </w:p>
    <w:p w14:paraId="0CC65FB8" w14:textId="77777777" w:rsidR="00236C96" w:rsidRDefault="00987561">
      <w:pPr>
        <w:pStyle w:val="a3"/>
        <w:ind w:firstLine="643"/>
        <w:jc w:val="left"/>
        <w:outlineLvl w:val="1"/>
        <w:rPr>
          <w:rFonts w:ascii="Times New Roman"/>
          <w:b/>
          <w:sz w:val="28"/>
        </w:rPr>
      </w:pPr>
      <w:r>
        <w:rPr>
          <w:rFonts w:ascii="仿宋" w:eastAsia="仿宋" w:hAnsi="仿宋" w:cs="仿宋" w:hint="eastAsia"/>
          <w:b/>
          <w:bCs/>
          <w:sz w:val="32"/>
          <w:szCs w:val="32"/>
        </w:rPr>
        <w:lastRenderedPageBreak/>
        <w:t>七</w:t>
      </w:r>
      <w:r>
        <w:rPr>
          <w:rFonts w:ascii="Times New Roman"/>
          <w:b/>
          <w:sz w:val="28"/>
        </w:rPr>
        <w:t>、</w:t>
      </w:r>
      <w:r>
        <w:rPr>
          <w:rFonts w:ascii="Times New Roman" w:hint="eastAsia"/>
          <w:b/>
          <w:sz w:val="28"/>
        </w:rPr>
        <w:t>代表性论文</w:t>
      </w:r>
      <w:r>
        <w:rPr>
          <w:rFonts w:ascii="Times New Roman" w:hint="eastAsia"/>
          <w:b/>
          <w:sz w:val="28"/>
        </w:rPr>
        <w:t>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37"/>
        <w:gridCol w:w="2593"/>
        <w:gridCol w:w="1361"/>
        <w:gridCol w:w="1246"/>
        <w:gridCol w:w="1068"/>
        <w:gridCol w:w="912"/>
        <w:gridCol w:w="905"/>
      </w:tblGrid>
      <w:tr w:rsidR="00236C96" w14:paraId="168F3CB8" w14:textId="77777777">
        <w:trPr>
          <w:trHeight w:val="1966"/>
          <w:jc w:val="center"/>
        </w:trPr>
        <w:tc>
          <w:tcPr>
            <w:tcW w:w="0" w:type="auto"/>
            <w:vAlign w:val="center"/>
          </w:tcPr>
          <w:p w14:paraId="3152CD84"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序号</w:t>
            </w:r>
          </w:p>
        </w:tc>
        <w:tc>
          <w:tcPr>
            <w:tcW w:w="0" w:type="auto"/>
            <w:vAlign w:val="center"/>
          </w:tcPr>
          <w:p w14:paraId="50A31938"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论文专著名称</w:t>
            </w:r>
            <w:r>
              <w:rPr>
                <w:rFonts w:ascii="Times New Roman"/>
                <w:sz w:val="21"/>
                <w:szCs w:val="21"/>
              </w:rPr>
              <w:t>/</w:t>
            </w:r>
            <w:r>
              <w:rPr>
                <w:rFonts w:ascii="Times New Roman"/>
                <w:sz w:val="21"/>
                <w:szCs w:val="21"/>
              </w:rPr>
              <w:t>刊名</w:t>
            </w:r>
            <w:r>
              <w:rPr>
                <w:rFonts w:ascii="Times New Roman"/>
                <w:sz w:val="21"/>
                <w:szCs w:val="21"/>
              </w:rPr>
              <w:t>/</w:t>
            </w:r>
            <w:r>
              <w:rPr>
                <w:rFonts w:ascii="Times New Roman"/>
                <w:sz w:val="21"/>
                <w:szCs w:val="21"/>
              </w:rPr>
              <w:t>作者</w:t>
            </w:r>
          </w:p>
        </w:tc>
        <w:tc>
          <w:tcPr>
            <w:tcW w:w="0" w:type="auto"/>
            <w:vAlign w:val="center"/>
          </w:tcPr>
          <w:p w14:paraId="1C0B5223"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年卷页码</w:t>
            </w:r>
          </w:p>
        </w:tc>
        <w:tc>
          <w:tcPr>
            <w:tcW w:w="0" w:type="auto"/>
            <w:vAlign w:val="center"/>
          </w:tcPr>
          <w:p w14:paraId="795AC58E"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发表时间（年月日）</w:t>
            </w:r>
          </w:p>
        </w:tc>
        <w:tc>
          <w:tcPr>
            <w:tcW w:w="0" w:type="auto"/>
            <w:vAlign w:val="center"/>
          </w:tcPr>
          <w:p w14:paraId="2A59C54F"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通讯作者（含共同）</w:t>
            </w:r>
          </w:p>
        </w:tc>
        <w:tc>
          <w:tcPr>
            <w:tcW w:w="0" w:type="auto"/>
            <w:vAlign w:val="center"/>
          </w:tcPr>
          <w:p w14:paraId="50F330C1"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第一作者（含共同）</w:t>
            </w:r>
          </w:p>
        </w:tc>
        <w:tc>
          <w:tcPr>
            <w:tcW w:w="0" w:type="auto"/>
            <w:vAlign w:val="center"/>
          </w:tcPr>
          <w:p w14:paraId="1CA239C7" w14:textId="77777777" w:rsidR="00236C96" w:rsidRDefault="00987561">
            <w:pPr>
              <w:pStyle w:val="a3"/>
              <w:adjustRightInd w:val="0"/>
              <w:spacing w:after="50" w:line="440" w:lineRule="exact"/>
              <w:ind w:firstLineChars="0" w:firstLine="0"/>
              <w:jc w:val="center"/>
              <w:outlineLvl w:val="1"/>
              <w:rPr>
                <w:rFonts w:ascii="Times New Roman"/>
                <w:sz w:val="21"/>
                <w:szCs w:val="21"/>
              </w:rPr>
            </w:pPr>
            <w:r>
              <w:rPr>
                <w:rFonts w:ascii="Times New Roman"/>
                <w:sz w:val="21"/>
                <w:szCs w:val="21"/>
              </w:rPr>
              <w:t>检索数据库</w:t>
            </w:r>
          </w:p>
        </w:tc>
      </w:tr>
      <w:tr w:rsidR="00236C96" w14:paraId="587CC34D" w14:textId="77777777">
        <w:trPr>
          <w:trHeight w:hRule="exact" w:val="3637"/>
          <w:jc w:val="center"/>
        </w:trPr>
        <w:tc>
          <w:tcPr>
            <w:tcW w:w="0" w:type="auto"/>
            <w:vAlign w:val="center"/>
          </w:tcPr>
          <w:p w14:paraId="101925E1"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1</w:t>
            </w:r>
          </w:p>
        </w:tc>
        <w:tc>
          <w:tcPr>
            <w:tcW w:w="0" w:type="auto"/>
            <w:vAlign w:val="center"/>
          </w:tcPr>
          <w:p w14:paraId="2FCEE3B5"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 xml:space="preserve">Microplastics in a Remote Lake Basin of the Tibetan Plateau: Impacts of Atmospheric Transport and Glacial Melting / Environmental Science &amp; Technology / </w:t>
            </w:r>
            <w:proofErr w:type="spellStart"/>
            <w:r>
              <w:rPr>
                <w:rFonts w:ascii="Times New Roman"/>
                <w:sz w:val="21"/>
                <w:szCs w:val="21"/>
              </w:rPr>
              <w:t>Huike</w:t>
            </w:r>
            <w:proofErr w:type="spellEnd"/>
            <w:r>
              <w:rPr>
                <w:rFonts w:ascii="Times New Roman"/>
                <w:sz w:val="21"/>
                <w:szCs w:val="21"/>
              </w:rPr>
              <w:t xml:space="preserve"> Dong, </w:t>
            </w:r>
            <w:proofErr w:type="spellStart"/>
            <w:r>
              <w:rPr>
                <w:rFonts w:ascii="Times New Roman"/>
                <w:sz w:val="21"/>
                <w:szCs w:val="21"/>
              </w:rPr>
              <w:t>Lanxiang</w:t>
            </w:r>
            <w:proofErr w:type="spellEnd"/>
            <w:r>
              <w:rPr>
                <w:rFonts w:ascii="Times New Roman"/>
                <w:sz w:val="21"/>
                <w:szCs w:val="21"/>
              </w:rPr>
              <w:t xml:space="preserve"> Wang, Xiaoping Wang, Li Xu, Mengke Chen, Ping Gong, and </w:t>
            </w:r>
            <w:proofErr w:type="spellStart"/>
            <w:r>
              <w:rPr>
                <w:rFonts w:ascii="Times New Roman"/>
                <w:sz w:val="21"/>
                <w:szCs w:val="21"/>
              </w:rPr>
              <w:t>Chuanfei</w:t>
            </w:r>
            <w:proofErr w:type="spellEnd"/>
            <w:r>
              <w:rPr>
                <w:rFonts w:ascii="Times New Roman"/>
                <w:sz w:val="21"/>
                <w:szCs w:val="21"/>
              </w:rPr>
              <w:t xml:space="preserve"> Wang.</w:t>
            </w:r>
          </w:p>
        </w:tc>
        <w:tc>
          <w:tcPr>
            <w:tcW w:w="0" w:type="auto"/>
            <w:vAlign w:val="center"/>
          </w:tcPr>
          <w:p w14:paraId="2F026EB9"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2021, 55,</w:t>
            </w:r>
          </w:p>
          <w:p w14:paraId="0B5E6C21"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19, 12951-12960</w:t>
            </w:r>
          </w:p>
        </w:tc>
        <w:tc>
          <w:tcPr>
            <w:tcW w:w="0" w:type="auto"/>
            <w:vAlign w:val="center"/>
          </w:tcPr>
          <w:p w14:paraId="4066D4F4"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2021-09-15</w:t>
            </w:r>
          </w:p>
        </w:tc>
        <w:tc>
          <w:tcPr>
            <w:tcW w:w="0" w:type="auto"/>
            <w:vAlign w:val="center"/>
          </w:tcPr>
          <w:p w14:paraId="44045980"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Xiaoping Wang, Li Xu</w:t>
            </w:r>
          </w:p>
        </w:tc>
        <w:tc>
          <w:tcPr>
            <w:tcW w:w="0" w:type="auto"/>
            <w:vAlign w:val="center"/>
          </w:tcPr>
          <w:p w14:paraId="75EA5A90" w14:textId="77777777" w:rsidR="00236C96" w:rsidRDefault="00987561">
            <w:pPr>
              <w:pStyle w:val="a3"/>
              <w:adjustRightInd w:val="0"/>
              <w:spacing w:after="50" w:line="320" w:lineRule="exact"/>
              <w:ind w:firstLineChars="0" w:firstLine="0"/>
              <w:jc w:val="center"/>
              <w:outlineLvl w:val="1"/>
              <w:rPr>
                <w:rFonts w:ascii="Times New Roman"/>
                <w:sz w:val="21"/>
                <w:szCs w:val="21"/>
              </w:rPr>
            </w:pPr>
            <w:proofErr w:type="spellStart"/>
            <w:r>
              <w:rPr>
                <w:rFonts w:ascii="Times New Roman"/>
                <w:sz w:val="21"/>
                <w:szCs w:val="21"/>
              </w:rPr>
              <w:t>Huike</w:t>
            </w:r>
            <w:proofErr w:type="spellEnd"/>
            <w:r>
              <w:rPr>
                <w:rFonts w:ascii="Times New Roman"/>
                <w:sz w:val="21"/>
                <w:szCs w:val="21"/>
              </w:rPr>
              <w:t xml:space="preserve"> Dong</w:t>
            </w:r>
          </w:p>
        </w:tc>
        <w:tc>
          <w:tcPr>
            <w:tcW w:w="0" w:type="auto"/>
            <w:vAlign w:val="center"/>
          </w:tcPr>
          <w:p w14:paraId="3AA14910"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Web of Science</w:t>
            </w:r>
          </w:p>
        </w:tc>
      </w:tr>
      <w:tr w:rsidR="00236C96" w14:paraId="11C621AA" w14:textId="77777777">
        <w:trPr>
          <w:trHeight w:hRule="exact" w:val="3816"/>
          <w:jc w:val="center"/>
        </w:trPr>
        <w:tc>
          <w:tcPr>
            <w:tcW w:w="0" w:type="auto"/>
            <w:vAlign w:val="center"/>
          </w:tcPr>
          <w:p w14:paraId="455D4EAB"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2</w:t>
            </w:r>
          </w:p>
        </w:tc>
        <w:tc>
          <w:tcPr>
            <w:tcW w:w="0" w:type="auto"/>
            <w:vAlign w:val="center"/>
          </w:tcPr>
          <w:p w14:paraId="279FCCF7" w14:textId="77777777" w:rsidR="00236C96" w:rsidRDefault="00987561">
            <w:pPr>
              <w:pStyle w:val="a3"/>
              <w:adjustRightInd w:val="0"/>
              <w:spacing w:after="50" w:line="320" w:lineRule="exact"/>
              <w:ind w:firstLineChars="0" w:firstLine="0"/>
              <w:jc w:val="left"/>
              <w:outlineLvl w:val="1"/>
              <w:rPr>
                <w:rFonts w:ascii="Times New Roman"/>
                <w:sz w:val="21"/>
                <w:szCs w:val="21"/>
                <w:lang w:val="en"/>
              </w:rPr>
            </w:pPr>
            <w:r>
              <w:rPr>
                <w:rFonts w:ascii="Times New Roman"/>
                <w:sz w:val="21"/>
                <w:szCs w:val="21"/>
                <w:lang w:val="en"/>
              </w:rPr>
              <w:t xml:space="preserve">High temperature depended on the ageing mechanism of microplastics under different environmental conditions and its effect on the distribution of </w:t>
            </w:r>
            <w:r>
              <w:rPr>
                <w:rFonts w:ascii="Times New Roman"/>
                <w:sz w:val="21"/>
                <w:szCs w:val="21"/>
                <w:lang w:val="en"/>
              </w:rPr>
              <w:t xml:space="preserve">organic pollutants / Water Research / Ling Ding, </w:t>
            </w:r>
            <w:proofErr w:type="spellStart"/>
            <w:r>
              <w:rPr>
                <w:rFonts w:ascii="Times New Roman"/>
                <w:sz w:val="21"/>
                <w:szCs w:val="21"/>
                <w:lang w:val="en"/>
              </w:rPr>
              <w:t>Ruofan</w:t>
            </w:r>
            <w:proofErr w:type="spellEnd"/>
            <w:r>
              <w:rPr>
                <w:rFonts w:ascii="Times New Roman"/>
                <w:sz w:val="21"/>
                <w:szCs w:val="21"/>
                <w:lang w:val="en"/>
              </w:rPr>
              <w:t xml:space="preserve"> Mao, </w:t>
            </w:r>
            <w:proofErr w:type="spellStart"/>
            <w:r>
              <w:rPr>
                <w:rFonts w:ascii="Times New Roman"/>
                <w:sz w:val="21"/>
                <w:szCs w:val="21"/>
                <w:lang w:val="en"/>
              </w:rPr>
              <w:t>Sirui</w:t>
            </w:r>
            <w:proofErr w:type="spellEnd"/>
            <w:r>
              <w:rPr>
                <w:rFonts w:ascii="Times New Roman"/>
                <w:sz w:val="21"/>
                <w:szCs w:val="21"/>
                <w:lang w:val="en"/>
              </w:rPr>
              <w:t xml:space="preserve"> Ma, </w:t>
            </w:r>
            <w:proofErr w:type="spellStart"/>
            <w:r>
              <w:rPr>
                <w:rFonts w:ascii="Times New Roman"/>
                <w:sz w:val="21"/>
                <w:szCs w:val="21"/>
                <w:lang w:val="en"/>
              </w:rPr>
              <w:t>Xuetao</w:t>
            </w:r>
            <w:proofErr w:type="spellEnd"/>
            <w:r>
              <w:rPr>
                <w:rFonts w:ascii="Times New Roman"/>
                <w:sz w:val="21"/>
                <w:szCs w:val="21"/>
                <w:lang w:val="en"/>
              </w:rPr>
              <w:t xml:space="preserve"> Guo, </w:t>
            </w:r>
            <w:proofErr w:type="spellStart"/>
            <w:r>
              <w:rPr>
                <w:rFonts w:ascii="Times New Roman"/>
                <w:sz w:val="21"/>
                <w:szCs w:val="21"/>
                <w:lang w:val="en"/>
              </w:rPr>
              <w:t>Lingyan</w:t>
            </w:r>
            <w:proofErr w:type="spellEnd"/>
            <w:r>
              <w:rPr>
                <w:rFonts w:ascii="Times New Roman"/>
                <w:sz w:val="21"/>
                <w:szCs w:val="21"/>
                <w:lang w:val="en"/>
              </w:rPr>
              <w:t xml:space="preserve"> Zhu</w:t>
            </w:r>
          </w:p>
        </w:tc>
        <w:tc>
          <w:tcPr>
            <w:tcW w:w="0" w:type="auto"/>
            <w:vAlign w:val="center"/>
          </w:tcPr>
          <w:p w14:paraId="3886E736"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2020,</w:t>
            </w:r>
          </w:p>
          <w:p w14:paraId="2A60E766"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174, 115634</w:t>
            </w:r>
          </w:p>
        </w:tc>
        <w:tc>
          <w:tcPr>
            <w:tcW w:w="0" w:type="auto"/>
            <w:vAlign w:val="center"/>
          </w:tcPr>
          <w:p w14:paraId="6299F34B"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2020-02-22</w:t>
            </w:r>
          </w:p>
        </w:tc>
        <w:tc>
          <w:tcPr>
            <w:tcW w:w="0" w:type="auto"/>
            <w:vAlign w:val="center"/>
          </w:tcPr>
          <w:p w14:paraId="471769C6" w14:textId="77777777" w:rsidR="00236C96" w:rsidRDefault="00987561">
            <w:pPr>
              <w:pStyle w:val="a3"/>
              <w:adjustRightInd w:val="0"/>
              <w:spacing w:after="50" w:line="320" w:lineRule="exact"/>
              <w:ind w:firstLineChars="0" w:firstLine="0"/>
              <w:jc w:val="center"/>
              <w:outlineLvl w:val="1"/>
              <w:rPr>
                <w:rFonts w:ascii="Times New Roman"/>
                <w:sz w:val="21"/>
                <w:szCs w:val="21"/>
              </w:rPr>
            </w:pPr>
            <w:bookmarkStart w:id="1" w:name="OLE_LINK1"/>
            <w:proofErr w:type="spellStart"/>
            <w:r>
              <w:rPr>
                <w:rFonts w:ascii="Times New Roman"/>
                <w:sz w:val="21"/>
                <w:szCs w:val="21"/>
                <w:lang w:val="en"/>
              </w:rPr>
              <w:t>Xuetao</w:t>
            </w:r>
            <w:proofErr w:type="spellEnd"/>
            <w:r>
              <w:rPr>
                <w:rFonts w:ascii="Times New Roman"/>
                <w:sz w:val="21"/>
                <w:szCs w:val="21"/>
                <w:lang w:val="en"/>
              </w:rPr>
              <w:t xml:space="preserve"> Guo</w:t>
            </w:r>
            <w:bookmarkEnd w:id="1"/>
          </w:p>
        </w:tc>
        <w:tc>
          <w:tcPr>
            <w:tcW w:w="0" w:type="auto"/>
            <w:vAlign w:val="center"/>
          </w:tcPr>
          <w:p w14:paraId="6841AF7D"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lang w:val="en"/>
              </w:rPr>
              <w:t>Ling Ding</w:t>
            </w:r>
          </w:p>
        </w:tc>
        <w:tc>
          <w:tcPr>
            <w:tcW w:w="0" w:type="auto"/>
            <w:vAlign w:val="center"/>
          </w:tcPr>
          <w:p w14:paraId="3AF63117"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Web of Science</w:t>
            </w:r>
          </w:p>
        </w:tc>
      </w:tr>
      <w:tr w:rsidR="00236C96" w14:paraId="69B67913" w14:textId="77777777">
        <w:trPr>
          <w:trHeight w:hRule="exact" w:val="3275"/>
          <w:jc w:val="center"/>
        </w:trPr>
        <w:tc>
          <w:tcPr>
            <w:tcW w:w="0" w:type="auto"/>
            <w:vAlign w:val="center"/>
          </w:tcPr>
          <w:p w14:paraId="79063638"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3</w:t>
            </w:r>
          </w:p>
        </w:tc>
        <w:tc>
          <w:tcPr>
            <w:tcW w:w="0" w:type="auto"/>
            <w:vAlign w:val="center"/>
          </w:tcPr>
          <w:p w14:paraId="7E5AFCC6"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 xml:space="preserve">Aging mechanism of microplastics with UV irradiation and its effects on the </w:t>
            </w:r>
            <w:r>
              <w:rPr>
                <w:rFonts w:ascii="Times New Roman"/>
                <w:sz w:val="21"/>
                <w:szCs w:val="21"/>
              </w:rPr>
              <w:t xml:space="preserve">adsorption of heavy metals / Journal of Hazardous Materials / </w:t>
            </w:r>
            <w:proofErr w:type="spellStart"/>
            <w:r>
              <w:rPr>
                <w:rFonts w:ascii="Times New Roman"/>
                <w:sz w:val="21"/>
                <w:szCs w:val="21"/>
              </w:rPr>
              <w:t>Ruofan</w:t>
            </w:r>
            <w:proofErr w:type="spellEnd"/>
            <w:r>
              <w:rPr>
                <w:rFonts w:ascii="Times New Roman"/>
                <w:sz w:val="21"/>
                <w:szCs w:val="21"/>
              </w:rPr>
              <w:t xml:space="preserve"> Mao, </w:t>
            </w:r>
            <w:proofErr w:type="spellStart"/>
            <w:r>
              <w:rPr>
                <w:rFonts w:ascii="Times New Roman"/>
                <w:sz w:val="21"/>
                <w:szCs w:val="21"/>
              </w:rPr>
              <w:t>Mengfan</w:t>
            </w:r>
            <w:proofErr w:type="spellEnd"/>
            <w:r>
              <w:rPr>
                <w:rFonts w:ascii="Times New Roman"/>
                <w:sz w:val="21"/>
                <w:szCs w:val="21"/>
              </w:rPr>
              <w:t xml:space="preserve"> Lang, </w:t>
            </w:r>
            <w:proofErr w:type="spellStart"/>
            <w:r>
              <w:rPr>
                <w:rFonts w:ascii="Times New Roman"/>
                <w:sz w:val="21"/>
                <w:szCs w:val="21"/>
              </w:rPr>
              <w:t>Xiaoqin</w:t>
            </w:r>
            <w:proofErr w:type="spellEnd"/>
            <w:r>
              <w:rPr>
                <w:rFonts w:ascii="Times New Roman"/>
                <w:sz w:val="21"/>
                <w:szCs w:val="21"/>
              </w:rPr>
              <w:t xml:space="preserve"> Yu, </w:t>
            </w:r>
            <w:proofErr w:type="spellStart"/>
            <w:r>
              <w:rPr>
                <w:rFonts w:ascii="Times New Roman"/>
                <w:sz w:val="21"/>
                <w:szCs w:val="21"/>
              </w:rPr>
              <w:t>Renren</w:t>
            </w:r>
            <w:proofErr w:type="spellEnd"/>
            <w:r>
              <w:rPr>
                <w:rFonts w:ascii="Times New Roman"/>
                <w:sz w:val="21"/>
                <w:szCs w:val="21"/>
              </w:rPr>
              <w:t xml:space="preserve"> Wu, </w:t>
            </w:r>
            <w:proofErr w:type="spellStart"/>
            <w:r>
              <w:rPr>
                <w:rFonts w:ascii="Times New Roman"/>
                <w:sz w:val="21"/>
                <w:szCs w:val="21"/>
              </w:rPr>
              <w:t>Xiaomei</w:t>
            </w:r>
            <w:proofErr w:type="spellEnd"/>
            <w:r>
              <w:rPr>
                <w:rFonts w:ascii="Times New Roman"/>
                <w:sz w:val="21"/>
                <w:szCs w:val="21"/>
              </w:rPr>
              <w:t xml:space="preserve"> Yang, </w:t>
            </w:r>
            <w:proofErr w:type="spellStart"/>
            <w:r>
              <w:rPr>
                <w:rFonts w:ascii="Times New Roman"/>
                <w:sz w:val="21"/>
                <w:szCs w:val="21"/>
              </w:rPr>
              <w:t>Xuetao</w:t>
            </w:r>
            <w:proofErr w:type="spellEnd"/>
            <w:r>
              <w:rPr>
                <w:rFonts w:ascii="Times New Roman"/>
                <w:sz w:val="21"/>
                <w:szCs w:val="21"/>
              </w:rPr>
              <w:t xml:space="preserve"> Guo</w:t>
            </w:r>
          </w:p>
        </w:tc>
        <w:tc>
          <w:tcPr>
            <w:tcW w:w="0" w:type="auto"/>
            <w:vAlign w:val="center"/>
          </w:tcPr>
          <w:p w14:paraId="03A030A5"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2020, 393, 122515</w:t>
            </w:r>
          </w:p>
        </w:tc>
        <w:tc>
          <w:tcPr>
            <w:tcW w:w="0" w:type="auto"/>
            <w:vAlign w:val="center"/>
          </w:tcPr>
          <w:p w14:paraId="3376CF08"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2020-03-10</w:t>
            </w:r>
          </w:p>
        </w:tc>
        <w:tc>
          <w:tcPr>
            <w:tcW w:w="0" w:type="auto"/>
            <w:vAlign w:val="center"/>
          </w:tcPr>
          <w:p w14:paraId="6FF13C5F" w14:textId="77777777" w:rsidR="00236C96" w:rsidRDefault="00987561">
            <w:pPr>
              <w:pStyle w:val="a3"/>
              <w:adjustRightInd w:val="0"/>
              <w:spacing w:after="50" w:line="320" w:lineRule="exact"/>
              <w:ind w:firstLineChars="0" w:firstLine="0"/>
              <w:jc w:val="center"/>
              <w:outlineLvl w:val="1"/>
              <w:rPr>
                <w:rFonts w:ascii="Times New Roman"/>
                <w:sz w:val="21"/>
                <w:szCs w:val="21"/>
              </w:rPr>
            </w:pPr>
            <w:proofErr w:type="spellStart"/>
            <w:r>
              <w:rPr>
                <w:rFonts w:ascii="Times New Roman"/>
                <w:sz w:val="21"/>
                <w:szCs w:val="21"/>
                <w:lang w:val="en"/>
              </w:rPr>
              <w:t>Xuetao</w:t>
            </w:r>
            <w:proofErr w:type="spellEnd"/>
            <w:r>
              <w:rPr>
                <w:rFonts w:ascii="Times New Roman"/>
                <w:sz w:val="21"/>
                <w:szCs w:val="21"/>
                <w:lang w:val="en"/>
              </w:rPr>
              <w:t xml:space="preserve"> Guo, </w:t>
            </w:r>
            <w:proofErr w:type="spellStart"/>
            <w:r>
              <w:rPr>
                <w:rFonts w:ascii="Times New Roman"/>
                <w:sz w:val="21"/>
                <w:szCs w:val="21"/>
              </w:rPr>
              <w:t>Renren</w:t>
            </w:r>
            <w:proofErr w:type="spellEnd"/>
            <w:r>
              <w:rPr>
                <w:rFonts w:ascii="Times New Roman"/>
                <w:sz w:val="21"/>
                <w:szCs w:val="21"/>
              </w:rPr>
              <w:t xml:space="preserve"> Wu</w:t>
            </w:r>
          </w:p>
        </w:tc>
        <w:tc>
          <w:tcPr>
            <w:tcW w:w="0" w:type="auto"/>
            <w:vAlign w:val="center"/>
          </w:tcPr>
          <w:p w14:paraId="14A5F9E2" w14:textId="77777777" w:rsidR="00236C96" w:rsidRDefault="00987561">
            <w:pPr>
              <w:pStyle w:val="a3"/>
              <w:adjustRightInd w:val="0"/>
              <w:spacing w:after="50" w:line="320" w:lineRule="exact"/>
              <w:ind w:firstLineChars="0" w:firstLine="0"/>
              <w:jc w:val="center"/>
              <w:outlineLvl w:val="1"/>
              <w:rPr>
                <w:rFonts w:ascii="Times New Roman"/>
                <w:sz w:val="21"/>
                <w:szCs w:val="21"/>
                <w:lang w:val="en"/>
              </w:rPr>
            </w:pPr>
            <w:proofErr w:type="spellStart"/>
            <w:r>
              <w:rPr>
                <w:rFonts w:ascii="Times New Roman"/>
                <w:sz w:val="21"/>
                <w:szCs w:val="21"/>
              </w:rPr>
              <w:t>Ruofan</w:t>
            </w:r>
            <w:proofErr w:type="spellEnd"/>
            <w:r>
              <w:rPr>
                <w:rFonts w:ascii="Times New Roman"/>
                <w:sz w:val="21"/>
                <w:szCs w:val="21"/>
              </w:rPr>
              <w:t xml:space="preserve"> Mao</w:t>
            </w:r>
          </w:p>
        </w:tc>
        <w:tc>
          <w:tcPr>
            <w:tcW w:w="0" w:type="auto"/>
            <w:vAlign w:val="center"/>
          </w:tcPr>
          <w:p w14:paraId="3E6FFFD6"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Web of Science</w:t>
            </w:r>
          </w:p>
        </w:tc>
      </w:tr>
      <w:tr w:rsidR="00236C96" w14:paraId="3AC26C30" w14:textId="77777777">
        <w:trPr>
          <w:trHeight w:hRule="exact" w:val="3129"/>
          <w:jc w:val="center"/>
        </w:trPr>
        <w:tc>
          <w:tcPr>
            <w:tcW w:w="0" w:type="auto"/>
            <w:vAlign w:val="center"/>
          </w:tcPr>
          <w:p w14:paraId="184FC0EC"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lastRenderedPageBreak/>
              <w:t>4</w:t>
            </w:r>
          </w:p>
        </w:tc>
        <w:tc>
          <w:tcPr>
            <w:tcW w:w="0" w:type="auto"/>
            <w:vAlign w:val="center"/>
          </w:tcPr>
          <w:p w14:paraId="46A8CA3E"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 xml:space="preserve">Microplastics in surface waters and </w:t>
            </w:r>
            <w:r>
              <w:rPr>
                <w:rFonts w:ascii="Times New Roman"/>
                <w:sz w:val="21"/>
                <w:szCs w:val="21"/>
              </w:rPr>
              <w:t xml:space="preserve">sediments of the Wei River, in the northwest of China / Science of the Total Environment / Ling Ding, </w:t>
            </w:r>
            <w:proofErr w:type="spellStart"/>
            <w:r>
              <w:rPr>
                <w:rFonts w:ascii="Times New Roman"/>
                <w:sz w:val="21"/>
                <w:szCs w:val="21"/>
              </w:rPr>
              <w:t>Ruo</w:t>
            </w:r>
            <w:proofErr w:type="spellEnd"/>
            <w:r>
              <w:rPr>
                <w:rFonts w:ascii="Times New Roman"/>
                <w:sz w:val="21"/>
                <w:szCs w:val="21"/>
              </w:rPr>
              <w:t xml:space="preserve"> fan Mao, </w:t>
            </w:r>
            <w:proofErr w:type="spellStart"/>
            <w:r>
              <w:rPr>
                <w:rFonts w:ascii="Times New Roman"/>
                <w:sz w:val="21"/>
                <w:szCs w:val="21"/>
              </w:rPr>
              <w:t>Xuetao</w:t>
            </w:r>
            <w:proofErr w:type="spellEnd"/>
            <w:r>
              <w:rPr>
                <w:rFonts w:ascii="Times New Roman"/>
                <w:sz w:val="21"/>
                <w:szCs w:val="21"/>
              </w:rPr>
              <w:t xml:space="preserve"> Guo, </w:t>
            </w:r>
            <w:proofErr w:type="spellStart"/>
            <w:r>
              <w:rPr>
                <w:rFonts w:ascii="Times New Roman"/>
                <w:sz w:val="21"/>
                <w:szCs w:val="21"/>
              </w:rPr>
              <w:t>Xiaomei</w:t>
            </w:r>
            <w:proofErr w:type="spellEnd"/>
            <w:r>
              <w:rPr>
                <w:rFonts w:ascii="Times New Roman"/>
                <w:sz w:val="21"/>
                <w:szCs w:val="21"/>
              </w:rPr>
              <w:t xml:space="preserve"> Yang, Qian Zhang, Chen Yang</w:t>
            </w:r>
          </w:p>
        </w:tc>
        <w:tc>
          <w:tcPr>
            <w:tcW w:w="0" w:type="auto"/>
            <w:vAlign w:val="center"/>
          </w:tcPr>
          <w:p w14:paraId="54638251"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2019,</w:t>
            </w:r>
          </w:p>
          <w:p w14:paraId="088B3672"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667,</w:t>
            </w:r>
          </w:p>
          <w:p w14:paraId="5FB45ECC"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427-434</w:t>
            </w:r>
          </w:p>
        </w:tc>
        <w:tc>
          <w:tcPr>
            <w:tcW w:w="0" w:type="auto"/>
            <w:vAlign w:val="center"/>
          </w:tcPr>
          <w:p w14:paraId="25A59878"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2019-02-27</w:t>
            </w:r>
          </w:p>
        </w:tc>
        <w:tc>
          <w:tcPr>
            <w:tcW w:w="0" w:type="auto"/>
            <w:vAlign w:val="center"/>
          </w:tcPr>
          <w:p w14:paraId="5CD6FDB2" w14:textId="77777777" w:rsidR="00236C96" w:rsidRDefault="00987561">
            <w:pPr>
              <w:pStyle w:val="a3"/>
              <w:adjustRightInd w:val="0"/>
              <w:spacing w:after="50" w:line="320" w:lineRule="exact"/>
              <w:ind w:firstLineChars="0" w:firstLine="0"/>
              <w:jc w:val="center"/>
              <w:outlineLvl w:val="1"/>
              <w:rPr>
                <w:rFonts w:ascii="Times New Roman"/>
                <w:sz w:val="21"/>
                <w:szCs w:val="21"/>
              </w:rPr>
            </w:pPr>
            <w:proofErr w:type="spellStart"/>
            <w:r>
              <w:rPr>
                <w:rFonts w:ascii="Times New Roman"/>
                <w:sz w:val="21"/>
                <w:szCs w:val="21"/>
              </w:rPr>
              <w:t>Xuetao</w:t>
            </w:r>
            <w:proofErr w:type="spellEnd"/>
            <w:r>
              <w:rPr>
                <w:rFonts w:ascii="Times New Roman"/>
                <w:sz w:val="21"/>
                <w:szCs w:val="21"/>
              </w:rPr>
              <w:t xml:space="preserve"> Guo</w:t>
            </w:r>
          </w:p>
        </w:tc>
        <w:tc>
          <w:tcPr>
            <w:tcW w:w="0" w:type="auto"/>
            <w:vAlign w:val="center"/>
          </w:tcPr>
          <w:p w14:paraId="3ECF8828"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 xml:space="preserve">Ling Ding, </w:t>
            </w:r>
            <w:proofErr w:type="spellStart"/>
            <w:r>
              <w:rPr>
                <w:rFonts w:ascii="Times New Roman"/>
                <w:sz w:val="21"/>
                <w:szCs w:val="21"/>
              </w:rPr>
              <w:t>Ruofan</w:t>
            </w:r>
            <w:proofErr w:type="spellEnd"/>
            <w:r>
              <w:rPr>
                <w:rFonts w:ascii="Times New Roman"/>
                <w:sz w:val="21"/>
                <w:szCs w:val="21"/>
              </w:rPr>
              <w:t xml:space="preserve"> Mao</w:t>
            </w:r>
          </w:p>
        </w:tc>
        <w:tc>
          <w:tcPr>
            <w:tcW w:w="0" w:type="auto"/>
            <w:vAlign w:val="center"/>
          </w:tcPr>
          <w:p w14:paraId="3AA72EFD"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Web of Science</w:t>
            </w:r>
          </w:p>
        </w:tc>
      </w:tr>
      <w:tr w:rsidR="00236C96" w14:paraId="3A056DFC" w14:textId="77777777">
        <w:trPr>
          <w:trHeight w:hRule="exact" w:val="3023"/>
          <w:jc w:val="center"/>
        </w:trPr>
        <w:tc>
          <w:tcPr>
            <w:tcW w:w="0" w:type="auto"/>
            <w:vAlign w:val="center"/>
          </w:tcPr>
          <w:p w14:paraId="4FBD43D4"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5</w:t>
            </w:r>
          </w:p>
        </w:tc>
        <w:tc>
          <w:tcPr>
            <w:tcW w:w="0" w:type="auto"/>
            <w:vAlign w:val="center"/>
          </w:tcPr>
          <w:p w14:paraId="2AE0066A"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 xml:space="preserve">Factors influencing the evolution of human-driven rocky desertification in karst areas / Land Degradation &amp; Development / </w:t>
            </w:r>
            <w:proofErr w:type="spellStart"/>
            <w:r>
              <w:rPr>
                <w:rFonts w:ascii="Times New Roman"/>
                <w:sz w:val="21"/>
                <w:szCs w:val="21"/>
              </w:rPr>
              <w:t>Zhenming</w:t>
            </w:r>
            <w:proofErr w:type="spellEnd"/>
            <w:r>
              <w:rPr>
                <w:rFonts w:ascii="Times New Roman"/>
                <w:sz w:val="21"/>
                <w:szCs w:val="21"/>
              </w:rPr>
              <w:t xml:space="preserve"> Zhang, </w:t>
            </w:r>
            <w:proofErr w:type="spellStart"/>
            <w:r>
              <w:rPr>
                <w:rFonts w:ascii="Times New Roman"/>
                <w:sz w:val="21"/>
                <w:szCs w:val="21"/>
              </w:rPr>
              <w:t>Xianfei</w:t>
            </w:r>
            <w:proofErr w:type="spellEnd"/>
            <w:r>
              <w:rPr>
                <w:rFonts w:ascii="Times New Roman"/>
                <w:sz w:val="21"/>
                <w:szCs w:val="21"/>
              </w:rPr>
              <w:t xml:space="preserve"> Huang, </w:t>
            </w:r>
            <w:proofErr w:type="spellStart"/>
            <w:r>
              <w:rPr>
                <w:rFonts w:ascii="Times New Roman"/>
                <w:sz w:val="21"/>
                <w:szCs w:val="21"/>
              </w:rPr>
              <w:t>Yunchao</w:t>
            </w:r>
            <w:proofErr w:type="spellEnd"/>
            <w:r>
              <w:rPr>
                <w:rFonts w:ascii="Times New Roman"/>
                <w:sz w:val="21"/>
                <w:szCs w:val="21"/>
              </w:rPr>
              <w:t xml:space="preserve"> Zhou</w:t>
            </w:r>
          </w:p>
        </w:tc>
        <w:tc>
          <w:tcPr>
            <w:tcW w:w="0" w:type="auto"/>
            <w:vAlign w:val="center"/>
          </w:tcPr>
          <w:p w14:paraId="6F62E7A6"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2021,</w:t>
            </w:r>
          </w:p>
          <w:p w14:paraId="405DAEA9"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32,</w:t>
            </w:r>
          </w:p>
          <w:p w14:paraId="65025DD6" w14:textId="77777777" w:rsidR="00236C96" w:rsidRDefault="00987561">
            <w:pPr>
              <w:pStyle w:val="a3"/>
              <w:adjustRightInd w:val="0"/>
              <w:spacing w:after="50" w:line="320" w:lineRule="exact"/>
              <w:ind w:firstLineChars="0" w:firstLine="0"/>
              <w:jc w:val="left"/>
              <w:outlineLvl w:val="1"/>
              <w:rPr>
                <w:rFonts w:ascii="Times New Roman"/>
                <w:sz w:val="21"/>
                <w:szCs w:val="21"/>
              </w:rPr>
            </w:pPr>
            <w:r>
              <w:rPr>
                <w:rFonts w:ascii="Times New Roman"/>
                <w:sz w:val="21"/>
                <w:szCs w:val="21"/>
              </w:rPr>
              <w:t>817-829</w:t>
            </w:r>
          </w:p>
        </w:tc>
        <w:tc>
          <w:tcPr>
            <w:tcW w:w="0" w:type="auto"/>
            <w:vAlign w:val="center"/>
          </w:tcPr>
          <w:p w14:paraId="26D6CFC8"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2021-01-27</w:t>
            </w:r>
          </w:p>
        </w:tc>
        <w:tc>
          <w:tcPr>
            <w:tcW w:w="0" w:type="auto"/>
            <w:vAlign w:val="center"/>
          </w:tcPr>
          <w:p w14:paraId="19EDFADC" w14:textId="77777777" w:rsidR="00236C96" w:rsidRDefault="00987561">
            <w:pPr>
              <w:pStyle w:val="a3"/>
              <w:adjustRightInd w:val="0"/>
              <w:spacing w:after="50" w:line="320" w:lineRule="exact"/>
              <w:ind w:firstLineChars="0" w:firstLine="0"/>
              <w:jc w:val="center"/>
              <w:outlineLvl w:val="1"/>
              <w:rPr>
                <w:rFonts w:ascii="Times New Roman"/>
                <w:sz w:val="21"/>
                <w:szCs w:val="21"/>
              </w:rPr>
            </w:pPr>
            <w:proofErr w:type="spellStart"/>
            <w:r>
              <w:rPr>
                <w:rFonts w:ascii="Times New Roman"/>
                <w:sz w:val="21"/>
                <w:szCs w:val="21"/>
              </w:rPr>
              <w:t>Yunchao</w:t>
            </w:r>
            <w:proofErr w:type="spellEnd"/>
            <w:r>
              <w:rPr>
                <w:rFonts w:ascii="Times New Roman"/>
                <w:sz w:val="21"/>
                <w:szCs w:val="21"/>
              </w:rPr>
              <w:t xml:space="preserve"> Zhou </w:t>
            </w:r>
          </w:p>
        </w:tc>
        <w:tc>
          <w:tcPr>
            <w:tcW w:w="0" w:type="auto"/>
            <w:vAlign w:val="center"/>
          </w:tcPr>
          <w:p w14:paraId="59BD7D2C"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Zhen</w:t>
            </w:r>
          </w:p>
          <w:p w14:paraId="5577E41D" w14:textId="77777777" w:rsidR="00236C96" w:rsidRDefault="00987561">
            <w:pPr>
              <w:pStyle w:val="a3"/>
              <w:adjustRightInd w:val="0"/>
              <w:spacing w:after="50" w:line="320" w:lineRule="exact"/>
              <w:ind w:firstLineChars="0" w:firstLine="0"/>
              <w:jc w:val="center"/>
              <w:outlineLvl w:val="1"/>
              <w:rPr>
                <w:rFonts w:ascii="Times New Roman"/>
                <w:sz w:val="21"/>
                <w:szCs w:val="21"/>
              </w:rPr>
            </w:pPr>
            <w:proofErr w:type="spellStart"/>
            <w:r>
              <w:rPr>
                <w:rFonts w:ascii="Times New Roman"/>
                <w:sz w:val="21"/>
                <w:szCs w:val="21"/>
              </w:rPr>
              <w:t>ming</w:t>
            </w:r>
            <w:proofErr w:type="spellEnd"/>
            <w:r>
              <w:rPr>
                <w:rFonts w:ascii="Times New Roman"/>
                <w:sz w:val="21"/>
                <w:szCs w:val="21"/>
              </w:rPr>
              <w:t xml:space="preserve"> Zhang</w:t>
            </w:r>
          </w:p>
        </w:tc>
        <w:tc>
          <w:tcPr>
            <w:tcW w:w="0" w:type="auto"/>
            <w:vAlign w:val="center"/>
          </w:tcPr>
          <w:p w14:paraId="73771249" w14:textId="77777777" w:rsidR="00236C96" w:rsidRDefault="00987561">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Web of Science</w:t>
            </w:r>
          </w:p>
        </w:tc>
      </w:tr>
    </w:tbl>
    <w:p w14:paraId="7D5932F0" w14:textId="77777777" w:rsidR="00236C96" w:rsidRDefault="00236C96">
      <w:pPr>
        <w:spacing w:line="460" w:lineRule="exact"/>
        <w:ind w:firstLineChars="200" w:firstLine="640"/>
        <w:rPr>
          <w:rFonts w:ascii="仿宋" w:eastAsia="仿宋" w:hAnsi="仿宋" w:cs="仿宋"/>
          <w:sz w:val="32"/>
          <w:szCs w:val="32"/>
        </w:rPr>
      </w:pPr>
    </w:p>
    <w:sectPr w:rsidR="00236C9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EF75"/>
    <w:multiLevelType w:val="singleLevel"/>
    <w:tmpl w:val="1D88EF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3NjE5NTE2YTczMzQ2ZjA0OTE4MWVmZmZmZGYyZWUifQ=="/>
  </w:docVars>
  <w:rsids>
    <w:rsidRoot w:val="4727135C"/>
    <w:rsid w:val="00236C96"/>
    <w:rsid w:val="00987561"/>
    <w:rsid w:val="4727135C"/>
    <w:rsid w:val="72EB4117"/>
    <w:rsid w:val="7E46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50A2"/>
  <w15:docId w15:val="{2C07413D-B661-4481-B684-0AFD5FF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dc:creator>
  <cp:lastModifiedBy>DELL</cp:lastModifiedBy>
  <cp:revision>3</cp:revision>
  <dcterms:created xsi:type="dcterms:W3CDTF">2024-05-06T05:09:00Z</dcterms:created>
  <dcterms:modified xsi:type="dcterms:W3CDTF">2024-05-07T09:23:00Z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482BBEA530BF4C9AB2D5A7AA9406B172_11</vt:lpwstr>
  </property>
</Properties>
</file>